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1034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552"/>
        <w:gridCol w:w="3543"/>
      </w:tblGrid>
      <w:tr w:rsidR="00720ABE" w:rsidRPr="0029520B" w:rsidTr="00A36BF8">
        <w:tc>
          <w:tcPr>
            <w:tcW w:w="4253" w:type="dxa"/>
          </w:tcPr>
          <w:p w:rsidR="00720ABE" w:rsidRPr="00071D66" w:rsidRDefault="00720ABE" w:rsidP="00A36BF8">
            <w:pPr>
              <w:jc w:val="center"/>
              <w:rPr>
                <w:rFonts w:ascii="Book Antiqua" w:hAnsi="Book Antiqua"/>
                <w:b/>
                <w:bCs/>
                <w:sz w:val="20"/>
                <w:lang w:val="fr-CM"/>
              </w:rPr>
            </w:pPr>
            <w:r w:rsidRPr="00071D66">
              <w:rPr>
                <w:rFonts w:ascii="Book Antiqua" w:hAnsi="Book Antiqua"/>
                <w:b/>
                <w:bCs/>
                <w:sz w:val="20"/>
                <w:lang w:val="fr-CM"/>
              </w:rPr>
              <w:t>REPUBLIQUE DU CAMEROUN</w:t>
            </w:r>
          </w:p>
          <w:p w:rsidR="00720ABE" w:rsidRPr="00071D66" w:rsidRDefault="00720ABE" w:rsidP="00A36BF8">
            <w:pPr>
              <w:jc w:val="center"/>
              <w:rPr>
                <w:rFonts w:ascii="Book Antiqua" w:hAnsi="Book Antiqua"/>
                <w:b/>
                <w:bCs/>
                <w:sz w:val="20"/>
                <w:lang w:val="fr-CM"/>
              </w:rPr>
            </w:pPr>
            <w:r w:rsidRPr="00071D66">
              <w:rPr>
                <w:rFonts w:ascii="Book Antiqua" w:hAnsi="Book Antiqua"/>
                <w:b/>
                <w:bCs/>
                <w:sz w:val="20"/>
                <w:lang w:val="fr-CM"/>
              </w:rPr>
              <w:t>Paix-Travail-Patrie</w:t>
            </w:r>
          </w:p>
          <w:p w:rsidR="00720ABE" w:rsidRPr="0029520B" w:rsidRDefault="00720ABE" w:rsidP="00A36BF8">
            <w:pPr>
              <w:jc w:val="center"/>
              <w:rPr>
                <w:rFonts w:ascii="Book Antiqua" w:hAnsi="Book Antiqua"/>
                <w:b/>
                <w:bCs/>
                <w:sz w:val="20"/>
              </w:rPr>
            </w:pPr>
            <w:r>
              <w:rPr>
                <w:rFonts w:ascii="Book Antiqua" w:hAnsi="Book Antiqua"/>
                <w:b/>
                <w:bCs/>
                <w:sz w:val="20"/>
              </w:rPr>
              <w:t>***********</w:t>
            </w:r>
          </w:p>
        </w:tc>
        <w:tc>
          <w:tcPr>
            <w:tcW w:w="2552" w:type="dxa"/>
            <w:vMerge w:val="restart"/>
          </w:tcPr>
          <w:p w:rsidR="00720ABE" w:rsidRPr="0029520B" w:rsidRDefault="00720ABE" w:rsidP="00A36BF8">
            <w:pPr>
              <w:jc w:val="center"/>
              <w:rPr>
                <w:rFonts w:ascii="Book Antiqua" w:hAnsi="Book Antiqua"/>
                <w:b/>
                <w:bCs/>
                <w:sz w:val="20"/>
              </w:rPr>
            </w:pPr>
            <w:r w:rsidRPr="0029520B">
              <w:rPr>
                <w:rFonts w:ascii="Book Antiqua" w:hAnsi="Book Antiqua"/>
                <w:b/>
                <w:bCs/>
                <w:noProof/>
                <w:sz w:val="20"/>
              </w:rPr>
              <w:drawing>
                <wp:inline distT="0" distB="0" distL="0" distR="0" wp14:anchorId="0989353E" wp14:editId="6FCC401F">
                  <wp:extent cx="1405722" cy="1365662"/>
                  <wp:effectExtent l="0" t="0" r="0"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411965" cy="1371727"/>
                          </a:xfrm>
                          <a:prstGeom prst="rect">
                            <a:avLst/>
                          </a:prstGeom>
                          <a:noFill/>
                          <a:ln w="9525">
                            <a:noFill/>
                            <a:miter lim="800000"/>
                            <a:headEnd/>
                            <a:tailEnd/>
                          </a:ln>
                        </pic:spPr>
                      </pic:pic>
                    </a:graphicData>
                  </a:graphic>
                </wp:inline>
              </w:drawing>
            </w:r>
          </w:p>
        </w:tc>
        <w:tc>
          <w:tcPr>
            <w:tcW w:w="3543" w:type="dxa"/>
          </w:tcPr>
          <w:p w:rsidR="00720ABE" w:rsidRPr="0029520B" w:rsidRDefault="00720ABE" w:rsidP="00A36BF8">
            <w:pPr>
              <w:jc w:val="center"/>
              <w:rPr>
                <w:rFonts w:ascii="Book Antiqua" w:hAnsi="Book Antiqua"/>
                <w:b/>
                <w:bCs/>
                <w:sz w:val="20"/>
              </w:rPr>
            </w:pPr>
            <w:r w:rsidRPr="0029520B">
              <w:rPr>
                <w:rFonts w:ascii="Book Antiqua" w:hAnsi="Book Antiqua"/>
                <w:b/>
                <w:bCs/>
                <w:sz w:val="20"/>
              </w:rPr>
              <w:t>REPUBLIC OF CAMEROON</w:t>
            </w:r>
          </w:p>
          <w:p w:rsidR="00720ABE" w:rsidRDefault="00720ABE" w:rsidP="00A36BF8">
            <w:pPr>
              <w:jc w:val="center"/>
              <w:rPr>
                <w:rFonts w:ascii="Book Antiqua" w:hAnsi="Book Antiqua"/>
                <w:b/>
                <w:bCs/>
                <w:sz w:val="20"/>
              </w:rPr>
            </w:pPr>
            <w:r w:rsidRPr="0029520B">
              <w:rPr>
                <w:rFonts w:ascii="Book Antiqua" w:hAnsi="Book Antiqua"/>
                <w:b/>
                <w:bCs/>
                <w:sz w:val="20"/>
              </w:rPr>
              <w:t xml:space="preserve">Peace-Work-Fatherland </w:t>
            </w:r>
          </w:p>
          <w:p w:rsidR="00720ABE" w:rsidRPr="0029520B" w:rsidRDefault="00720ABE" w:rsidP="00A36BF8">
            <w:pPr>
              <w:jc w:val="center"/>
              <w:rPr>
                <w:rFonts w:ascii="Book Antiqua" w:hAnsi="Book Antiqua"/>
                <w:b/>
                <w:bCs/>
                <w:sz w:val="20"/>
              </w:rPr>
            </w:pPr>
            <w:r>
              <w:rPr>
                <w:rFonts w:ascii="Book Antiqua" w:hAnsi="Book Antiqua"/>
                <w:b/>
                <w:bCs/>
                <w:sz w:val="20"/>
              </w:rPr>
              <w:t>************</w:t>
            </w:r>
          </w:p>
        </w:tc>
      </w:tr>
      <w:tr w:rsidR="00720ABE" w:rsidRPr="0029520B" w:rsidTr="00A36BF8">
        <w:tc>
          <w:tcPr>
            <w:tcW w:w="4253" w:type="dxa"/>
          </w:tcPr>
          <w:p w:rsidR="00720ABE" w:rsidRDefault="00720ABE" w:rsidP="00A36BF8">
            <w:pPr>
              <w:jc w:val="center"/>
              <w:rPr>
                <w:rFonts w:ascii="Book Antiqua" w:hAnsi="Book Antiqua"/>
                <w:b/>
                <w:bCs/>
                <w:sz w:val="20"/>
              </w:rPr>
            </w:pPr>
            <w:r w:rsidRPr="0029520B">
              <w:rPr>
                <w:rFonts w:ascii="Book Antiqua" w:hAnsi="Book Antiqua"/>
                <w:b/>
                <w:bCs/>
                <w:sz w:val="20"/>
              </w:rPr>
              <w:t>REGION DE L’EXTREME-NORD</w:t>
            </w:r>
          </w:p>
          <w:p w:rsidR="00720ABE" w:rsidRPr="0029520B" w:rsidRDefault="00720ABE" w:rsidP="00A36BF8">
            <w:pPr>
              <w:jc w:val="center"/>
              <w:rPr>
                <w:rFonts w:ascii="Book Antiqua" w:hAnsi="Book Antiqua"/>
                <w:b/>
                <w:bCs/>
                <w:sz w:val="20"/>
              </w:rPr>
            </w:pPr>
            <w:r>
              <w:rPr>
                <w:rFonts w:ascii="Book Antiqua" w:hAnsi="Book Antiqua"/>
                <w:b/>
                <w:bCs/>
                <w:sz w:val="20"/>
              </w:rPr>
              <w:t>************</w:t>
            </w:r>
          </w:p>
        </w:tc>
        <w:tc>
          <w:tcPr>
            <w:tcW w:w="2552" w:type="dxa"/>
            <w:vMerge/>
          </w:tcPr>
          <w:p w:rsidR="00720ABE" w:rsidRPr="0029520B" w:rsidRDefault="00720ABE" w:rsidP="00A36BF8">
            <w:pPr>
              <w:jc w:val="center"/>
              <w:rPr>
                <w:rFonts w:ascii="Book Antiqua" w:hAnsi="Book Antiqua"/>
                <w:b/>
                <w:bCs/>
                <w:sz w:val="20"/>
              </w:rPr>
            </w:pPr>
          </w:p>
        </w:tc>
        <w:tc>
          <w:tcPr>
            <w:tcW w:w="3543" w:type="dxa"/>
          </w:tcPr>
          <w:p w:rsidR="00720ABE" w:rsidRDefault="00720ABE" w:rsidP="00A36BF8">
            <w:pPr>
              <w:jc w:val="center"/>
              <w:rPr>
                <w:rFonts w:ascii="Book Antiqua" w:hAnsi="Book Antiqua"/>
                <w:b/>
                <w:bCs/>
                <w:sz w:val="20"/>
              </w:rPr>
            </w:pPr>
            <w:r w:rsidRPr="0029520B">
              <w:rPr>
                <w:rFonts w:ascii="Book Antiqua" w:hAnsi="Book Antiqua"/>
                <w:b/>
                <w:bCs/>
                <w:sz w:val="20"/>
              </w:rPr>
              <w:t>FAR NORTH  REGION</w:t>
            </w:r>
          </w:p>
          <w:p w:rsidR="00720ABE" w:rsidRPr="0029520B" w:rsidRDefault="00720ABE" w:rsidP="00A36BF8">
            <w:pPr>
              <w:jc w:val="center"/>
              <w:rPr>
                <w:rFonts w:ascii="Book Antiqua" w:hAnsi="Book Antiqua"/>
                <w:b/>
                <w:bCs/>
                <w:sz w:val="20"/>
              </w:rPr>
            </w:pPr>
            <w:r>
              <w:rPr>
                <w:rFonts w:ascii="Book Antiqua" w:hAnsi="Book Antiqua"/>
                <w:b/>
                <w:bCs/>
                <w:sz w:val="20"/>
              </w:rPr>
              <w:t>************</w:t>
            </w:r>
          </w:p>
        </w:tc>
      </w:tr>
      <w:tr w:rsidR="00720ABE" w:rsidRPr="0029520B" w:rsidTr="00A36BF8">
        <w:tc>
          <w:tcPr>
            <w:tcW w:w="4253" w:type="dxa"/>
          </w:tcPr>
          <w:p w:rsidR="00720ABE" w:rsidRDefault="00720ABE" w:rsidP="00A36BF8">
            <w:pPr>
              <w:jc w:val="center"/>
              <w:rPr>
                <w:rFonts w:ascii="Book Antiqua" w:hAnsi="Book Antiqua"/>
                <w:b/>
                <w:bCs/>
                <w:sz w:val="20"/>
              </w:rPr>
            </w:pPr>
            <w:r w:rsidRPr="0029520B">
              <w:rPr>
                <w:rFonts w:ascii="Book Antiqua" w:hAnsi="Book Antiqua"/>
                <w:b/>
                <w:bCs/>
                <w:sz w:val="20"/>
              </w:rPr>
              <w:t>DEPARTEMENT DU MAYO-DANAY</w:t>
            </w:r>
          </w:p>
          <w:p w:rsidR="00720ABE" w:rsidRPr="0029520B" w:rsidRDefault="00720ABE" w:rsidP="00A36BF8">
            <w:pPr>
              <w:jc w:val="center"/>
              <w:rPr>
                <w:rFonts w:ascii="Book Antiqua" w:hAnsi="Book Antiqua"/>
                <w:b/>
                <w:bCs/>
                <w:sz w:val="20"/>
              </w:rPr>
            </w:pPr>
            <w:r>
              <w:rPr>
                <w:rFonts w:ascii="Book Antiqua" w:hAnsi="Book Antiqua"/>
                <w:b/>
                <w:bCs/>
                <w:sz w:val="20"/>
              </w:rPr>
              <w:t>************</w:t>
            </w:r>
          </w:p>
        </w:tc>
        <w:tc>
          <w:tcPr>
            <w:tcW w:w="2552" w:type="dxa"/>
            <w:vMerge/>
          </w:tcPr>
          <w:p w:rsidR="00720ABE" w:rsidRPr="0029520B" w:rsidRDefault="00720ABE" w:rsidP="00A36BF8">
            <w:pPr>
              <w:jc w:val="center"/>
              <w:rPr>
                <w:rFonts w:ascii="Book Antiqua" w:hAnsi="Book Antiqua"/>
                <w:b/>
                <w:bCs/>
                <w:sz w:val="20"/>
              </w:rPr>
            </w:pPr>
          </w:p>
        </w:tc>
        <w:tc>
          <w:tcPr>
            <w:tcW w:w="3543" w:type="dxa"/>
          </w:tcPr>
          <w:p w:rsidR="00720ABE" w:rsidRDefault="00720ABE" w:rsidP="00A36BF8">
            <w:pPr>
              <w:jc w:val="center"/>
              <w:rPr>
                <w:rFonts w:ascii="Book Antiqua" w:hAnsi="Book Antiqua"/>
                <w:b/>
                <w:bCs/>
                <w:sz w:val="20"/>
              </w:rPr>
            </w:pPr>
            <w:r w:rsidRPr="0029520B">
              <w:rPr>
                <w:rFonts w:ascii="Book Antiqua" w:hAnsi="Book Antiqua"/>
                <w:b/>
                <w:bCs/>
                <w:sz w:val="20"/>
              </w:rPr>
              <w:t>MAYO DANAY DIVISION</w:t>
            </w:r>
          </w:p>
          <w:p w:rsidR="00720ABE" w:rsidRPr="0029520B" w:rsidRDefault="00720ABE" w:rsidP="00A36BF8">
            <w:pPr>
              <w:jc w:val="center"/>
              <w:rPr>
                <w:rFonts w:ascii="Book Antiqua" w:hAnsi="Book Antiqua"/>
                <w:b/>
                <w:bCs/>
                <w:sz w:val="20"/>
              </w:rPr>
            </w:pPr>
            <w:r>
              <w:rPr>
                <w:rFonts w:ascii="Book Antiqua" w:hAnsi="Book Antiqua"/>
                <w:b/>
                <w:bCs/>
                <w:sz w:val="20"/>
              </w:rPr>
              <w:t>*************</w:t>
            </w:r>
          </w:p>
        </w:tc>
      </w:tr>
      <w:tr w:rsidR="00720ABE" w:rsidRPr="0029520B" w:rsidTr="00A36BF8">
        <w:tc>
          <w:tcPr>
            <w:tcW w:w="4253" w:type="dxa"/>
          </w:tcPr>
          <w:p w:rsidR="00720ABE" w:rsidRDefault="00720ABE" w:rsidP="00A36BF8">
            <w:pPr>
              <w:jc w:val="center"/>
              <w:rPr>
                <w:rFonts w:ascii="Book Antiqua" w:hAnsi="Book Antiqua"/>
                <w:b/>
                <w:bCs/>
                <w:sz w:val="20"/>
              </w:rPr>
            </w:pPr>
            <w:r w:rsidRPr="0029520B">
              <w:rPr>
                <w:rFonts w:ascii="Book Antiqua" w:hAnsi="Book Antiqua"/>
                <w:b/>
                <w:bCs/>
                <w:sz w:val="20"/>
              </w:rPr>
              <w:t>COMMUNE DE GUERE</w:t>
            </w:r>
          </w:p>
          <w:p w:rsidR="00720ABE" w:rsidRPr="0029520B" w:rsidRDefault="00720ABE" w:rsidP="00A36BF8">
            <w:pPr>
              <w:jc w:val="center"/>
              <w:rPr>
                <w:rFonts w:ascii="Book Antiqua" w:hAnsi="Book Antiqua"/>
                <w:b/>
                <w:bCs/>
                <w:sz w:val="20"/>
              </w:rPr>
            </w:pPr>
            <w:r>
              <w:rPr>
                <w:rFonts w:ascii="Book Antiqua" w:hAnsi="Book Antiqua"/>
                <w:b/>
                <w:bCs/>
                <w:sz w:val="20"/>
              </w:rPr>
              <w:t>**************</w:t>
            </w:r>
          </w:p>
        </w:tc>
        <w:tc>
          <w:tcPr>
            <w:tcW w:w="2552" w:type="dxa"/>
            <w:vMerge/>
          </w:tcPr>
          <w:p w:rsidR="00720ABE" w:rsidRPr="0029520B" w:rsidRDefault="00720ABE" w:rsidP="00A36BF8">
            <w:pPr>
              <w:jc w:val="center"/>
              <w:rPr>
                <w:rFonts w:ascii="Book Antiqua" w:hAnsi="Book Antiqua"/>
                <w:b/>
                <w:bCs/>
                <w:sz w:val="20"/>
              </w:rPr>
            </w:pPr>
          </w:p>
        </w:tc>
        <w:tc>
          <w:tcPr>
            <w:tcW w:w="3543" w:type="dxa"/>
          </w:tcPr>
          <w:p w:rsidR="00720ABE" w:rsidRDefault="00720ABE" w:rsidP="00A36BF8">
            <w:pPr>
              <w:jc w:val="center"/>
              <w:rPr>
                <w:rFonts w:ascii="Book Antiqua" w:hAnsi="Book Antiqua"/>
                <w:b/>
                <w:bCs/>
                <w:sz w:val="20"/>
              </w:rPr>
            </w:pPr>
            <w:r w:rsidRPr="0029520B">
              <w:rPr>
                <w:rFonts w:ascii="Book Antiqua" w:hAnsi="Book Antiqua"/>
                <w:b/>
                <w:bCs/>
                <w:sz w:val="20"/>
              </w:rPr>
              <w:t>COUNCIL OF GUERE</w:t>
            </w:r>
          </w:p>
          <w:p w:rsidR="00720ABE" w:rsidRPr="0029520B" w:rsidRDefault="00720ABE" w:rsidP="00A36BF8">
            <w:pPr>
              <w:jc w:val="center"/>
              <w:rPr>
                <w:rFonts w:ascii="Book Antiqua" w:hAnsi="Book Antiqua"/>
                <w:b/>
                <w:bCs/>
                <w:sz w:val="20"/>
              </w:rPr>
            </w:pPr>
            <w:r>
              <w:rPr>
                <w:rFonts w:ascii="Book Antiqua" w:hAnsi="Book Antiqua"/>
                <w:b/>
                <w:bCs/>
                <w:sz w:val="20"/>
              </w:rPr>
              <w:t>*************</w:t>
            </w:r>
          </w:p>
        </w:tc>
      </w:tr>
      <w:tr w:rsidR="00720ABE" w:rsidRPr="0029520B" w:rsidTr="00A36BF8">
        <w:tc>
          <w:tcPr>
            <w:tcW w:w="4253" w:type="dxa"/>
          </w:tcPr>
          <w:p w:rsidR="00720ABE" w:rsidRPr="0029520B" w:rsidRDefault="00720ABE" w:rsidP="00A36BF8">
            <w:pPr>
              <w:jc w:val="center"/>
              <w:rPr>
                <w:rFonts w:ascii="Book Antiqua" w:hAnsi="Book Antiqua"/>
                <w:b/>
                <w:i/>
                <w:sz w:val="20"/>
              </w:rPr>
            </w:pPr>
            <w:r w:rsidRPr="0029520B">
              <w:rPr>
                <w:rFonts w:ascii="Book Antiqua" w:hAnsi="Book Antiqua"/>
                <w:b/>
                <w:i/>
                <w:sz w:val="20"/>
              </w:rPr>
              <w:t>SECRETARIAT GENERAL</w:t>
            </w:r>
          </w:p>
          <w:p w:rsidR="00720ABE" w:rsidRPr="0029520B" w:rsidRDefault="00720ABE" w:rsidP="00A36BF8">
            <w:pPr>
              <w:jc w:val="center"/>
              <w:rPr>
                <w:rFonts w:ascii="Book Antiqua" w:hAnsi="Book Antiqua"/>
                <w:b/>
                <w:bCs/>
                <w:sz w:val="20"/>
              </w:rPr>
            </w:pPr>
            <w:r w:rsidRPr="0029520B">
              <w:rPr>
                <w:rFonts w:ascii="Book Antiqua" w:hAnsi="Book Antiqua"/>
                <w:b/>
                <w:i/>
                <w:sz w:val="20"/>
              </w:rPr>
              <w:t>BP: 02</w:t>
            </w:r>
          </w:p>
        </w:tc>
        <w:tc>
          <w:tcPr>
            <w:tcW w:w="2552" w:type="dxa"/>
            <w:vMerge/>
          </w:tcPr>
          <w:p w:rsidR="00720ABE" w:rsidRPr="0029520B" w:rsidRDefault="00720ABE" w:rsidP="00A36BF8">
            <w:pPr>
              <w:jc w:val="center"/>
              <w:rPr>
                <w:rFonts w:ascii="Book Antiqua" w:hAnsi="Book Antiqua"/>
                <w:b/>
                <w:bCs/>
                <w:sz w:val="20"/>
              </w:rPr>
            </w:pPr>
          </w:p>
        </w:tc>
        <w:tc>
          <w:tcPr>
            <w:tcW w:w="3543" w:type="dxa"/>
          </w:tcPr>
          <w:p w:rsidR="00720ABE" w:rsidRPr="0029520B" w:rsidRDefault="00720ABE" w:rsidP="00A36BF8">
            <w:pPr>
              <w:tabs>
                <w:tab w:val="left" w:pos="5388"/>
              </w:tabs>
              <w:jc w:val="center"/>
              <w:rPr>
                <w:rFonts w:ascii="Book Antiqua" w:hAnsi="Book Antiqua"/>
                <w:b/>
                <w:i/>
                <w:sz w:val="20"/>
              </w:rPr>
            </w:pPr>
            <w:r w:rsidRPr="0029520B">
              <w:rPr>
                <w:rFonts w:ascii="Book Antiqua" w:hAnsi="Book Antiqua"/>
                <w:b/>
                <w:i/>
                <w:sz w:val="20"/>
              </w:rPr>
              <w:t>GENERAL SECRETARY</w:t>
            </w:r>
          </w:p>
          <w:p w:rsidR="00720ABE" w:rsidRPr="0029520B" w:rsidRDefault="00720ABE" w:rsidP="00A36BF8">
            <w:pPr>
              <w:jc w:val="center"/>
              <w:rPr>
                <w:rFonts w:ascii="Book Antiqua" w:hAnsi="Book Antiqua"/>
                <w:b/>
                <w:bCs/>
                <w:sz w:val="20"/>
              </w:rPr>
            </w:pPr>
            <w:r w:rsidRPr="0029520B">
              <w:rPr>
                <w:rFonts w:ascii="Book Antiqua" w:hAnsi="Book Antiqua"/>
                <w:b/>
                <w:i/>
                <w:sz w:val="20"/>
              </w:rPr>
              <w:t>PO BOX: 02</w:t>
            </w:r>
          </w:p>
        </w:tc>
      </w:tr>
    </w:tbl>
    <w:p w:rsidR="00720ABE" w:rsidRPr="00423546" w:rsidRDefault="00720ABE" w:rsidP="00720ABE">
      <w:pPr>
        <w:spacing w:line="240" w:lineRule="exact"/>
      </w:pPr>
      <w:r w:rsidRPr="00AD6C7C">
        <w:rPr>
          <w:rFonts w:ascii="Algerian" w:eastAsia="Calibri" w:hAnsi="Algerian"/>
          <w:noProof/>
        </w:rPr>
        <mc:AlternateContent>
          <mc:Choice Requires="wps">
            <w:drawing>
              <wp:anchor distT="0" distB="0" distL="114300" distR="114300" simplePos="0" relativeHeight="251698176" behindDoc="0" locked="0" layoutInCell="1" allowOverlap="1" wp14:anchorId="09C4D2BC" wp14:editId="5ED5384F">
                <wp:simplePos x="0" y="0"/>
                <wp:positionH relativeFrom="margin">
                  <wp:posOffset>-784860</wp:posOffset>
                </wp:positionH>
                <wp:positionV relativeFrom="paragraph">
                  <wp:posOffset>232410</wp:posOffset>
                </wp:positionV>
                <wp:extent cx="7693660" cy="635"/>
                <wp:effectExtent l="0" t="19050" r="2540" b="37465"/>
                <wp:wrapNone/>
                <wp:docPr id="17" name="Connecteur en angl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3660" cy="635"/>
                        </a:xfrm>
                        <a:prstGeom prst="bentConnector3">
                          <a:avLst>
                            <a:gd name="adj1" fmla="val 50000"/>
                          </a:avLst>
                        </a:prstGeom>
                        <a:noFill/>
                        <a:ln w="28575">
                          <a:solidFill>
                            <a:srgbClr val="FFFF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FC56F2"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3" o:spid="_x0000_s1026" type="#_x0000_t34" style="position:absolute;margin-left:-61.8pt;margin-top:18.3pt;width:605.8pt;height:.0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N7kQwIAAH8EAAAOAAAAZHJzL2Uyb0RvYy54bWysVMlu2zAQvRfoPxC8O5K8yI4QOSgku5e0&#10;DZD0A2iSsthyA8lYNor+e4e0bCTtpSjKA8Vl5s3yHnV3f1QSHbjzwugaFzc5RlxTw4Te1/jr83ay&#10;wsgHohmRRvMan7jH9+v37+4GW/Gp6Y1k3CEA0b4abI37EGyVZZ72XBF/YyzXcNkZp0iArdtnzJEB&#10;0JXMpnleZoNxzDpDufdw2p4v8Trhdx2n4UvXeR6QrDHkFtLs0ryLc7a+I9XeEdsLOqZB/iELRYSG&#10;oFeolgSCXpz4A0oJ6ow3XbihRmWm6wTlqQaopsh/q+apJ5anWqA53l7b5P8fLP18eHRIMOBuiZEm&#10;CjhqjNbQOP7igEtE9F5yNIudGqyvwKHRjy7WSo/6yT4Y+t0jbZoeDHnK+PlkAaWIHtkbl7jxFuLt&#10;hk+GgQ15CSa17dg5FSGhIeiY2Dld2eHHgCgcLsvbWVkCiRTuytki4ZPq4mqdDx+5USguarzjOoyF&#10;GDdLQcjhwYdEEhsrJexbgVGnJHB+IBItchgj7midkeqCHF212Qopk2qkRkONp6vFcpHgvZGCxdto&#10;591+10iHALXGWxhX3DdmSgSQvxSqxqsYexRkzwnbaJbCBCLkeQ2pSB3BoSNjJbE3SWY/bvPbzWqz&#10;mk/m03IzmedtO/mwbeaTclssF+2sbZq2+BnzLOZVLxjjOqZ6kXwx/ztJjY/vLNar6K9Nyd6iA/8p&#10;2cs3JZ0kEVVw1tPOsNOju0gFVJ6MxxcZn9HrPaxf/zfWvwAAAP//AwBQSwMEFAAGAAgAAAAhAFUH&#10;wmDhAAAACwEAAA8AAABkcnMvZG93bnJldi54bWxMj0FPwzAMhe9I/IfISFzQlm6TStQ1nSomhMYJ&#10;xjjsljWmrWicqsm28u9xT3Cy7Pf0/L18M7pOXHAIrScNi3kCAqnytqVaw+HjeaZAhGjIms4TavjB&#10;AJvi9iY3mfVXesfLPtaCQyhkRkMTY59JGaoGnQlz3yOx9uUHZyKvQy3tYK4c7jq5TJJUOtMSf2hM&#10;j08NVt/7s9NQvcrdoSy3R5WU2xf7MNafO/Wm9f3dWK5BRBzjnxkmfEaHgplO/kw2iE7DbLFcpezV&#10;sEp5To5EKa53mi6PIItc/u9Q/AIAAP//AwBQSwECLQAUAAYACAAAACEAtoM4kv4AAADhAQAAEwAA&#10;AAAAAAAAAAAAAAAAAAAAW0NvbnRlbnRfVHlwZXNdLnhtbFBLAQItABQABgAIAAAAIQA4/SH/1gAA&#10;AJQBAAALAAAAAAAAAAAAAAAAAC8BAABfcmVscy8ucmVsc1BLAQItABQABgAIAAAAIQCv1N7kQwIA&#10;AH8EAAAOAAAAAAAAAAAAAAAAAC4CAABkcnMvZTJvRG9jLnhtbFBLAQItABQABgAIAAAAIQBVB8Jg&#10;4QAAAAsBAAAPAAAAAAAAAAAAAAAAAJ0EAABkcnMvZG93bnJldi54bWxQSwUGAAAAAAQABADzAAAA&#10;qwUAAAAA&#10;" strokecolor="yellow" strokeweight="2.25pt">
                <w10:wrap anchorx="margin"/>
              </v:shape>
            </w:pict>
          </mc:Fallback>
        </mc:AlternateContent>
      </w:r>
      <w:r w:rsidRPr="00AD6C7C">
        <w:rPr>
          <w:rFonts w:ascii="Algerian" w:eastAsia="Calibri" w:hAnsi="Algerian"/>
          <w:noProof/>
        </w:rPr>
        <mc:AlternateContent>
          <mc:Choice Requires="wps">
            <w:drawing>
              <wp:anchor distT="0" distB="0" distL="114300" distR="114300" simplePos="0" relativeHeight="251697152" behindDoc="0" locked="0" layoutInCell="1" allowOverlap="1" wp14:anchorId="34DE0983" wp14:editId="451FC620">
                <wp:simplePos x="0" y="0"/>
                <wp:positionH relativeFrom="margin">
                  <wp:posOffset>-1230630</wp:posOffset>
                </wp:positionH>
                <wp:positionV relativeFrom="paragraph">
                  <wp:posOffset>210820</wp:posOffset>
                </wp:positionV>
                <wp:extent cx="8463280" cy="635"/>
                <wp:effectExtent l="0" t="19050" r="13970" b="37465"/>
                <wp:wrapNone/>
                <wp:docPr id="19" name="Connecteur en angl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63280" cy="635"/>
                        </a:xfrm>
                        <a:prstGeom prst="bentConnector3">
                          <a:avLst>
                            <a:gd name="adj1" fmla="val 50000"/>
                          </a:avLst>
                        </a:prstGeom>
                        <a:noFill/>
                        <a:ln w="28575">
                          <a:solidFill>
                            <a:srgbClr val="C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05C4D3" id="Connecteur en angle 6" o:spid="_x0000_s1026" type="#_x0000_t34" style="position:absolute;margin-left:-96.9pt;margin-top:16.6pt;width:666.4pt;height:.0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vRPQgIAAH8EAAAOAAAAZHJzL2Uyb0RvYy54bWysVF1v2yAUfZ+0/4B4T20nTppadarJTvbS&#10;bZHa/QACOGbjS0DjRNP++y7EidrtZZrmBwzm3sO95xx8/3BUEh2488LoGhc3OUZcU8OE3tf46/Nm&#10;ssTIB6IZkUbzGp+4xw+r9+/uB1vxqemNZNwhANG+GmyN+xBslWWe9lwRf2Ms17DZGadIgKXbZ8yR&#10;AdCVzKZ5vsgG45h1hnLv4Wt73sSrhN91nIYvXed5QLLGUFtIo0vjLo7Z6p5Ue0dsL+hYBvmHKhQR&#10;Gg69QrUkEPTixB9QSlBnvOnCDTUqM10nKE89QDdF/ls3Tz2xPPUC5Hh7pcn/P1j6+bB1SDDQ7g4j&#10;TRRo1BitgTj+4kBLRPRecrSITA3WV5DQ6K2LvdKjfrKPhn73SJumh0CeKn4+WUApYkb2JiUuvIXz&#10;dsMnwyCGvASTaDt2TkVIIAQdkzqnqzr8GBCFj8tyMZsuQUQKe4vZPOGT6pJqnQ8fuVEoTmq84zqM&#10;jRg3S4eQw6MPSSQ2dkrYtwKjTknQ/EAkmufwjLhjdEaqC3JM1WYjpEyukRoNNZ4u57fzBO+NFCzu&#10;xjjv9rtGOgSoQGiEveC+CVMigP2lUNDeNYhUPSdsrVk6JhAhz3MoReoIDoyMnURuks1+3OV36+V6&#10;WU7K6WI9KfO2nXzYNOVksSlu5+2sbZq2+BnrLMqqF4xxHUu9WL4o/85S4+U7m/Vq+isp2Vt00D8V&#10;e3mnopMlogvOftoZdtq6i1XA5Sl4vJHxGr1ew/z1f2P1CwAA//8DAFBLAwQUAAYACAAAACEAK/JZ&#10;lt8AAAALAQAADwAAAGRycy9kb3ducmV2LnhtbEyPwWrDMBBE74X8g9hCbonsCNLYtRxMoNBjmhZK&#10;brK1tU2tlbFkx+nXVz61x9kZZt9kx9l0bMLBtZYkxNsIGFJldUu1hI/3l80BmPOKtOosoYQ7Ojjm&#10;q4dMpdre6A2ni69ZKCGXKgmN933KuasaNMptbY8UvC87GOWDHGquB3UL5abjuyjac6NaCh8a1eOp&#10;wer7MhoJ1f5nSmpxKF7P5/Hz+nQtEiwLKdePc/EMzOPs/8Kw4Ad0yANTaUfSjnUSNnEiAruXIMQO&#10;2JKIRRLmlctFAM8z/n9D/gsAAP//AwBQSwECLQAUAAYACAAAACEAtoM4kv4AAADhAQAAEwAAAAAA&#10;AAAAAAAAAAAAAAAAW0NvbnRlbnRfVHlwZXNdLnhtbFBLAQItABQABgAIAAAAIQA4/SH/1gAAAJQB&#10;AAALAAAAAAAAAAAAAAAAAC8BAABfcmVscy8ucmVsc1BLAQItABQABgAIAAAAIQALNvRPQgIAAH8E&#10;AAAOAAAAAAAAAAAAAAAAAC4CAABkcnMvZTJvRG9jLnhtbFBLAQItABQABgAIAAAAIQAr8lmW3wAA&#10;AAsBAAAPAAAAAAAAAAAAAAAAAJwEAABkcnMvZG93bnJldi54bWxQSwUGAAAAAAQABADzAAAAqAUA&#10;AAAA&#10;" strokecolor="#c00000" strokeweight="2.25pt">
                <w10:wrap anchorx="margin"/>
              </v:shape>
            </w:pict>
          </mc:Fallback>
        </mc:AlternateContent>
      </w:r>
      <w:r w:rsidRPr="00AD6C7C">
        <w:rPr>
          <w:rFonts w:ascii="Algerian" w:eastAsia="Calibri" w:hAnsi="Algerian"/>
          <w:noProof/>
        </w:rPr>
        <mc:AlternateContent>
          <mc:Choice Requires="wps">
            <w:drawing>
              <wp:anchor distT="0" distB="0" distL="114300" distR="114300" simplePos="0" relativeHeight="251696128" behindDoc="0" locked="0" layoutInCell="1" allowOverlap="1" wp14:anchorId="6F0083CD" wp14:editId="01CD48EF">
                <wp:simplePos x="0" y="0"/>
                <wp:positionH relativeFrom="margin">
                  <wp:posOffset>-640080</wp:posOffset>
                </wp:positionH>
                <wp:positionV relativeFrom="paragraph">
                  <wp:posOffset>177800</wp:posOffset>
                </wp:positionV>
                <wp:extent cx="7693660" cy="635"/>
                <wp:effectExtent l="0" t="19050" r="2540" b="37465"/>
                <wp:wrapNone/>
                <wp:docPr id="14" name="Connecteur en angl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3660" cy="635"/>
                        </a:xfrm>
                        <a:prstGeom prst="bentConnector3">
                          <a:avLst>
                            <a:gd name="adj1" fmla="val 50000"/>
                          </a:avLst>
                        </a:prstGeom>
                        <a:noFill/>
                        <a:ln w="28575">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18584D" id="Connecteur en angle 7" o:spid="_x0000_s1026" type="#_x0000_t34" style="position:absolute;margin-left:-50.4pt;margin-top:14pt;width:605.8pt;height:.0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K4RgIAAH8EAAAOAAAAZHJzL2Uyb0RvYy54bWysVMtu2zAQvBfoPxC8O5JsWXaEyEEr2b2k&#10;rYGkH0CTlMWWD4FkLBtF/z1LWjaS9lIU1YEitbuzjxnq7v6oJDpw64TRFc5uUoy4poYJva/wt6fN&#10;ZImR80QzIo3mFT5xh+9X79/dDX3Jp6YzknGLAES7cugr3Hnfl0niaMcVcTem5xqMrbGKeDjafcIs&#10;GQBdyWSapkUyGMt6ayh3Dr42ZyNeRfy25dR/bVvHPZIVhtp8XG1cd2FNVnek3FvSd4KOZZB/qEIR&#10;oSHpFaohnqBnK/6AUoJa40zrb6hRiWlbQXnsAbrJ0t+6eexIz2MvMBzXX8fk/h8s/XLYWiQYcJdj&#10;pIkCjmqjNQyOP1vgEhG9lxwtwqSG3pUQUOutDb3So37sHwz94ZA2dQeOPFb8dOoBJQsRyZuQcHA9&#10;5NsNnw0DH/LsTRzbsbUqQMJA0DGyc7qyw48eUfi4KG5nRQEkUrAVs3nEJ+UltLfOf+JGobCp8I5r&#10;PzZi7CwmIYcH5yNJbOyUsO8ZRq2SwPmBSDRP4RlxR++ElBfkEKrNRkgZVSM1Gio8Xc4X8wjvjBQs&#10;WIOfs/tdLS0CVGgk/ZjOL7hv3JTwIH8pVIWXIfcoyI4TttYspvFEyPMeSpE6gMNExk7CbKLMft6m&#10;t+vleplP8mmxnuRp00w+bOp8UmyyxbyZNXXdZL9CnVledoIxrkOpF8ln+d9Jarx8Z7FeRX8dSvIW&#10;HfiPxV7esegoiaCCs552hp229iIVUHl0Hm9kuEavz7B//d9YvQAAAP//AwBQSwMEFAAGAAgAAAAh&#10;AHC1BDTfAAAACwEAAA8AAABkcnMvZG93bnJldi54bWxMj8FOwzAQRO9I/IO1SFxQa7tCpQpxKkBC&#10;SFygLR+wibdJIF6H2G1Dvx7nBMedHc28ydej68SRhtB6NqDnCgRx5W3LtYGP3fNsBSJEZIudZzLw&#10;QwHWxeVFjpn1J97QcRtrkUI4ZGigibHPpAxVQw7D3PfE6bf3g8OYzqGWdsBTCnedXCi1lA5bTg0N&#10;9vTUUPW1PTgDN/u3yg34Wr58y93n7eP7+c4vz8ZcX40P9yAijfHPDBN+QociMZX+wDaIzsBMK5XY&#10;o4HFKo2aHFpPSjkpGmSRy/8bil8AAAD//wMAUEsBAi0AFAAGAAgAAAAhALaDOJL+AAAA4QEAABMA&#10;AAAAAAAAAAAAAAAAAAAAAFtDb250ZW50X1R5cGVzXS54bWxQSwECLQAUAAYACAAAACEAOP0h/9YA&#10;AACUAQAACwAAAAAAAAAAAAAAAAAvAQAAX3JlbHMvLnJlbHNQSwECLQAUAAYACAAAACEAsQbiuEYC&#10;AAB/BAAADgAAAAAAAAAAAAAAAAAuAgAAZHJzL2Uyb0RvYy54bWxQSwECLQAUAAYACAAAACEAcLUE&#10;NN8AAAALAQAADwAAAAAAAAAAAAAAAACgBAAAZHJzL2Rvd25yZXYueG1sUEsFBgAAAAAEAAQA8wAA&#10;AKwFAAAAAA==&#10;" strokecolor="#00b050" strokeweight="2.25pt">
                <w10:wrap anchorx="margin"/>
              </v:shape>
            </w:pict>
          </mc:Fallback>
        </mc:AlternateContent>
      </w:r>
    </w:p>
    <w:p w:rsidR="00720ABE" w:rsidRPr="00270A13" w:rsidRDefault="00720ABE" w:rsidP="00720ABE">
      <w:pPr>
        <w:tabs>
          <w:tab w:val="left" w:pos="1134"/>
        </w:tabs>
        <w:jc w:val="center"/>
        <w:rPr>
          <w:rFonts w:ascii="Arial Narrow" w:hAnsi="Arial Narrow" w:cs="Arial"/>
          <w:b/>
          <w:sz w:val="28"/>
          <w:szCs w:val="28"/>
          <w:lang w:val="fr-CM" w:bidi="en-US"/>
        </w:rPr>
      </w:pPr>
      <w:r w:rsidRPr="00270A13">
        <w:rPr>
          <w:rFonts w:ascii="Arial Narrow" w:hAnsi="Arial Narrow" w:cs="Arial"/>
          <w:b/>
          <w:sz w:val="28"/>
          <w:szCs w:val="28"/>
          <w:lang w:val="fr-CM" w:bidi="en-US"/>
        </w:rPr>
        <w:t xml:space="preserve">   </w:t>
      </w:r>
    </w:p>
    <w:p w:rsidR="00720ABE" w:rsidRPr="00270A13" w:rsidRDefault="00720ABE" w:rsidP="00720ABE">
      <w:pPr>
        <w:spacing w:line="240" w:lineRule="exact"/>
        <w:rPr>
          <w:rFonts w:ascii="Tw Cen MT" w:hAnsi="Tw Cen MT"/>
          <w:lang w:val="fr-CM"/>
        </w:rPr>
      </w:pPr>
      <w:r>
        <w:rPr>
          <w:rFonts w:ascii="Arial Narrow" w:hAnsi="Arial Narrow" w:cs="Arial"/>
          <w:b/>
          <w:sz w:val="28"/>
          <w:szCs w:val="28"/>
          <w:lang w:val="fr-CM" w:bidi="en-US"/>
        </w:rPr>
        <w:t xml:space="preserve">                                 </w:t>
      </w:r>
      <w:r w:rsidRPr="00270A13">
        <w:rPr>
          <w:rFonts w:ascii="Arial Narrow" w:hAnsi="Arial Narrow" w:cs="Arial"/>
          <w:b/>
          <w:sz w:val="28"/>
          <w:szCs w:val="28"/>
          <w:lang w:val="fr-CM" w:bidi="en-US"/>
        </w:rPr>
        <w:t>COMMISSION INTERNE DE PASSATION DES MARCHES</w:t>
      </w:r>
    </w:p>
    <w:p w:rsidR="00720ABE" w:rsidRPr="0089498C" w:rsidRDefault="00720ABE" w:rsidP="00720ABE">
      <w:pPr>
        <w:spacing w:line="276" w:lineRule="auto"/>
        <w:jc w:val="both"/>
        <w:rPr>
          <w:rFonts w:ascii="Trebuchet MS" w:hAnsi="Trebuchet MS"/>
          <w:b/>
          <w:sz w:val="20"/>
          <w:lang w:val="fr-CM" w:eastAsia="en-US"/>
        </w:rPr>
      </w:pPr>
    </w:p>
    <w:p w:rsidR="00720ABE" w:rsidRPr="007C48EE" w:rsidRDefault="00720ABE" w:rsidP="00720ABE">
      <w:pPr>
        <w:spacing w:line="276" w:lineRule="auto"/>
        <w:jc w:val="both"/>
        <w:rPr>
          <w:rFonts w:ascii="Trebuchet MS" w:hAnsi="Trebuchet MS"/>
          <w:b/>
          <w:sz w:val="20"/>
          <w:lang w:eastAsia="en-US"/>
        </w:rPr>
      </w:pPr>
    </w:p>
    <w:p w:rsidR="00720ABE" w:rsidRPr="007C48EE" w:rsidRDefault="00720ABE" w:rsidP="00720ABE">
      <w:pPr>
        <w:spacing w:line="276" w:lineRule="auto"/>
        <w:jc w:val="both"/>
        <w:rPr>
          <w:rFonts w:ascii="Trebuchet MS" w:hAnsi="Trebuchet MS"/>
          <w:b/>
          <w:sz w:val="20"/>
          <w:lang w:eastAsia="en-US"/>
        </w:rPr>
      </w:pPr>
    </w:p>
    <w:p w:rsidR="00720ABE" w:rsidRPr="007C48EE" w:rsidRDefault="00720ABE" w:rsidP="00720ABE">
      <w:pPr>
        <w:spacing w:line="276" w:lineRule="auto"/>
        <w:jc w:val="both"/>
        <w:rPr>
          <w:rFonts w:ascii="Trebuchet MS" w:hAnsi="Trebuchet MS"/>
          <w:b/>
          <w:sz w:val="20"/>
          <w:lang w:eastAsia="en-US"/>
        </w:rPr>
      </w:pPr>
    </w:p>
    <w:p w:rsidR="00720ABE" w:rsidRPr="007C48EE" w:rsidRDefault="00720ABE" w:rsidP="00720ABE">
      <w:pPr>
        <w:spacing w:line="276" w:lineRule="auto"/>
        <w:jc w:val="both"/>
        <w:rPr>
          <w:rFonts w:ascii="Trebuchet MS" w:hAnsi="Trebuchet MS"/>
          <w:b/>
          <w:sz w:val="20"/>
          <w:lang w:eastAsia="en-US"/>
        </w:rPr>
      </w:pPr>
    </w:p>
    <w:p w:rsidR="00720ABE" w:rsidRPr="007C48EE" w:rsidRDefault="00720ABE" w:rsidP="00720ABE">
      <w:pPr>
        <w:spacing w:line="276" w:lineRule="auto"/>
        <w:jc w:val="both"/>
        <w:rPr>
          <w:rFonts w:ascii="Trebuchet MS" w:hAnsi="Trebuchet MS"/>
          <w:b/>
          <w:sz w:val="20"/>
          <w:lang w:eastAsia="en-US"/>
        </w:rPr>
      </w:pPr>
    </w:p>
    <w:p w:rsidR="00720ABE" w:rsidRPr="007A652D" w:rsidRDefault="00720ABE" w:rsidP="00720ABE">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32"/>
          <w:szCs w:val="28"/>
          <w:lang w:val="fr-CA" w:eastAsia="en-US"/>
        </w:rPr>
      </w:pPr>
      <w:r>
        <w:rPr>
          <w:rFonts w:ascii="Trebuchet MS" w:eastAsia="SimSun" w:hAnsi="Trebuchet MS"/>
          <w:b/>
          <w:caps/>
          <w:sz w:val="32"/>
          <w:szCs w:val="28"/>
          <w:lang w:val="fr-CA" w:eastAsia="en-US"/>
        </w:rPr>
        <w:t>d</w:t>
      </w:r>
      <w:r w:rsidRPr="007A652D">
        <w:rPr>
          <w:rFonts w:ascii="Trebuchet MS" w:eastAsia="SimSun" w:hAnsi="Trebuchet MS"/>
          <w:b/>
          <w:caps/>
          <w:sz w:val="32"/>
          <w:szCs w:val="28"/>
          <w:lang w:val="fr-CA" w:eastAsia="en-US"/>
        </w:rPr>
        <w:t>emande de cotationS OUVERTE</w:t>
      </w:r>
    </w:p>
    <w:p w:rsidR="00720ABE" w:rsidRPr="00CE20A3" w:rsidRDefault="00720ABE" w:rsidP="00720ABE">
      <w:pPr>
        <w:pBdr>
          <w:top w:val="double" w:sz="4" w:space="4" w:color="000000"/>
          <w:left w:val="double" w:sz="4" w:space="4" w:color="000000"/>
          <w:bottom w:val="double" w:sz="4" w:space="1" w:color="000000"/>
          <w:right w:val="double" w:sz="4" w:space="0" w:color="000000"/>
        </w:pBdr>
        <w:suppressAutoHyphens/>
        <w:autoSpaceDN w:val="0"/>
        <w:spacing w:line="276" w:lineRule="auto"/>
        <w:jc w:val="both"/>
        <w:textAlignment w:val="baseline"/>
        <w:rPr>
          <w:rFonts w:ascii="Trebuchet MS" w:eastAsia="SimSun" w:hAnsi="Trebuchet MS"/>
          <w:b/>
          <w:caps/>
          <w:sz w:val="28"/>
          <w:szCs w:val="28"/>
          <w:lang w:val="fr-CA" w:eastAsia="en-US"/>
        </w:rPr>
      </w:pPr>
    </w:p>
    <w:p w:rsidR="00720ABE" w:rsidRPr="0090712D" w:rsidRDefault="00C22D5E" w:rsidP="00720ABE">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8"/>
          <w:lang w:val="fr-CA" w:eastAsia="en-US"/>
        </w:rPr>
      </w:pPr>
      <w:r>
        <w:rPr>
          <w:rFonts w:ascii="Trebuchet MS" w:eastAsia="SimSun" w:hAnsi="Trebuchet MS"/>
          <w:b/>
          <w:caps/>
          <w:sz w:val="28"/>
          <w:szCs w:val="28"/>
          <w:lang w:val="fr-CA" w:eastAsia="en-US"/>
        </w:rPr>
        <w:t>N°09</w:t>
      </w:r>
      <w:r w:rsidR="00720ABE" w:rsidRPr="0090712D">
        <w:rPr>
          <w:rFonts w:ascii="Trebuchet MS" w:eastAsia="SimSun" w:hAnsi="Trebuchet MS"/>
          <w:b/>
          <w:caps/>
          <w:sz w:val="28"/>
          <w:szCs w:val="28"/>
          <w:lang w:val="fr-CA" w:eastAsia="en-US"/>
        </w:rPr>
        <w:t>/DCO/PROLOG/COMMUNE DE GUE</w:t>
      </w:r>
      <w:r>
        <w:rPr>
          <w:rFonts w:ascii="Trebuchet MS" w:eastAsia="SimSun" w:hAnsi="Trebuchet MS"/>
          <w:b/>
          <w:caps/>
          <w:sz w:val="28"/>
          <w:szCs w:val="28"/>
          <w:lang w:val="fr-CA" w:eastAsia="en-US"/>
        </w:rPr>
        <w:t>RE/SIGAMP/2025 DU 25/09/2025</w:t>
      </w:r>
    </w:p>
    <w:p w:rsidR="00720ABE" w:rsidRPr="0090712D" w:rsidRDefault="00720ABE" w:rsidP="00720ABE">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sz w:val="28"/>
          <w:szCs w:val="24"/>
          <w:lang w:val="fr-CA" w:eastAsia="en-US"/>
        </w:rPr>
      </w:pPr>
    </w:p>
    <w:p w:rsidR="00720ABE" w:rsidRPr="00CE20A3" w:rsidRDefault="00720ABE" w:rsidP="00720ABE">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4"/>
          <w:lang w:eastAsia="en-US"/>
        </w:rPr>
      </w:pPr>
      <w:r w:rsidRPr="0090712D">
        <w:rPr>
          <w:rFonts w:ascii="Trebuchet MS" w:eastAsia="SimSun" w:hAnsi="Trebuchet MS"/>
          <w:b/>
          <w:sz w:val="28"/>
          <w:szCs w:val="24"/>
          <w:lang w:val="fr-CA" w:eastAsia="en-US"/>
        </w:rPr>
        <w:t>CONSTRUCTION D’UN BLOC DE DEUX SALLES DE CLASSE ÉQUIPÉES</w:t>
      </w:r>
      <w:r>
        <w:rPr>
          <w:rFonts w:ascii="Trebuchet MS" w:eastAsia="SimSun" w:hAnsi="Trebuchet MS"/>
          <w:b/>
          <w:sz w:val="28"/>
          <w:szCs w:val="24"/>
          <w:lang w:val="fr-CA" w:eastAsia="en-US"/>
        </w:rPr>
        <w:t xml:space="preserve"> DES TABLES BANCS+BLOC LARINES </w:t>
      </w:r>
      <w:r w:rsidRPr="0090712D">
        <w:rPr>
          <w:rFonts w:ascii="Trebuchet MS" w:eastAsia="SimSun" w:hAnsi="Trebuchet MS"/>
          <w:b/>
          <w:sz w:val="28"/>
          <w:szCs w:val="24"/>
          <w:lang w:val="fr-CA" w:eastAsia="en-US"/>
        </w:rPr>
        <w:t xml:space="preserve">A EP DE </w:t>
      </w:r>
      <w:r>
        <w:rPr>
          <w:rFonts w:ascii="Trebuchet MS" w:eastAsia="SimSun" w:hAnsi="Trebuchet MS"/>
          <w:b/>
          <w:sz w:val="28"/>
          <w:szCs w:val="24"/>
          <w:lang w:val="fr-CA" w:eastAsia="en-US"/>
        </w:rPr>
        <w:t>KLEDANDI</w:t>
      </w:r>
      <w:r w:rsidRPr="0090712D">
        <w:rPr>
          <w:rFonts w:ascii="Trebuchet MS" w:eastAsia="SimSun" w:hAnsi="Trebuchet MS"/>
          <w:b/>
          <w:sz w:val="28"/>
          <w:szCs w:val="24"/>
          <w:lang w:val="fr-CA" w:eastAsia="en-US"/>
        </w:rPr>
        <w:t xml:space="preserve"> </w:t>
      </w:r>
      <w:r>
        <w:rPr>
          <w:rFonts w:ascii="Trebuchet MS" w:eastAsia="SimSun" w:hAnsi="Trebuchet MS"/>
          <w:b/>
          <w:sz w:val="28"/>
          <w:szCs w:val="24"/>
          <w:lang w:val="fr-CA" w:eastAsia="en-US"/>
        </w:rPr>
        <w:t>DANS LA COMMUNE</w:t>
      </w:r>
      <w:r w:rsidRPr="0090712D">
        <w:rPr>
          <w:rFonts w:ascii="Trebuchet MS" w:eastAsia="SimSun" w:hAnsi="Trebuchet MS"/>
          <w:b/>
          <w:sz w:val="28"/>
          <w:szCs w:val="24"/>
          <w:lang w:val="fr-CA" w:eastAsia="en-US"/>
        </w:rPr>
        <w:t xml:space="preserve"> DE GUERE, DEPARTEMENT DU MAYO DANAY,  REGION DE L’EXTREME</w:t>
      </w:r>
      <w:r>
        <w:rPr>
          <w:rFonts w:ascii="Trebuchet MS" w:eastAsia="SimSun" w:hAnsi="Trebuchet MS"/>
          <w:b/>
          <w:sz w:val="28"/>
          <w:szCs w:val="24"/>
          <w:lang w:val="fr-CA" w:eastAsia="en-US"/>
        </w:rPr>
        <w:t>-</w:t>
      </w:r>
      <w:r w:rsidRPr="0090712D">
        <w:rPr>
          <w:rFonts w:ascii="Trebuchet MS" w:eastAsia="SimSun" w:hAnsi="Trebuchet MS"/>
          <w:b/>
          <w:sz w:val="28"/>
          <w:szCs w:val="24"/>
          <w:lang w:val="fr-CA" w:eastAsia="en-US"/>
        </w:rPr>
        <w:t>NORD</w:t>
      </w:r>
      <w:r>
        <w:rPr>
          <w:rFonts w:ascii="Trebuchet MS" w:eastAsia="SimSun" w:hAnsi="Trebuchet MS"/>
          <w:b/>
          <w:sz w:val="28"/>
          <w:szCs w:val="24"/>
          <w:lang w:val="fr-CA" w:eastAsia="en-US"/>
        </w:rPr>
        <w:t xml:space="preserve"> </w:t>
      </w:r>
    </w:p>
    <w:p w:rsidR="00720ABE" w:rsidRPr="0089498C" w:rsidRDefault="00720ABE" w:rsidP="00720ABE">
      <w:pPr>
        <w:suppressAutoHyphens/>
        <w:autoSpaceDN w:val="0"/>
        <w:spacing w:line="276" w:lineRule="auto"/>
        <w:jc w:val="both"/>
        <w:textAlignment w:val="baseline"/>
        <w:rPr>
          <w:rFonts w:ascii="Trebuchet MS" w:eastAsia="SimSun" w:hAnsi="Trebuchet MS"/>
          <w:b/>
          <w:szCs w:val="24"/>
          <w:lang w:eastAsia="en-US"/>
        </w:rPr>
      </w:pPr>
    </w:p>
    <w:p w:rsidR="00720ABE" w:rsidRPr="00CE20A3" w:rsidRDefault="00720ABE" w:rsidP="00720ABE">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Nom du Projet :</w:t>
      </w:r>
      <w:r w:rsidRPr="00CE20A3">
        <w:rPr>
          <w:rFonts w:ascii="Trebuchet MS" w:eastAsia="SimSun" w:hAnsi="Trebuchet MS"/>
          <w:bCs/>
          <w:i/>
          <w:iCs/>
          <w:szCs w:val="24"/>
          <w:lang w:eastAsia="en-US"/>
        </w:rPr>
        <w:t xml:space="preserve"> </w:t>
      </w:r>
      <w:r w:rsidRPr="00CE20A3">
        <w:rPr>
          <w:rFonts w:ascii="Trebuchet MS" w:eastAsia="SimSun" w:hAnsi="Trebuchet MS"/>
          <w:bCs/>
          <w:szCs w:val="24"/>
          <w:lang w:eastAsia="en-US"/>
        </w:rPr>
        <w:t>Projet Gouvernance Locale et Communautés Résilientes</w:t>
      </w:r>
      <w:r>
        <w:rPr>
          <w:rFonts w:ascii="Trebuchet MS" w:eastAsia="SimSun" w:hAnsi="Trebuchet MS"/>
          <w:bCs/>
          <w:szCs w:val="24"/>
          <w:lang w:eastAsia="en-US"/>
        </w:rPr>
        <w:t xml:space="preserve"> (PROLOG)</w:t>
      </w:r>
    </w:p>
    <w:p w:rsidR="00720ABE" w:rsidRPr="00CE20A3" w:rsidRDefault="00720ABE" w:rsidP="00720ABE">
      <w:pPr>
        <w:tabs>
          <w:tab w:val="left" w:pos="3927"/>
        </w:tabs>
        <w:suppressAutoHyphens/>
        <w:autoSpaceDN w:val="0"/>
        <w:spacing w:after="120" w:line="276" w:lineRule="auto"/>
        <w:ind w:right="-291"/>
        <w:jc w:val="both"/>
        <w:textAlignment w:val="baseline"/>
        <w:rPr>
          <w:rFonts w:ascii="Trebuchet MS" w:eastAsia="SimSun" w:hAnsi="Trebuchet MS"/>
          <w:lang w:eastAsia="en-US"/>
        </w:rPr>
      </w:pPr>
      <w:r>
        <w:rPr>
          <w:rFonts w:ascii="Trebuchet MS" w:eastAsia="SimSun" w:hAnsi="Trebuchet MS"/>
          <w:lang w:eastAsia="en-US"/>
        </w:rPr>
        <w:tab/>
      </w:r>
    </w:p>
    <w:p w:rsidR="00720ABE" w:rsidRPr="00CE20A3" w:rsidRDefault="00720ABE" w:rsidP="00720ABE">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Maître d’Ouvrage :</w:t>
      </w:r>
      <w:r w:rsidRPr="00CE20A3">
        <w:rPr>
          <w:rFonts w:ascii="Trebuchet MS" w:eastAsia="SimSun" w:hAnsi="Trebuchet MS"/>
          <w:bCs/>
          <w:iCs/>
          <w:szCs w:val="24"/>
          <w:lang w:eastAsia="en-US"/>
        </w:rPr>
        <w:t xml:space="preserve"> </w:t>
      </w:r>
      <w:r>
        <w:rPr>
          <w:rFonts w:ascii="Trebuchet MS" w:eastAsia="SimSun" w:hAnsi="Trebuchet MS"/>
          <w:bCs/>
          <w:szCs w:val="24"/>
          <w:lang w:eastAsia="en-US"/>
        </w:rPr>
        <w:t xml:space="preserve">MAIRE DE LA COMMUNE DE </w:t>
      </w:r>
      <w:r w:rsidRPr="0090712D">
        <w:rPr>
          <w:rFonts w:ascii="Trebuchet MS" w:eastAsia="SimSun" w:hAnsi="Trebuchet MS"/>
          <w:bCs/>
          <w:szCs w:val="24"/>
          <w:lang w:eastAsia="en-US"/>
        </w:rPr>
        <w:t>GUERE</w:t>
      </w:r>
      <w:r>
        <w:rPr>
          <w:rFonts w:ascii="Trebuchet MS" w:eastAsia="SimSun" w:hAnsi="Trebuchet MS"/>
          <w:bCs/>
          <w:szCs w:val="24"/>
          <w:lang w:eastAsia="en-US"/>
        </w:rPr>
        <w:t xml:space="preserve"> </w:t>
      </w:r>
    </w:p>
    <w:p w:rsidR="00720ABE" w:rsidRPr="00CE20A3" w:rsidRDefault="00720ABE" w:rsidP="00720ABE">
      <w:pPr>
        <w:suppressAutoHyphens/>
        <w:autoSpaceDN w:val="0"/>
        <w:spacing w:after="120" w:line="276" w:lineRule="auto"/>
        <w:ind w:right="-291"/>
        <w:jc w:val="both"/>
        <w:textAlignment w:val="baseline"/>
        <w:rPr>
          <w:rFonts w:ascii="Trebuchet MS" w:eastAsia="SimSun" w:hAnsi="Trebuchet MS"/>
          <w:lang w:eastAsia="en-US"/>
        </w:rPr>
      </w:pPr>
    </w:p>
    <w:p w:rsidR="00720ABE" w:rsidRPr="00CE20A3" w:rsidRDefault="00720ABE" w:rsidP="00720ABE">
      <w:pPr>
        <w:suppressAutoHyphens/>
        <w:autoSpaceDN w:val="0"/>
        <w:spacing w:after="120" w:line="276" w:lineRule="auto"/>
        <w:jc w:val="both"/>
        <w:textAlignment w:val="baseline"/>
        <w:rPr>
          <w:rFonts w:ascii="Trebuchet MS" w:eastAsia="SimSun" w:hAnsi="Trebuchet MS"/>
          <w:iCs/>
          <w:szCs w:val="24"/>
          <w:lang w:eastAsia="en-US"/>
        </w:rPr>
      </w:pPr>
      <w:r w:rsidRPr="00CE20A3">
        <w:rPr>
          <w:rFonts w:ascii="Trebuchet MS" w:eastAsia="SimSun" w:hAnsi="Trebuchet MS"/>
          <w:b/>
          <w:bCs/>
          <w:iCs/>
          <w:szCs w:val="24"/>
          <w:lang w:eastAsia="en-US"/>
        </w:rPr>
        <w:t>Pays </w:t>
      </w:r>
      <w:r w:rsidRPr="00CE20A3">
        <w:rPr>
          <w:rFonts w:ascii="Trebuchet MS" w:eastAsia="SimSun" w:hAnsi="Trebuchet MS"/>
          <w:iCs/>
          <w:szCs w:val="24"/>
          <w:lang w:eastAsia="en-US"/>
        </w:rPr>
        <w:t>:</w:t>
      </w:r>
      <w:r w:rsidRPr="00CE20A3">
        <w:rPr>
          <w:rFonts w:ascii="Trebuchet MS" w:eastAsia="SimSun" w:hAnsi="Trebuchet MS"/>
          <w:i/>
          <w:iCs/>
          <w:szCs w:val="24"/>
          <w:lang w:eastAsia="en-US"/>
        </w:rPr>
        <w:t xml:space="preserve"> </w:t>
      </w:r>
      <w:r w:rsidRPr="00CE20A3">
        <w:rPr>
          <w:rFonts w:ascii="Trebuchet MS" w:eastAsia="SimSun" w:hAnsi="Trebuchet MS"/>
          <w:iCs/>
          <w:szCs w:val="24"/>
          <w:lang w:eastAsia="en-US"/>
        </w:rPr>
        <w:t>Cameroun</w:t>
      </w:r>
    </w:p>
    <w:p w:rsidR="00720ABE" w:rsidRPr="00CE20A3" w:rsidRDefault="00720ABE" w:rsidP="00720ABE">
      <w:pPr>
        <w:suppressAutoHyphens/>
        <w:autoSpaceDN w:val="0"/>
        <w:spacing w:line="276" w:lineRule="auto"/>
        <w:jc w:val="both"/>
        <w:textAlignment w:val="baseline"/>
        <w:rPr>
          <w:rFonts w:ascii="Trebuchet MS" w:eastAsia="SimSun" w:hAnsi="Trebuchet MS"/>
          <w:bCs/>
          <w:iCs/>
          <w:szCs w:val="24"/>
          <w:lang w:eastAsia="en-US"/>
        </w:rPr>
      </w:pPr>
    </w:p>
    <w:p w:rsidR="00720ABE" w:rsidRPr="00CE20A3" w:rsidRDefault="00720ABE" w:rsidP="00720ABE">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No Crédit:</w:t>
      </w:r>
      <w:r w:rsidRPr="00CE20A3">
        <w:rPr>
          <w:rFonts w:ascii="Trebuchet MS" w:hAnsi="Trebuchet MS"/>
        </w:rPr>
        <w:t xml:space="preserve"> IDA N°72130- CM</w:t>
      </w:r>
    </w:p>
    <w:p w:rsidR="00720ABE" w:rsidRPr="00CE20A3" w:rsidRDefault="00720ABE" w:rsidP="00720ABE">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Code STEP :</w:t>
      </w:r>
    </w:p>
    <w:p w:rsidR="00720ABE" w:rsidRPr="00CE20A3" w:rsidRDefault="00720ABE" w:rsidP="00720ABE">
      <w:pPr>
        <w:suppressAutoHyphens/>
        <w:autoSpaceDN w:val="0"/>
        <w:spacing w:line="276" w:lineRule="auto"/>
        <w:jc w:val="both"/>
        <w:textAlignment w:val="baseline"/>
        <w:rPr>
          <w:rFonts w:ascii="Trebuchet MS" w:eastAsia="SimSun" w:hAnsi="Trebuchet MS"/>
          <w:b/>
          <w:iCs/>
          <w:szCs w:val="24"/>
          <w:lang w:eastAsia="en-US"/>
        </w:rPr>
      </w:pPr>
    </w:p>
    <w:p w:rsidR="00720ABE" w:rsidRPr="00CE20A3" w:rsidRDefault="00720ABE" w:rsidP="00720ABE">
      <w:pPr>
        <w:suppressAutoHyphens/>
        <w:autoSpaceDN w:val="0"/>
        <w:spacing w:line="276" w:lineRule="auto"/>
        <w:jc w:val="both"/>
        <w:textAlignment w:val="baseline"/>
        <w:rPr>
          <w:rFonts w:ascii="Trebuchet MS" w:eastAsia="SimSun" w:hAnsi="Trebuchet MS"/>
          <w:szCs w:val="24"/>
          <w:lang w:eastAsia="en-US"/>
        </w:rPr>
      </w:pPr>
    </w:p>
    <w:p w:rsidR="00720ABE" w:rsidRPr="00CE20A3" w:rsidRDefault="00720ABE" w:rsidP="00720ABE">
      <w:pPr>
        <w:suppressAutoHyphens/>
        <w:autoSpaceDN w:val="0"/>
        <w:spacing w:line="276" w:lineRule="auto"/>
        <w:jc w:val="both"/>
        <w:textAlignment w:val="baseline"/>
        <w:rPr>
          <w:rFonts w:ascii="Trebuchet MS" w:eastAsia="SimSun" w:hAnsi="Trebuchet MS"/>
          <w:b/>
          <w:bCs/>
          <w:szCs w:val="24"/>
          <w:lang w:val="fr-CA" w:eastAsia="en-US"/>
        </w:rPr>
      </w:pPr>
      <w:r w:rsidRPr="00CE20A3">
        <w:rPr>
          <w:rFonts w:ascii="Trebuchet MS" w:eastAsia="SimSun" w:hAnsi="Trebuchet MS"/>
          <w:b/>
          <w:bCs/>
          <w:szCs w:val="24"/>
          <w:u w:val="single"/>
          <w:lang w:val="fr-CA" w:eastAsia="en-US"/>
        </w:rPr>
        <w:t>Émis le</w:t>
      </w:r>
      <w:r w:rsidR="00C22D5E">
        <w:rPr>
          <w:rFonts w:ascii="Trebuchet MS" w:eastAsia="SimSun" w:hAnsi="Trebuchet MS"/>
          <w:b/>
          <w:bCs/>
          <w:szCs w:val="24"/>
          <w:lang w:val="fr-CA" w:eastAsia="en-US"/>
        </w:rPr>
        <w:t xml:space="preserve"> : 25/09/2025</w:t>
      </w:r>
    </w:p>
    <w:p w:rsidR="00720ABE" w:rsidRPr="00CE20A3" w:rsidRDefault="00720ABE" w:rsidP="00720ABE">
      <w:pPr>
        <w:suppressAutoHyphens/>
        <w:autoSpaceDN w:val="0"/>
        <w:spacing w:line="276" w:lineRule="auto"/>
        <w:jc w:val="both"/>
        <w:textAlignment w:val="baseline"/>
        <w:rPr>
          <w:rFonts w:ascii="Trebuchet MS" w:eastAsia="SimSun" w:hAnsi="Trebuchet MS"/>
          <w:b/>
          <w:bCs/>
          <w:szCs w:val="24"/>
          <w:lang w:val="fr-CA" w:eastAsia="en-US"/>
        </w:rPr>
      </w:pPr>
    </w:p>
    <w:p w:rsidR="00720ABE" w:rsidRPr="00297CA8" w:rsidRDefault="00720ABE" w:rsidP="00720ABE">
      <w:pPr>
        <w:suppressAutoHyphens/>
        <w:autoSpaceDN w:val="0"/>
        <w:spacing w:line="276" w:lineRule="auto"/>
        <w:jc w:val="both"/>
        <w:textAlignment w:val="baseline"/>
        <w:rPr>
          <w:rFonts w:ascii="Trebuchet MS" w:eastAsia="SimSun" w:hAnsi="Trebuchet MS"/>
          <w:b/>
          <w:bCs/>
          <w:szCs w:val="24"/>
          <w:lang w:val="fr-CA" w:eastAsia="en-US"/>
        </w:rPr>
      </w:pPr>
    </w:p>
    <w:p w:rsidR="00720ABE" w:rsidRPr="00297CA8" w:rsidRDefault="00720ABE" w:rsidP="00720ABE">
      <w:pPr>
        <w:suppressAutoHyphens/>
        <w:spacing w:after="12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t>Sommaire</w:t>
      </w:r>
    </w:p>
    <w:p w:rsidR="00720ABE" w:rsidRPr="00297CA8" w:rsidRDefault="00720ABE" w:rsidP="00720ABE">
      <w:pPr>
        <w:suppressAutoHyphens/>
        <w:spacing w:after="120" w:line="276" w:lineRule="auto"/>
        <w:jc w:val="both"/>
        <w:rPr>
          <w:rFonts w:ascii="Trebuchet MS" w:hAnsi="Trebuchet MS"/>
          <w:b/>
          <w:bCs/>
          <w:sz w:val="36"/>
          <w:szCs w:val="36"/>
          <w:lang w:eastAsia="en-US"/>
        </w:rPr>
      </w:pPr>
    </w:p>
    <w:p w:rsidR="00720ABE" w:rsidRPr="00297CA8" w:rsidRDefault="00720ABE" w:rsidP="00720ABE">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b w:val="0"/>
          <w:bCs w:val="0"/>
          <w:szCs w:val="24"/>
          <w:lang w:eastAsia="en-US"/>
        </w:rPr>
        <w:fldChar w:fldCharType="begin"/>
      </w:r>
      <w:r w:rsidRPr="00297CA8">
        <w:rPr>
          <w:rFonts w:ascii="Trebuchet MS" w:hAnsi="Trebuchet MS"/>
          <w:b w:val="0"/>
          <w:bCs w:val="0"/>
          <w:szCs w:val="24"/>
          <w:lang w:eastAsia="en-US"/>
        </w:rPr>
        <w:instrText xml:space="preserve"> TOC \h \z \t "Main Heading 1,1" </w:instrText>
      </w:r>
      <w:r w:rsidRPr="00297CA8">
        <w:rPr>
          <w:rFonts w:ascii="Trebuchet MS" w:hAnsi="Trebuchet MS"/>
          <w:b w:val="0"/>
          <w:bCs w:val="0"/>
          <w:szCs w:val="24"/>
          <w:lang w:eastAsia="en-US"/>
        </w:rPr>
        <w:fldChar w:fldCharType="separate"/>
      </w:r>
      <w:hyperlink w:anchor="_Toc60844121" w:history="1">
        <w:r w:rsidRPr="00297CA8">
          <w:rPr>
            <w:rStyle w:val="Lienhypertexte"/>
            <w:rFonts w:ascii="Trebuchet MS" w:hAnsi="Trebuchet MS"/>
          </w:rPr>
          <w:t>Demande de Cotations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_Toc60844121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w:t>
        </w:r>
        <w:r w:rsidRPr="00297CA8">
          <w:rPr>
            <w:rFonts w:ascii="Trebuchet MS" w:hAnsi="Trebuchet MS"/>
            <w:webHidden/>
          </w:rPr>
          <w:fldChar w:fldCharType="end"/>
        </w:r>
      </w:hyperlink>
    </w:p>
    <w:p w:rsidR="00720ABE" w:rsidRPr="00297CA8" w:rsidRDefault="00D54F54" w:rsidP="00720ABE">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2" w:history="1">
        <w:r w:rsidR="00720ABE" w:rsidRPr="00297CA8">
          <w:rPr>
            <w:rStyle w:val="Lienhypertexte"/>
            <w:rFonts w:ascii="Trebuchet MS" w:hAnsi="Trebuchet MS"/>
          </w:rPr>
          <w:t>ANNEX 1: Exigences en matière de travaux Spécifications</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_Toc60844122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10</w:t>
        </w:r>
        <w:r w:rsidR="00720ABE" w:rsidRPr="00297CA8">
          <w:rPr>
            <w:rFonts w:ascii="Trebuchet MS" w:hAnsi="Trebuchet MS"/>
            <w:webHidden/>
          </w:rPr>
          <w:fldChar w:fldCharType="end"/>
        </w:r>
      </w:hyperlink>
    </w:p>
    <w:p w:rsidR="00720ABE" w:rsidRPr="00297CA8" w:rsidRDefault="00D54F54" w:rsidP="00720ABE">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3" w:history="1">
        <w:r w:rsidR="00720ABE" w:rsidRPr="00297CA8">
          <w:rPr>
            <w:rStyle w:val="Lienhypertexte"/>
            <w:rFonts w:ascii="Trebuchet MS" w:hAnsi="Trebuchet MS"/>
          </w:rPr>
          <w:t>ANNEXE 2 : Formulaires de Cotation</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_Toc60844123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11</w:t>
        </w:r>
        <w:r w:rsidR="00720ABE" w:rsidRPr="00297CA8">
          <w:rPr>
            <w:rFonts w:ascii="Trebuchet MS" w:hAnsi="Trebuchet MS"/>
            <w:webHidden/>
          </w:rPr>
          <w:fldChar w:fldCharType="end"/>
        </w:r>
      </w:hyperlink>
    </w:p>
    <w:p w:rsidR="00720ABE" w:rsidRPr="00297CA8" w:rsidRDefault="00D54F54" w:rsidP="00720ABE">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4" w:history="1">
        <w:r w:rsidR="00720ABE" w:rsidRPr="00297CA8">
          <w:rPr>
            <w:rStyle w:val="Lienhypertexte"/>
            <w:rFonts w:ascii="Trebuchet MS" w:hAnsi="Trebuchet MS"/>
          </w:rPr>
          <w:t>ANNEXE 3 : Formulaires du Marché</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_Toc60844124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17</w:t>
        </w:r>
        <w:r w:rsidR="00720ABE" w:rsidRPr="00297CA8">
          <w:rPr>
            <w:rFonts w:ascii="Trebuchet MS" w:hAnsi="Trebuchet MS"/>
            <w:webHidden/>
          </w:rPr>
          <w:fldChar w:fldCharType="end"/>
        </w:r>
      </w:hyperlink>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fldChar w:fldCharType="end"/>
      </w:r>
      <w:r w:rsidRPr="00297CA8">
        <w:rPr>
          <w:rFonts w:ascii="Trebuchet MS" w:hAnsi="Trebuchet MS"/>
          <w:b/>
          <w:bCs/>
          <w:szCs w:val="24"/>
          <w:lang w:eastAsia="en-US"/>
        </w:rPr>
        <w:br w:type="page"/>
      </w:r>
    </w:p>
    <w:p w:rsidR="00720ABE" w:rsidRPr="00297CA8" w:rsidRDefault="00720ABE" w:rsidP="00720ABE">
      <w:pPr>
        <w:pStyle w:val="Heading1a"/>
        <w:keepNext w:val="0"/>
        <w:keepLines w:val="0"/>
        <w:tabs>
          <w:tab w:val="clear" w:pos="-720"/>
        </w:tabs>
        <w:spacing w:line="276" w:lineRule="auto"/>
        <w:jc w:val="both"/>
        <w:rPr>
          <w:rFonts w:ascii="Trebuchet MS" w:hAnsi="Trebuchet MS"/>
          <w:bCs/>
          <w:smallCaps w:val="0"/>
          <w:sz w:val="24"/>
          <w:lang w:val="fr-FR"/>
        </w:rPr>
        <w:sectPr w:rsidR="00720ABE" w:rsidRPr="00297CA8" w:rsidSect="006B134E">
          <w:headerReference w:type="even" r:id="rId8"/>
          <w:headerReference w:type="first" r:id="rId9"/>
          <w:footerReference w:type="first" r:id="rId10"/>
          <w:footnotePr>
            <w:numRestart w:val="eachSect"/>
          </w:footnotePr>
          <w:endnotePr>
            <w:numFmt w:val="decimal"/>
            <w:numRestart w:val="eachSect"/>
          </w:endnotePr>
          <w:pgSz w:w="12240" w:h="15840" w:code="1"/>
          <w:pgMar w:top="1417" w:right="1417" w:bottom="1417" w:left="1417" w:header="720" w:footer="720" w:gutter="0"/>
          <w:cols w:space="720"/>
          <w:titlePg/>
        </w:sectPr>
      </w:pPr>
    </w:p>
    <w:p w:rsidR="00720ABE" w:rsidRPr="00297CA8" w:rsidRDefault="00720ABE" w:rsidP="00720ABE">
      <w:pPr>
        <w:pStyle w:val="Heading1a"/>
        <w:keepNext w:val="0"/>
        <w:keepLines w:val="0"/>
        <w:tabs>
          <w:tab w:val="clear" w:pos="-720"/>
        </w:tabs>
        <w:suppressAutoHyphens w:val="0"/>
        <w:spacing w:line="276" w:lineRule="auto"/>
        <w:jc w:val="both"/>
        <w:rPr>
          <w:rFonts w:ascii="Trebuchet MS" w:hAnsi="Trebuchet MS"/>
          <w:bCs/>
          <w:smallCaps w:val="0"/>
          <w:lang w:val="fr-FR"/>
        </w:rPr>
      </w:pPr>
    </w:p>
    <w:p w:rsidR="00720ABE" w:rsidRPr="00297CA8" w:rsidRDefault="00720ABE" w:rsidP="00720ABE">
      <w:pPr>
        <w:pStyle w:val="MainHeading1"/>
        <w:spacing w:line="276" w:lineRule="auto"/>
        <w:jc w:val="both"/>
        <w:rPr>
          <w:rFonts w:ascii="Trebuchet MS" w:hAnsi="Trebuchet MS"/>
          <w:smallCaps/>
        </w:rPr>
      </w:pPr>
      <w:bookmarkStart w:id="0" w:name="_Toc60844121"/>
      <w:r w:rsidRPr="00297CA8">
        <w:rPr>
          <w:rFonts w:ascii="Trebuchet MS" w:hAnsi="Trebuchet MS"/>
        </w:rPr>
        <w:t>Demande de Cotations</w:t>
      </w:r>
      <w:bookmarkEnd w:id="0"/>
      <w:r w:rsidRPr="00297CA8">
        <w:rPr>
          <w:rFonts w:ascii="Trebuchet MS" w:hAnsi="Trebuchet MS"/>
        </w:rPr>
        <w:t xml:space="preserve"> </w:t>
      </w:r>
    </w:p>
    <w:p w:rsidR="00720ABE" w:rsidRPr="00297CA8" w:rsidRDefault="00720ABE" w:rsidP="00720ABE">
      <w:pPr>
        <w:pStyle w:val="Heading1a"/>
        <w:keepNext w:val="0"/>
        <w:keepLines w:val="0"/>
        <w:tabs>
          <w:tab w:val="clear" w:pos="-720"/>
        </w:tabs>
        <w:suppressAutoHyphens w:val="0"/>
        <w:spacing w:line="276" w:lineRule="auto"/>
        <w:jc w:val="both"/>
        <w:rPr>
          <w:rFonts w:ascii="Trebuchet MS" w:hAnsi="Trebuchet MS"/>
          <w:bCs/>
          <w:smallCaps w:val="0"/>
          <w:sz w:val="28"/>
          <w:szCs w:val="28"/>
          <w:lang w:val="fr-FR"/>
        </w:rPr>
      </w:pPr>
    </w:p>
    <w:p w:rsidR="00720ABE" w:rsidRPr="00297CA8" w:rsidRDefault="00720ABE" w:rsidP="00720ABE">
      <w:pPr>
        <w:suppressAutoHyphens/>
        <w:spacing w:after="120" w:line="276" w:lineRule="auto"/>
        <w:jc w:val="both"/>
        <w:rPr>
          <w:rFonts w:ascii="Trebuchet MS" w:hAnsi="Trebuchet MS"/>
          <w:b/>
          <w:bCs/>
          <w:szCs w:val="24"/>
        </w:rPr>
      </w:pPr>
      <w:r w:rsidRPr="00297CA8">
        <w:rPr>
          <w:rFonts w:ascii="Trebuchet MS" w:hAnsi="Trebuchet MS"/>
          <w:b/>
          <w:bCs/>
          <w:szCs w:val="24"/>
        </w:rPr>
        <w:t>DC</w:t>
      </w:r>
      <w:r w:rsidR="00C22D5E">
        <w:rPr>
          <w:rFonts w:ascii="Trebuchet MS" w:hAnsi="Trebuchet MS"/>
          <w:b/>
          <w:bCs/>
          <w:szCs w:val="24"/>
        </w:rPr>
        <w:t xml:space="preserve"> No : 09/DC/PROLOG/COMMUNE GUERE/SIGAMP/2025</w:t>
      </w:r>
    </w:p>
    <w:p w:rsidR="00720ABE" w:rsidRPr="00297CA8" w:rsidRDefault="00720ABE" w:rsidP="00720ABE">
      <w:pPr>
        <w:suppressAutoHyphens/>
        <w:spacing w:after="120" w:line="276" w:lineRule="auto"/>
        <w:jc w:val="both"/>
        <w:rPr>
          <w:rFonts w:ascii="Trebuchet MS" w:hAnsi="Trebuchet MS"/>
          <w:b/>
          <w:bCs/>
          <w:szCs w:val="24"/>
        </w:rPr>
      </w:pPr>
      <w:r w:rsidRPr="00297CA8">
        <w:rPr>
          <w:rFonts w:ascii="Trebuchet MS" w:hAnsi="Trebuchet MS"/>
          <w:b/>
          <w:bCs/>
          <w:szCs w:val="24"/>
        </w:rPr>
        <w:t>Date d</w:t>
      </w:r>
      <w:r w:rsidR="00C22D5E">
        <w:rPr>
          <w:rFonts w:ascii="Trebuchet MS" w:hAnsi="Trebuchet MS"/>
          <w:b/>
          <w:bCs/>
          <w:szCs w:val="24"/>
        </w:rPr>
        <w:t>e DC : 25/09/2025</w:t>
      </w:r>
    </w:p>
    <w:p w:rsidR="00720ABE" w:rsidRPr="00297CA8" w:rsidRDefault="00720ABE" w:rsidP="00720ABE">
      <w:pPr>
        <w:suppressAutoHyphens/>
        <w:spacing w:line="276" w:lineRule="auto"/>
        <w:jc w:val="both"/>
        <w:rPr>
          <w:rFonts w:ascii="Trebuchet MS" w:hAnsi="Trebuchet MS"/>
          <w:b/>
          <w:iCs/>
          <w:szCs w:val="24"/>
        </w:rPr>
      </w:pPr>
    </w:p>
    <w:p w:rsidR="00720ABE" w:rsidRPr="00297CA8" w:rsidRDefault="00720ABE" w:rsidP="00720ABE">
      <w:pPr>
        <w:suppressAutoHyphens/>
        <w:spacing w:line="276" w:lineRule="auto"/>
        <w:jc w:val="both"/>
        <w:rPr>
          <w:rFonts w:ascii="Trebuchet MS" w:hAnsi="Trebuchet MS"/>
          <w:bCs/>
          <w:i/>
          <w:iCs/>
          <w:szCs w:val="24"/>
        </w:rPr>
      </w:pPr>
    </w:p>
    <w:p w:rsidR="00720ABE" w:rsidRPr="00297CA8" w:rsidRDefault="00720ABE" w:rsidP="00720ABE">
      <w:pPr>
        <w:suppressAutoHyphens/>
        <w:spacing w:after="120" w:line="276" w:lineRule="auto"/>
        <w:jc w:val="both"/>
        <w:rPr>
          <w:rFonts w:ascii="Trebuchet MS" w:hAnsi="Trebuchet MS"/>
          <w:b/>
          <w:bCs/>
          <w:iCs/>
          <w:szCs w:val="24"/>
        </w:rPr>
      </w:pPr>
      <w:r w:rsidRPr="00297CA8">
        <w:rPr>
          <w:rFonts w:ascii="Trebuchet MS" w:hAnsi="Trebuchet MS"/>
          <w:b/>
          <w:bCs/>
          <w:iCs/>
          <w:szCs w:val="24"/>
        </w:rPr>
        <w:t>Demande de Cotations (DC)</w:t>
      </w:r>
    </w:p>
    <w:p w:rsidR="00720ABE" w:rsidRPr="00FD49C7" w:rsidRDefault="00720ABE" w:rsidP="00720ABE">
      <w:pPr>
        <w:pStyle w:val="Paragraphedeliste"/>
        <w:keepNext/>
        <w:numPr>
          <w:ilvl w:val="0"/>
          <w:numId w:val="14"/>
        </w:numPr>
        <w:spacing w:after="120" w:line="276" w:lineRule="auto"/>
        <w:ind w:left="426"/>
        <w:contextualSpacing w:val="0"/>
        <w:rPr>
          <w:rFonts w:ascii="Trebuchet MS" w:hAnsi="Trebuchet MS"/>
        </w:rPr>
      </w:pPr>
      <w:r w:rsidRPr="00297CA8">
        <w:rPr>
          <w:rFonts w:ascii="Trebuchet MS" w:hAnsi="Trebuchet MS"/>
          <w:iCs/>
          <w:spacing w:val="-2"/>
          <w:szCs w:val="24"/>
        </w:rPr>
        <w:t xml:space="preserve">`Le Gouvernement du Cameroun a reçu un financement de la Banque mondiale pour financer le coût du Projet Gouvernance Locale et Communautés Résilientes (PROLOG). Dans le cadre de sa mise en œuvre, le PROLOG a signé une convention avec la Commune </w:t>
      </w:r>
      <w:r>
        <w:rPr>
          <w:rFonts w:ascii="Trebuchet MS" w:hAnsi="Trebuchet MS"/>
          <w:iCs/>
          <w:spacing w:val="-2"/>
          <w:szCs w:val="24"/>
        </w:rPr>
        <w:t xml:space="preserve">de </w:t>
      </w:r>
      <w:r w:rsidRPr="00FD49C7">
        <w:rPr>
          <w:rFonts w:ascii="Trebuchet MS" w:hAnsi="Trebuchet MS"/>
          <w:iCs/>
          <w:spacing w:val="-2"/>
          <w:szCs w:val="24"/>
        </w:rPr>
        <w:t>GUERE</w:t>
      </w:r>
      <w:r w:rsidRPr="00297CA8">
        <w:rPr>
          <w:rFonts w:ascii="Trebuchet MS" w:hAnsi="Trebuchet MS"/>
          <w:iCs/>
          <w:spacing w:val="-2"/>
          <w:szCs w:val="24"/>
        </w:rPr>
        <w:t xml:space="preserve"> pour la réalisation des certains sous-projets de la commune. A cet effet, la Commune de </w:t>
      </w:r>
      <w:r w:rsidRPr="00FD49C7">
        <w:rPr>
          <w:rFonts w:ascii="Trebuchet MS" w:hAnsi="Trebuchet MS"/>
          <w:iCs/>
          <w:spacing w:val="-2"/>
          <w:szCs w:val="24"/>
        </w:rPr>
        <w:t>GUERE</w:t>
      </w:r>
      <w:r>
        <w:rPr>
          <w:rFonts w:ascii="Trebuchet MS" w:hAnsi="Trebuchet MS"/>
          <w:iCs/>
          <w:spacing w:val="-2"/>
          <w:szCs w:val="24"/>
        </w:rPr>
        <w:t xml:space="preserve"> à</w:t>
      </w:r>
      <w:r w:rsidRPr="00297CA8">
        <w:rPr>
          <w:rFonts w:ascii="Trebuchet MS" w:hAnsi="Trebuchet MS"/>
          <w:iCs/>
          <w:spacing w:val="-2"/>
          <w:szCs w:val="24"/>
        </w:rPr>
        <w:t xml:space="preserve"> l’intention d’utiliser une partie des sommes accordées au titre de cette convention pour effectuer les paiements prévus au titre du marché relatif</w:t>
      </w:r>
      <w:r w:rsidRPr="00CE20A3">
        <w:rPr>
          <w:rFonts w:ascii="Trebuchet MS" w:eastAsia="Calibri" w:hAnsi="Trebuchet MS"/>
          <w:sz w:val="22"/>
          <w:szCs w:val="22"/>
          <w:lang w:eastAsia="en-US"/>
        </w:rPr>
        <w:t xml:space="preserve"> </w:t>
      </w:r>
      <w:r w:rsidRPr="00297CA8">
        <w:rPr>
          <w:rFonts w:ascii="Trebuchet MS" w:hAnsi="Trebuchet MS"/>
          <w:b/>
          <w:spacing w:val="-2"/>
          <w:szCs w:val="24"/>
        </w:rPr>
        <w:t xml:space="preserve">à la </w:t>
      </w:r>
      <w:r w:rsidRPr="00FD49C7">
        <w:rPr>
          <w:rFonts w:ascii="Trebuchet MS" w:eastAsia="SimSun" w:hAnsi="Trebuchet MS"/>
          <w:b/>
          <w:sz w:val="28"/>
          <w:szCs w:val="24"/>
          <w:lang w:val="fr-CA" w:eastAsia="en-US"/>
        </w:rPr>
        <w:t xml:space="preserve">CONSTRUCTION D’UN BLOC DE DEUX SALLES DE CLASSE ÉQUIPÉES DES TABLES BANCS A EP DE </w:t>
      </w:r>
      <w:r>
        <w:rPr>
          <w:rFonts w:ascii="Trebuchet MS" w:eastAsia="SimSun" w:hAnsi="Trebuchet MS"/>
          <w:b/>
          <w:sz w:val="28"/>
          <w:szCs w:val="24"/>
          <w:lang w:val="fr-CA" w:eastAsia="en-US"/>
        </w:rPr>
        <w:t>KLEDANDI</w:t>
      </w:r>
      <w:r w:rsidRPr="00FD49C7">
        <w:rPr>
          <w:rFonts w:ascii="Trebuchet MS" w:eastAsia="SimSun" w:hAnsi="Trebuchet MS"/>
          <w:b/>
          <w:sz w:val="28"/>
          <w:szCs w:val="24"/>
          <w:lang w:val="fr-CA" w:eastAsia="en-US"/>
        </w:rPr>
        <w:t xml:space="preserve"> </w:t>
      </w:r>
      <w:r>
        <w:rPr>
          <w:rFonts w:ascii="Trebuchet MS" w:eastAsia="SimSun" w:hAnsi="Trebuchet MS"/>
          <w:b/>
          <w:sz w:val="28"/>
          <w:szCs w:val="24"/>
          <w:lang w:val="fr-CA" w:eastAsia="en-US"/>
        </w:rPr>
        <w:t>DANS LA COMMUNE</w:t>
      </w:r>
      <w:r w:rsidRPr="00FD49C7">
        <w:rPr>
          <w:rFonts w:ascii="Trebuchet MS" w:eastAsia="SimSun" w:hAnsi="Trebuchet MS"/>
          <w:b/>
          <w:sz w:val="28"/>
          <w:szCs w:val="24"/>
          <w:lang w:val="fr-CA" w:eastAsia="en-US"/>
        </w:rPr>
        <w:t xml:space="preserve"> DE GUERE , DEPARTEMENT DU MAYO DANAY,  REGION DE L’EXTREME</w:t>
      </w:r>
      <w:r>
        <w:rPr>
          <w:rFonts w:ascii="Trebuchet MS" w:eastAsia="SimSun" w:hAnsi="Trebuchet MS"/>
          <w:b/>
          <w:sz w:val="28"/>
          <w:szCs w:val="24"/>
          <w:lang w:val="fr-CA" w:eastAsia="en-US"/>
        </w:rPr>
        <w:t>-</w:t>
      </w:r>
      <w:r w:rsidRPr="00FD49C7">
        <w:rPr>
          <w:rFonts w:ascii="Trebuchet MS" w:eastAsia="SimSun" w:hAnsi="Trebuchet MS"/>
          <w:b/>
          <w:sz w:val="28"/>
          <w:szCs w:val="24"/>
          <w:lang w:val="fr-CA" w:eastAsia="en-US"/>
        </w:rPr>
        <w:t>NORD</w:t>
      </w:r>
    </w:p>
    <w:p w:rsidR="00720ABE" w:rsidRPr="00297CA8" w:rsidRDefault="00720ABE" w:rsidP="00720ABE">
      <w:pPr>
        <w:keepNext/>
        <w:spacing w:after="120" w:line="276" w:lineRule="auto"/>
        <w:jc w:val="both"/>
        <w:rPr>
          <w:rFonts w:ascii="Trebuchet MS" w:hAnsi="Trebuchet MS"/>
        </w:rPr>
      </w:pPr>
    </w:p>
    <w:p w:rsidR="00720ABE" w:rsidRPr="00297CA8" w:rsidRDefault="00720ABE" w:rsidP="00720ABE">
      <w:pPr>
        <w:pStyle w:val="Paragraphedeliste"/>
        <w:keepNext/>
        <w:numPr>
          <w:ilvl w:val="0"/>
          <w:numId w:val="14"/>
        </w:numPr>
        <w:spacing w:after="120" w:line="276" w:lineRule="auto"/>
        <w:ind w:left="450" w:hanging="450"/>
        <w:contextualSpacing w:val="0"/>
        <w:rPr>
          <w:rFonts w:ascii="Trebuchet MS" w:hAnsi="Trebuchet MS"/>
        </w:rPr>
      </w:pPr>
      <w:r w:rsidRPr="00297CA8">
        <w:rPr>
          <w:rFonts w:ascii="Trebuchet MS" w:hAnsi="Trebuchet MS"/>
          <w:spacing w:val="-2"/>
          <w:szCs w:val="24"/>
        </w:rPr>
        <w:t>La Commune invite maintenant les Entrepren</w:t>
      </w:r>
      <w:r>
        <w:rPr>
          <w:rFonts w:ascii="Trebuchet MS" w:hAnsi="Trebuchet MS"/>
          <w:spacing w:val="-2"/>
          <w:szCs w:val="24"/>
        </w:rPr>
        <w:t>e</w:t>
      </w:r>
      <w:r w:rsidRPr="00297CA8">
        <w:rPr>
          <w:rFonts w:ascii="Trebuchet MS" w:hAnsi="Trebuchet MS"/>
          <w:spacing w:val="-2"/>
          <w:szCs w:val="24"/>
        </w:rPr>
        <w:t xml:space="preserve">urs à soumettre leurs Cotations pour </w:t>
      </w:r>
      <w:r w:rsidRPr="00297CA8">
        <w:rPr>
          <w:rFonts w:ascii="Trebuchet MS" w:hAnsi="Trebuchet MS"/>
        </w:rPr>
        <w:t xml:space="preserve">les Travaux </w:t>
      </w:r>
      <w:r w:rsidRPr="00297CA8">
        <w:rPr>
          <w:rFonts w:ascii="Trebuchet MS" w:hAnsi="Trebuchet MS"/>
          <w:szCs w:val="24"/>
        </w:rPr>
        <w:t>décrits dans l’Annexe 1: Exigences du Maître d’Ouvrage, jointes à la présente DC.</w:t>
      </w:r>
    </w:p>
    <w:p w:rsidR="00720ABE" w:rsidRDefault="00720ABE" w:rsidP="00720ABE">
      <w:pPr>
        <w:pStyle w:val="Paragraphedeliste"/>
        <w:spacing w:after="120" w:line="276" w:lineRule="auto"/>
        <w:ind w:hanging="720"/>
        <w:contextualSpacing w:val="0"/>
        <w:rPr>
          <w:rFonts w:ascii="Trebuchet MS" w:hAnsi="Trebuchet MS"/>
          <w:b/>
          <w:bCs/>
        </w:rPr>
      </w:pPr>
      <w:r>
        <w:rPr>
          <w:rFonts w:ascii="Trebuchet MS" w:hAnsi="Trebuchet MS"/>
          <w:b/>
          <w:bCs/>
        </w:rPr>
        <w:t>Fraud</w:t>
      </w:r>
      <w:r w:rsidRPr="00297CA8">
        <w:rPr>
          <w:rFonts w:ascii="Trebuchet MS" w:hAnsi="Trebuchet MS"/>
          <w:b/>
          <w:bCs/>
        </w:rPr>
        <w:t>e et Corruption</w:t>
      </w:r>
    </w:p>
    <w:p w:rsidR="00720ABE" w:rsidRPr="0009632D" w:rsidRDefault="00720ABE" w:rsidP="00720ABE"/>
    <w:p w:rsidR="00720ABE" w:rsidRPr="0009632D" w:rsidRDefault="00720ABE" w:rsidP="00720ABE"/>
    <w:p w:rsidR="00720ABE" w:rsidRPr="0009632D" w:rsidRDefault="00720ABE" w:rsidP="00720ABE"/>
    <w:p w:rsidR="00720ABE" w:rsidRPr="0009632D" w:rsidRDefault="00720ABE" w:rsidP="00720ABE"/>
    <w:p w:rsidR="00720ABE" w:rsidRDefault="00720ABE" w:rsidP="00720ABE"/>
    <w:p w:rsidR="00720ABE" w:rsidRPr="0009632D" w:rsidRDefault="00720ABE" w:rsidP="00720ABE">
      <w:pPr>
        <w:ind w:firstLine="720"/>
      </w:pPr>
    </w:p>
    <w:p w:rsidR="00720ABE" w:rsidRPr="00297CA8" w:rsidRDefault="00720ABE" w:rsidP="00720ABE">
      <w:pPr>
        <w:pStyle w:val="Paragraphedeliste"/>
        <w:keepNext/>
        <w:numPr>
          <w:ilvl w:val="0"/>
          <w:numId w:val="14"/>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lastRenderedPageBreak/>
        <w:t>La Banque exige le respect des Directives de la Banque en matière de lutte contre la corruption et de ses politiques et procédures de sanctions en vigueur, telles qu’énoncées dans le Cadre de sanctions du Groupe de la Banque mondiale, tel qu’il est établi à l’Annexe A des Conditions Contractuelles.</w:t>
      </w:r>
    </w:p>
    <w:p w:rsidR="00720ABE" w:rsidRPr="00297CA8" w:rsidRDefault="00720ABE" w:rsidP="00720ABE">
      <w:pPr>
        <w:pStyle w:val="Paragraphedeliste"/>
        <w:keepNext/>
        <w:numPr>
          <w:ilvl w:val="0"/>
          <w:numId w:val="14"/>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Dans le cadre de cette politique, les Entrepreneurs autorisent et doivent faire en sorte que leurs agents (déclarés ou non), sous-traitants, prestataires de services, fournisseurs et personnel, permettent à la Banque d’inspecter tous les comptes, dossiers et autres documents relatifs à la Demande de Cotation et à l’exécution du marché (en cas d’attribution), et de les faire vérifier par les vérificateurs nommés par la Banque.  </w:t>
      </w:r>
    </w:p>
    <w:p w:rsidR="00720ABE" w:rsidRPr="00297CA8" w:rsidRDefault="00720ABE" w:rsidP="00720ABE">
      <w:pPr>
        <w:keepNext/>
        <w:spacing w:after="120" w:line="276" w:lineRule="auto"/>
        <w:jc w:val="both"/>
        <w:rPr>
          <w:rFonts w:ascii="Trebuchet MS" w:hAnsi="Trebuchet MS"/>
        </w:rPr>
      </w:pPr>
      <w:bookmarkStart w:id="1" w:name="_Toc35329807"/>
      <w:bookmarkStart w:id="2" w:name="_Toc436905708"/>
      <w:bookmarkStart w:id="3" w:name="_Toc348000786"/>
      <w:bookmarkStart w:id="4" w:name="_Toc431809059"/>
      <w:bookmarkEnd w:id="1"/>
      <w:bookmarkEnd w:id="2"/>
      <w:bookmarkEnd w:id="3"/>
      <w:r w:rsidRPr="00297CA8">
        <w:rPr>
          <w:rFonts w:ascii="Trebuchet MS" w:hAnsi="Trebuchet MS"/>
          <w:b/>
          <w:bCs/>
          <w:szCs w:val="24"/>
        </w:rPr>
        <w:t xml:space="preserve">Eligibilité des matériaux, équipements et services </w:t>
      </w:r>
      <w:bookmarkEnd w:id="4"/>
    </w:p>
    <w:p w:rsidR="00720ABE" w:rsidRPr="0009632D" w:rsidRDefault="00720ABE" w:rsidP="00720ABE">
      <w:pPr>
        <w:pStyle w:val="Paragraphedeliste"/>
        <w:keepNext/>
        <w:numPr>
          <w:ilvl w:val="0"/>
          <w:numId w:val="14"/>
        </w:numPr>
        <w:spacing w:after="120" w:line="276" w:lineRule="auto"/>
        <w:ind w:left="450" w:hanging="450"/>
        <w:contextualSpacing w:val="0"/>
        <w:rPr>
          <w:rFonts w:ascii="Trebuchet MS" w:hAnsi="Trebuchet MS"/>
          <w:b/>
          <w:bCs/>
          <w:szCs w:val="24"/>
        </w:rPr>
      </w:pPr>
      <w:r w:rsidRPr="00297CA8">
        <w:rPr>
          <w:rFonts w:ascii="Trebuchet MS" w:hAnsi="Trebuchet MS"/>
          <w:szCs w:val="24"/>
        </w:rPr>
        <w:t>Les matériaux, équipements et services</w:t>
      </w:r>
      <w:r w:rsidRPr="00297CA8">
        <w:rPr>
          <w:rFonts w:ascii="Trebuchet MS" w:hAnsi="Trebuchet MS"/>
          <w:i/>
          <w:iCs/>
          <w:szCs w:val="24"/>
        </w:rPr>
        <w:t xml:space="preserve"> </w:t>
      </w:r>
      <w:r w:rsidRPr="00297CA8">
        <w:rPr>
          <w:rFonts w:ascii="Trebuchet MS" w:hAnsi="Trebuchet MS"/>
          <w:szCs w:val="24"/>
        </w:rPr>
        <w:t xml:space="preserve">qui doivent être fournis en vertu du marché et financés par la Banque peuvent avoir leur origine dans tout pays, </w:t>
      </w:r>
      <w:r w:rsidRPr="00297CA8">
        <w:rPr>
          <w:rFonts w:ascii="Trebuchet MS" w:hAnsi="Trebuchet MS"/>
          <w:szCs w:val="24"/>
          <w:lang w:eastAsia="en-US"/>
        </w:rPr>
        <w:t xml:space="preserve">sous réserve </w:t>
      </w:r>
    </w:p>
    <w:p w:rsidR="00720ABE" w:rsidRPr="00297CA8" w:rsidRDefault="00720ABE" w:rsidP="00720ABE">
      <w:pPr>
        <w:pStyle w:val="Paragraphedeliste"/>
        <w:keepNext/>
        <w:spacing w:after="120" w:line="276" w:lineRule="auto"/>
        <w:ind w:left="450"/>
        <w:contextualSpacing w:val="0"/>
        <w:rPr>
          <w:rFonts w:ascii="Trebuchet MS" w:hAnsi="Trebuchet MS"/>
          <w:b/>
          <w:bCs/>
          <w:szCs w:val="24"/>
        </w:rPr>
      </w:pPr>
      <w:r w:rsidRPr="00297CA8">
        <w:rPr>
          <w:rFonts w:ascii="Trebuchet MS" w:hAnsi="Trebuchet MS"/>
          <w:szCs w:val="24"/>
          <w:lang w:eastAsia="en-US"/>
        </w:rPr>
        <w:t xml:space="preserve">des dispositions du paragraphe 9. A la demande du Maître d’Ouvrage, l’Entrepreneur peut être tenu de fournir une preuve de l’origine des matériaux, de l’équipement et des services. </w:t>
      </w:r>
    </w:p>
    <w:p w:rsidR="00720ABE" w:rsidRPr="00297CA8" w:rsidRDefault="00720ABE" w:rsidP="00720ABE">
      <w:pPr>
        <w:keepNext/>
        <w:spacing w:after="120" w:line="276" w:lineRule="auto"/>
        <w:jc w:val="both"/>
        <w:rPr>
          <w:rFonts w:ascii="Trebuchet MS" w:hAnsi="Trebuchet MS"/>
          <w:b/>
          <w:bCs/>
          <w:szCs w:val="24"/>
        </w:rPr>
      </w:pPr>
      <w:r w:rsidRPr="00297CA8">
        <w:rPr>
          <w:rFonts w:ascii="Trebuchet MS" w:hAnsi="Trebuchet MS"/>
          <w:b/>
          <w:bCs/>
          <w:szCs w:val="24"/>
        </w:rPr>
        <w:t>Eligibilité des Entreprises</w:t>
      </w:r>
    </w:p>
    <w:p w:rsidR="00720ABE" w:rsidRPr="00297CA8" w:rsidRDefault="00720ABE" w:rsidP="00720ABE">
      <w:pPr>
        <w:pStyle w:val="Paragraphedeliste"/>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Dans le cas où l’Entreprise est un groupement d’entreprises (GE), tous les membres sont conjointement et solidairement responsables de l’exécution de l’ensemble du contrat conformément aux termes du marché. Le GE nommera un représentant qui a le pouvoir de mener toutes les affaires pour et au nom de tous les membres du GE pendant le processus de Demande de Cotation et, dans le cas où le GE est attributaire du Marché, lors de l’exécution du contrat.</w:t>
      </w:r>
    </w:p>
    <w:p w:rsidR="00720ABE" w:rsidRPr="00297CA8" w:rsidRDefault="00720ABE" w:rsidP="00720ABE">
      <w:pPr>
        <w:pStyle w:val="Paragraphedeliste"/>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Une Entreprise peut avoir la nationalité de tout pays, sous réserve des restrictions en vertu des paragraphes 8 et 9 ci-après. Un</w:t>
      </w:r>
      <w:r>
        <w:rPr>
          <w:rFonts w:ascii="Trebuchet MS" w:hAnsi="Trebuchet MS"/>
          <w:lang w:val="fr"/>
        </w:rPr>
        <w:t>e</w:t>
      </w:r>
      <w:r w:rsidRPr="00297CA8">
        <w:rPr>
          <w:rFonts w:ascii="Trebuchet MS" w:hAnsi="Trebuchet MS"/>
          <w:lang w:val="fr"/>
        </w:rPr>
        <w:t xml:space="preserve"> Entreprise est réputé avoir la nationalité d’un pays si l’Entreprise est constitué, incorporé ou enregistré selon les dispositions des lois de ce pays, comme en attestent ses statuts (ou documents équivalents de constitution ou d’association) et ses documents d’enregistrement, selon le cas. Ce critère s’applique également à la détermination de la nationalité des sous-traitants proposés pour toute partie du marché, y compris les services connexes.</w:t>
      </w:r>
    </w:p>
    <w:p w:rsidR="00720ABE" w:rsidRPr="00297CA8" w:rsidRDefault="00720ABE" w:rsidP="00720ABE">
      <w:pPr>
        <w:pStyle w:val="Paragraphedeliste"/>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Les entreprises et les personnes physiques peuvent ne pas être éligibles si indiqué au paragraphe 9 ci-dessous et:</w:t>
      </w:r>
    </w:p>
    <w:p w:rsidR="00720ABE" w:rsidRPr="00297CA8" w:rsidRDefault="00720ABE" w:rsidP="00720ABE">
      <w:pPr>
        <w:pStyle w:val="Titre3"/>
        <w:numPr>
          <w:ilvl w:val="2"/>
          <w:numId w:val="16"/>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rsidR="00720ABE" w:rsidRPr="00297CA8" w:rsidRDefault="00720ABE" w:rsidP="00720ABE">
      <w:pPr>
        <w:pStyle w:val="Titre3"/>
        <w:numPr>
          <w:ilvl w:val="2"/>
          <w:numId w:val="16"/>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par un acte de conformité à une décision du Conseil de Sécurité des Nations Unies prise en vertu du chapitre VII de la Charte des Nations Unies, le pays </w:t>
      </w:r>
      <w:r w:rsidRPr="00297CA8">
        <w:rPr>
          <w:rFonts w:ascii="Trebuchet MS" w:hAnsi="Trebuchet MS"/>
          <w:lang w:val="fr"/>
        </w:rPr>
        <w:lastRenderedPageBreak/>
        <w:t>de l’Emprunteur interdit toute importation de biens ou de passation de marchés de travaux ou de services en provenance de ce pays, ou tout paiement à un pays, une personne physique ou une entité dans ce pays.</w:t>
      </w:r>
    </w:p>
    <w:p w:rsidR="00720ABE" w:rsidRPr="00297CA8" w:rsidRDefault="00720ABE" w:rsidP="00720ABE">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En ce qui concerne les paragraphes 5 et 7, pour l’information des Entreprises, à l’heure actuelle, les entreprises, les biens et les services des pays suivants sont exclus de ce processus de passation de marchés :</w:t>
      </w:r>
    </w:p>
    <w:p w:rsidR="00720ABE" w:rsidRPr="00297CA8" w:rsidRDefault="00720ABE" w:rsidP="00720ABE">
      <w:pPr>
        <w:pStyle w:val="Paragraphedeliste"/>
        <w:keepNext/>
        <w:numPr>
          <w:ilvl w:val="1"/>
          <w:numId w:val="14"/>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rPr>
        <w:t>En</w:t>
      </w:r>
      <w:r w:rsidRPr="00297CA8">
        <w:rPr>
          <w:rFonts w:ascii="Trebuchet MS" w:hAnsi="Trebuchet MS"/>
          <w:spacing w:val="-2"/>
          <w:lang w:val="fr"/>
        </w:rPr>
        <w:t xml:space="preserve"> vertu des </w:t>
      </w:r>
      <w:r w:rsidRPr="00297CA8">
        <w:rPr>
          <w:rFonts w:ascii="Trebuchet MS" w:hAnsi="Trebuchet MS"/>
          <w:lang w:val="fr"/>
        </w:rPr>
        <w:t>paragraphes</w:t>
      </w:r>
      <w:r w:rsidRPr="00297CA8">
        <w:rPr>
          <w:rFonts w:ascii="Trebuchet MS" w:hAnsi="Trebuchet MS"/>
          <w:spacing w:val="-2"/>
          <w:lang w:val="fr"/>
        </w:rPr>
        <w:t xml:space="preserve"> 5 et 8</w:t>
      </w:r>
      <w:r w:rsidRPr="00297CA8">
        <w:rPr>
          <w:rFonts w:ascii="Trebuchet MS" w:hAnsi="Trebuchet MS"/>
          <w:lang w:val="fr"/>
        </w:rPr>
        <w:t xml:space="preserve"> </w:t>
      </w:r>
      <w:r w:rsidRPr="00297CA8">
        <w:rPr>
          <w:rFonts w:ascii="Trebuchet MS" w:hAnsi="Trebuchet MS"/>
          <w:spacing w:val="-2"/>
          <w:lang w:val="fr"/>
        </w:rPr>
        <w:t>(a)</w:t>
      </w:r>
      <w:r w:rsidRPr="00297CA8">
        <w:rPr>
          <w:rFonts w:ascii="Trebuchet MS" w:hAnsi="Trebuchet MS"/>
          <w:lang w:val="fr"/>
        </w:rPr>
        <w:t xml:space="preserve"> </w:t>
      </w:r>
      <w:r w:rsidRPr="00297CA8">
        <w:rPr>
          <w:rFonts w:ascii="Trebuchet MS" w:hAnsi="Trebuchet MS"/>
          <w:spacing w:val="-2"/>
          <w:lang w:val="fr"/>
        </w:rPr>
        <w:t xml:space="preserve">: </w:t>
      </w:r>
      <w:r w:rsidRPr="00297CA8">
        <w:rPr>
          <w:rFonts w:ascii="Trebuchet MS" w:hAnsi="Trebuchet MS"/>
          <w:b/>
          <w:i/>
          <w:iCs/>
          <w:spacing w:val="-2"/>
          <w:lang w:val="fr"/>
        </w:rPr>
        <w:t>« AUCUN»</w:t>
      </w:r>
      <w:r w:rsidRPr="00297CA8">
        <w:rPr>
          <w:rFonts w:ascii="Trebuchet MS" w:hAnsi="Trebuchet MS"/>
          <w:b/>
          <w:spacing w:val="-2"/>
          <w:lang w:val="fr"/>
        </w:rPr>
        <w:t>.</w:t>
      </w:r>
    </w:p>
    <w:p w:rsidR="00720ABE" w:rsidRPr="00297CA8" w:rsidRDefault="00720ABE" w:rsidP="00720ABE">
      <w:pPr>
        <w:pStyle w:val="Paragraphedeliste"/>
        <w:keepNext/>
        <w:numPr>
          <w:ilvl w:val="1"/>
          <w:numId w:val="14"/>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spacing w:val="-7"/>
          <w:lang w:val="fr"/>
        </w:rPr>
        <w:t xml:space="preserve">En vertu des </w:t>
      </w:r>
      <w:r w:rsidRPr="00297CA8">
        <w:rPr>
          <w:rFonts w:ascii="Trebuchet MS" w:hAnsi="Trebuchet MS"/>
          <w:lang w:val="fr"/>
        </w:rPr>
        <w:t>paragraphes</w:t>
      </w:r>
      <w:r w:rsidRPr="00297CA8">
        <w:rPr>
          <w:rFonts w:ascii="Trebuchet MS" w:hAnsi="Trebuchet MS"/>
          <w:spacing w:val="-7"/>
          <w:lang w:val="fr"/>
        </w:rPr>
        <w:t xml:space="preserve"> 5 et 8 (b) : </w:t>
      </w:r>
      <w:r w:rsidRPr="00297CA8">
        <w:rPr>
          <w:rFonts w:ascii="Trebuchet MS" w:hAnsi="Trebuchet MS"/>
          <w:b/>
          <w:i/>
          <w:iCs/>
          <w:spacing w:val="-7"/>
          <w:lang w:val="fr"/>
        </w:rPr>
        <w:t>« AUCUN».</w:t>
      </w:r>
    </w:p>
    <w:p w:rsidR="00720ABE" w:rsidRPr="00297CA8" w:rsidRDefault="00720ABE" w:rsidP="00720ABE">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Style w:val="Lienhypertexte"/>
          <w:rFonts w:ascii="Trebuchet MS" w:hAnsi="Trebuchet MS"/>
        </w:rPr>
      </w:pPr>
      <w:r w:rsidRPr="00297CA8">
        <w:rPr>
          <w:rFonts w:ascii="Trebuchet MS" w:hAnsi="Trebuchet MS"/>
          <w:lang w:val="fr"/>
        </w:rPr>
        <w:t>Une Entreprise qui a été sanctionné par la Banque, conformément aux Directives de la Banque en matière de lutte contre la corruption, conformément à ses politiques et procédures de sanctions en vigueur, tel qu’énoncé dans le Cadre des sanctions du Groupe de la Banque mondiale tel que décrit dans l’annexe</w:t>
      </w:r>
      <w:hyperlink r:id="rId11" w:history="1"/>
      <w:r w:rsidRPr="00297CA8">
        <w:rPr>
          <w:rFonts w:ascii="Trebuchet MS" w:hAnsi="Trebuchet MS"/>
          <w:lang w:val="fr"/>
        </w:rPr>
        <w:t xml:space="preserve"> aux conditions contractuelles (Annexe A)</w:t>
      </w:r>
      <w:hyperlink r:id="rId12" w:history="1"/>
      <w:r w:rsidRPr="00297CA8">
        <w:rPr>
          <w:rFonts w:ascii="Trebuchet MS" w:hAnsi="Trebuchet MS"/>
          <w:lang w:val="fr"/>
        </w:rPr>
        <w:t xml:space="preserve"> arlinéa 2.2 d., ne sera pas admissible</w:t>
      </w:r>
      <w:hyperlink r:id="rId13" w:history="1"/>
      <w:r w:rsidRPr="00297CA8">
        <w:rPr>
          <w:rFonts w:ascii="Trebuchet MS" w:hAnsi="Trebuchet MS"/>
          <w:lang w:val="fr"/>
        </w:rPr>
        <w:t xml:space="preserve"> à soumettre une Cotation ou à être attributaire d’un marché ou bénéficier d’un marché financé par la Banque, financièrement ou autrement, pendant une période telle que la Banque aura déterminée. Une liste des entreprises et des personnes physiques exclues est disponible sur le site externe Web de la Banque : </w:t>
      </w:r>
      <w:hyperlink r:id="rId14" w:history="1"/>
      <w:r w:rsidRPr="00297CA8">
        <w:rPr>
          <w:rFonts w:ascii="Trebuchet MS" w:hAnsi="Trebuchet MS"/>
          <w:lang w:val="fr"/>
        </w:rPr>
        <w:t xml:space="preserve"> http://www.worldbank.org/debarr.</w:t>
      </w:r>
      <w:hyperlink r:id="rId15" w:history="1"/>
    </w:p>
    <w:p w:rsidR="00720ABE" w:rsidRPr="00297CA8" w:rsidRDefault="00720ABE" w:rsidP="00720ABE">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Une Entreprise qui est une entreprise ou une institution publique dans le pays du Maître d’Ouvrage peut être admissible à participer à la mise en concurrence et se voir attribuer un marché à condition qu’elle peut établir, d’une manière acceptable pour la Banque, qu’elle :</w:t>
      </w:r>
    </w:p>
    <w:p w:rsidR="00720ABE" w:rsidRPr="00297CA8" w:rsidRDefault="00720ABE" w:rsidP="00720ABE">
      <w:pPr>
        <w:pStyle w:val="Titre3"/>
        <w:numPr>
          <w:ilvl w:val="2"/>
          <w:numId w:val="15"/>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 xml:space="preserve">est légalement et financièrement autonomes; </w:t>
      </w:r>
    </w:p>
    <w:p w:rsidR="00720ABE" w:rsidRPr="00297CA8" w:rsidRDefault="00720ABE" w:rsidP="00720ABE">
      <w:pPr>
        <w:pStyle w:val="Titre3"/>
        <w:numPr>
          <w:ilvl w:val="2"/>
          <w:numId w:val="15"/>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 xml:space="preserve">fonctionne en vertu du droit commercial; et </w:t>
      </w:r>
    </w:p>
    <w:p w:rsidR="00720ABE" w:rsidRPr="00297CA8" w:rsidRDefault="00720ABE" w:rsidP="00720ABE">
      <w:pPr>
        <w:pStyle w:val="Titre3"/>
        <w:numPr>
          <w:ilvl w:val="2"/>
          <w:numId w:val="15"/>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n’est pas sous la supervision du Maitre d’Ouvrage.</w:t>
      </w:r>
    </w:p>
    <w:p w:rsidR="00720ABE" w:rsidRPr="00297CA8" w:rsidRDefault="00720ABE" w:rsidP="00720ABE">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Une Entreprise ne doit pas avoir de conflit d’intérêts. Toute Entreprise  en situation de conflit d’intérêts sera disqualifiée. Une Entreprise peut être considérée comme en conflit d’intérêts aux fins du présent processus de Demande de Cotation, si l’Entreprise : </w:t>
      </w:r>
    </w:p>
    <w:p w:rsidR="00720ABE" w:rsidRPr="00297CA8" w:rsidRDefault="00720ABE" w:rsidP="00720ABE">
      <w:pPr>
        <w:numPr>
          <w:ilvl w:val="2"/>
          <w:numId w:val="17"/>
        </w:numPr>
        <w:spacing w:after="120" w:line="276" w:lineRule="auto"/>
        <w:jc w:val="both"/>
        <w:outlineLvl w:val="2"/>
        <w:rPr>
          <w:rFonts w:ascii="Trebuchet MS" w:hAnsi="Trebuchet MS"/>
          <w:spacing w:val="-2"/>
        </w:rPr>
      </w:pPr>
      <w:r w:rsidRPr="00297CA8">
        <w:rPr>
          <w:rFonts w:ascii="Trebuchet MS" w:hAnsi="Trebuchet MS"/>
          <w:spacing w:val="-2"/>
          <w:lang w:val="fr"/>
        </w:rPr>
        <w:t xml:space="preserve">contrôle directement ou indirectement, est contrôlé ou est sous contrôle commun avec une autre Entreprise qui </w:t>
      </w:r>
      <w:r w:rsidRPr="00297CA8">
        <w:rPr>
          <w:rFonts w:ascii="Trebuchet MS" w:hAnsi="Trebuchet MS"/>
          <w:lang w:val="fr"/>
        </w:rPr>
        <w:t>a soumis une cotation</w:t>
      </w:r>
      <w:r w:rsidRPr="00297CA8">
        <w:rPr>
          <w:rFonts w:ascii="Trebuchet MS" w:hAnsi="Trebuchet MS"/>
          <w:spacing w:val="-2"/>
          <w:lang w:val="fr"/>
        </w:rPr>
        <w:t xml:space="preserve">; </w:t>
      </w:r>
      <w:r w:rsidRPr="00297CA8">
        <w:rPr>
          <w:rFonts w:ascii="Trebuchet MS" w:hAnsi="Trebuchet MS"/>
          <w:lang w:val="fr"/>
        </w:rPr>
        <w:t xml:space="preserve"> </w:t>
      </w:r>
      <w:r w:rsidRPr="00297CA8">
        <w:rPr>
          <w:rFonts w:ascii="Trebuchet MS" w:hAnsi="Trebuchet MS"/>
          <w:spacing w:val="-2"/>
          <w:lang w:val="fr"/>
        </w:rPr>
        <w:t xml:space="preserve"> </w:t>
      </w:r>
    </w:p>
    <w:p w:rsidR="00720ABE" w:rsidRPr="00297CA8" w:rsidRDefault="00720ABE" w:rsidP="00720ABE">
      <w:pPr>
        <w:numPr>
          <w:ilvl w:val="2"/>
          <w:numId w:val="17"/>
        </w:numPr>
        <w:spacing w:after="120" w:line="276" w:lineRule="auto"/>
        <w:jc w:val="both"/>
        <w:outlineLvl w:val="2"/>
        <w:rPr>
          <w:rFonts w:ascii="Trebuchet MS" w:hAnsi="Trebuchet MS"/>
          <w:spacing w:val="-2"/>
        </w:rPr>
      </w:pPr>
      <w:r w:rsidRPr="00297CA8">
        <w:rPr>
          <w:rFonts w:ascii="Trebuchet MS" w:hAnsi="Trebuchet MS"/>
          <w:spacing w:val="-2"/>
          <w:lang w:val="fr"/>
        </w:rPr>
        <w:t xml:space="preserve">reçoit ou a reçu une subvention directe ou indirecte d’une autre Entreprise qui </w:t>
      </w:r>
      <w:r w:rsidRPr="00297CA8">
        <w:rPr>
          <w:rFonts w:ascii="Trebuchet MS" w:hAnsi="Trebuchet MS"/>
          <w:lang w:val="fr"/>
        </w:rPr>
        <w:t xml:space="preserve">a </w:t>
      </w:r>
      <w:r w:rsidRPr="00297CA8">
        <w:rPr>
          <w:rFonts w:ascii="Trebuchet MS" w:hAnsi="Trebuchet MS"/>
          <w:spacing w:val="-2"/>
          <w:lang w:val="fr"/>
        </w:rPr>
        <w:t xml:space="preserve">soumis une cotation; </w:t>
      </w:r>
    </w:p>
    <w:p w:rsidR="00720ABE" w:rsidRPr="00297CA8" w:rsidRDefault="00720ABE" w:rsidP="00720ABE">
      <w:pPr>
        <w:numPr>
          <w:ilvl w:val="2"/>
          <w:numId w:val="17"/>
        </w:numPr>
        <w:spacing w:after="120" w:line="276" w:lineRule="auto"/>
        <w:jc w:val="both"/>
        <w:outlineLvl w:val="2"/>
        <w:rPr>
          <w:rFonts w:ascii="Trebuchet MS" w:hAnsi="Trebuchet MS"/>
        </w:rPr>
      </w:pPr>
      <w:r w:rsidRPr="00297CA8">
        <w:rPr>
          <w:rFonts w:ascii="Trebuchet MS" w:hAnsi="Trebuchet MS"/>
          <w:lang w:val="fr"/>
        </w:rPr>
        <w:t xml:space="preserve">a le même représentant légal qu’une autre Entreprise qui a soumis une Cotation; </w:t>
      </w:r>
    </w:p>
    <w:p w:rsidR="00720ABE" w:rsidRPr="00297CA8" w:rsidRDefault="00720ABE" w:rsidP="00720ABE">
      <w:pPr>
        <w:numPr>
          <w:ilvl w:val="2"/>
          <w:numId w:val="17"/>
        </w:numPr>
        <w:spacing w:after="120" w:line="276" w:lineRule="auto"/>
        <w:jc w:val="both"/>
        <w:outlineLvl w:val="2"/>
        <w:rPr>
          <w:rFonts w:ascii="Trebuchet MS" w:hAnsi="Trebuchet MS"/>
        </w:rPr>
      </w:pPr>
      <w:r w:rsidRPr="00297CA8">
        <w:rPr>
          <w:rFonts w:ascii="Trebuchet MS" w:hAnsi="Trebuchet MS"/>
          <w:lang w:val="fr"/>
        </w:rPr>
        <w:t xml:space="preserve">a une relation avec une autre Entreprise qui a soumis une Cotation, directement ou par l’entremise de tiers communs, qui la mette en mesure </w:t>
      </w:r>
      <w:r w:rsidRPr="00297CA8">
        <w:rPr>
          <w:rFonts w:ascii="Trebuchet MS" w:hAnsi="Trebuchet MS"/>
          <w:lang w:val="fr"/>
        </w:rPr>
        <w:lastRenderedPageBreak/>
        <w:t>d’influencer la Cotation d’une autre Entreprise ou d’influencer les décisions du Maitre d’Ouvrage</w:t>
      </w:r>
      <w:r w:rsidRPr="00297CA8" w:rsidDel="00ED32C5">
        <w:rPr>
          <w:rFonts w:ascii="Trebuchet MS" w:hAnsi="Trebuchet MS"/>
          <w:lang w:val="fr"/>
        </w:rPr>
        <w:t xml:space="preserve"> </w:t>
      </w:r>
      <w:r w:rsidRPr="00297CA8">
        <w:rPr>
          <w:rFonts w:ascii="Trebuchet MS" w:hAnsi="Trebuchet MS"/>
          <w:lang w:val="fr"/>
        </w:rPr>
        <w:t>concernant le processus de Demande de Cotation; ou</w:t>
      </w:r>
    </w:p>
    <w:p w:rsidR="00720ABE" w:rsidRPr="00297CA8" w:rsidRDefault="00720ABE" w:rsidP="00720ABE">
      <w:pPr>
        <w:numPr>
          <w:ilvl w:val="2"/>
          <w:numId w:val="17"/>
        </w:numPr>
        <w:spacing w:after="120" w:line="276" w:lineRule="auto"/>
        <w:jc w:val="both"/>
        <w:outlineLvl w:val="2"/>
        <w:rPr>
          <w:rFonts w:ascii="Trebuchet MS" w:hAnsi="Trebuchet MS"/>
        </w:rPr>
      </w:pPr>
      <w:r w:rsidRPr="00297CA8">
        <w:rPr>
          <w:rFonts w:ascii="Trebuchet MS" w:hAnsi="Trebuchet MS"/>
          <w:lang w:val="fr"/>
        </w:rPr>
        <w:t>ou l’un de ses affiliés a participé en tant que consultant à la préparation de la conception ou des spécifications techniques des ouvrages qui font l’objet du processus de Demande de Cotation; ou</w:t>
      </w:r>
    </w:p>
    <w:p w:rsidR="00720ABE" w:rsidRPr="00297CA8" w:rsidRDefault="00720ABE" w:rsidP="00720ABE">
      <w:pPr>
        <w:numPr>
          <w:ilvl w:val="2"/>
          <w:numId w:val="17"/>
        </w:numPr>
        <w:spacing w:after="120" w:line="276" w:lineRule="auto"/>
        <w:jc w:val="both"/>
        <w:outlineLvl w:val="2"/>
        <w:rPr>
          <w:rFonts w:ascii="Trebuchet MS" w:hAnsi="Trebuchet MS"/>
        </w:rPr>
      </w:pPr>
      <w:r w:rsidRPr="00297CA8">
        <w:rPr>
          <w:rFonts w:ascii="Trebuchet MS" w:hAnsi="Trebuchet MS"/>
          <w:lang w:val="fr"/>
        </w:rPr>
        <w:t>ou l’un de ses affiliés a été recruté (ou est proposé d’être recruté) par le Maître d’Ouvrage ou l’Emprunteur pour la mise en œuvre du marché; ou</w:t>
      </w:r>
    </w:p>
    <w:p w:rsidR="00720ABE" w:rsidRPr="00297CA8" w:rsidRDefault="00720ABE" w:rsidP="00720ABE">
      <w:pPr>
        <w:numPr>
          <w:ilvl w:val="2"/>
          <w:numId w:val="17"/>
        </w:numPr>
        <w:spacing w:after="120" w:line="276" w:lineRule="auto"/>
        <w:jc w:val="both"/>
        <w:outlineLvl w:val="2"/>
        <w:rPr>
          <w:rFonts w:ascii="Trebuchet MS" w:hAnsi="Trebuchet MS"/>
        </w:rPr>
      </w:pPr>
      <w:r w:rsidRPr="00297CA8">
        <w:rPr>
          <w:rFonts w:ascii="Trebuchet MS" w:hAnsi="Trebuchet MS"/>
          <w:lang w:val="fr"/>
        </w:rPr>
        <w:t>fournirait des biens, des travaux ou des services autres que des services de consultant résultant ou directement liés à des services de consultant pour la préparation ou la mise en œuvre du projet spécifié dans la cette Demande de Cotation, qu’elle fournissait elle-même ou par toute société affiliée qui contrôle directement ou indirectement, est contrôlée ou est sous contrôle commun avec cette entreprise; ou</w:t>
      </w:r>
    </w:p>
    <w:p w:rsidR="00720ABE" w:rsidRPr="00297CA8" w:rsidRDefault="00720ABE" w:rsidP="00720ABE">
      <w:pPr>
        <w:numPr>
          <w:ilvl w:val="2"/>
          <w:numId w:val="17"/>
        </w:numPr>
        <w:spacing w:after="120" w:line="276" w:lineRule="auto"/>
        <w:jc w:val="both"/>
        <w:outlineLvl w:val="2"/>
        <w:rPr>
          <w:rFonts w:ascii="Trebuchet MS" w:hAnsi="Trebuchet MS"/>
        </w:rPr>
      </w:pPr>
      <w:r w:rsidRPr="00297CA8">
        <w:rPr>
          <w:rFonts w:ascii="Trebuchet MS" w:hAnsi="Trebuchet MS"/>
          <w:lang w:val="fr"/>
        </w:rPr>
        <w:t>a une relation d’affaires ou familiale étroite avec un personnel cadre de l’Emprunteur (ou de l’organisme de mise en œuvre du projet, ou d’un bénéficiaire d’une partie du prêt) qui : (i) participe directement ou indirectement à la préparation de la Demande de Cotation ou de spécifications et/ou à l’évaluation des Cotations, du marché en question; ou (ii) participerait à la mise en œuvre ou à la supervision de ce marché à moins que le conflit découlant de cette relation n’ait été résolu d’une manière acceptable pour la Banque tout au long du processus de Demande de Cotation et d’exécution du marché.</w:t>
      </w:r>
    </w:p>
    <w:p w:rsidR="00720ABE" w:rsidRPr="00297CA8" w:rsidRDefault="00720ABE" w:rsidP="00720ABE">
      <w:pPr>
        <w:keepNext/>
        <w:spacing w:after="120" w:line="276" w:lineRule="auto"/>
        <w:jc w:val="both"/>
        <w:rPr>
          <w:rFonts w:ascii="Trebuchet MS" w:hAnsi="Trebuchet MS"/>
        </w:rPr>
      </w:pPr>
      <w:r w:rsidRPr="00297CA8">
        <w:rPr>
          <w:rFonts w:ascii="Trebuchet MS" w:hAnsi="Trebuchet MS"/>
          <w:b/>
          <w:bCs/>
          <w:szCs w:val="24"/>
        </w:rPr>
        <w:t>Garantie de bonne exécution</w:t>
      </w:r>
    </w:p>
    <w:p w:rsidR="00720ABE" w:rsidRPr="00297CA8" w:rsidRDefault="00720ABE" w:rsidP="00720ABE">
      <w:pPr>
        <w:pStyle w:val="Paragraphedeliste"/>
        <w:keepNext/>
        <w:numPr>
          <w:ilvl w:val="0"/>
          <w:numId w:val="14"/>
        </w:numPr>
        <w:spacing w:after="120" w:line="276" w:lineRule="auto"/>
        <w:ind w:left="450" w:hanging="450"/>
        <w:contextualSpacing w:val="0"/>
        <w:rPr>
          <w:rFonts w:ascii="Trebuchet MS" w:hAnsi="Trebuchet MS"/>
        </w:rPr>
      </w:pPr>
      <w:r w:rsidRPr="00297CA8">
        <w:rPr>
          <w:rFonts w:ascii="Trebuchet MS" w:hAnsi="Trebuchet MS"/>
          <w:szCs w:val="24"/>
        </w:rPr>
        <w:t>L’Entreprise retenue doit fournir une Garantie de Bonne Exécution conformément aux conditions du marché.</w:t>
      </w:r>
    </w:p>
    <w:p w:rsidR="00720ABE" w:rsidRPr="00297CA8" w:rsidRDefault="00720ABE" w:rsidP="00720ABE">
      <w:pPr>
        <w:keepNext/>
        <w:spacing w:after="120" w:line="276" w:lineRule="auto"/>
        <w:jc w:val="both"/>
        <w:rPr>
          <w:rFonts w:ascii="Trebuchet MS" w:hAnsi="Trebuchet MS"/>
        </w:rPr>
      </w:pPr>
      <w:r w:rsidRPr="00297CA8">
        <w:rPr>
          <w:rFonts w:ascii="Trebuchet MS" w:hAnsi="Trebuchet MS"/>
          <w:b/>
          <w:bCs/>
          <w:szCs w:val="24"/>
        </w:rPr>
        <w:t>Validité des Cotations</w:t>
      </w:r>
    </w:p>
    <w:p w:rsidR="00720ABE" w:rsidRPr="00297CA8" w:rsidRDefault="00720ABE" w:rsidP="00720ABE">
      <w:pPr>
        <w:pStyle w:val="Paragraphedeliste"/>
        <w:keepNext/>
        <w:numPr>
          <w:ilvl w:val="0"/>
          <w:numId w:val="14"/>
        </w:numPr>
        <w:spacing w:after="120" w:line="276" w:lineRule="auto"/>
        <w:ind w:left="426"/>
        <w:contextualSpacing w:val="0"/>
        <w:rPr>
          <w:rFonts w:ascii="Trebuchet MS" w:hAnsi="Trebuchet MS"/>
        </w:rPr>
      </w:pPr>
      <w:r w:rsidRPr="00297CA8">
        <w:rPr>
          <w:rFonts w:ascii="Trebuchet MS" w:hAnsi="Trebuchet MS"/>
          <w:szCs w:val="24"/>
        </w:rPr>
        <w:t xml:space="preserve">Les Cotationss seront valides jusqu’à </w:t>
      </w:r>
      <w:r w:rsidRPr="00297CA8">
        <w:rPr>
          <w:rFonts w:ascii="Trebuchet MS" w:hAnsi="Trebuchet MS"/>
          <w:iCs/>
          <w:szCs w:val="24"/>
        </w:rPr>
        <w:t>quatre-vingt-dix (90) jours calendaires âpres l’ouverture des plis.</w:t>
      </w:r>
    </w:p>
    <w:p w:rsidR="00720ABE" w:rsidRPr="00297CA8" w:rsidRDefault="00720ABE" w:rsidP="00720ABE">
      <w:pPr>
        <w:keepNext/>
        <w:spacing w:after="120" w:line="276" w:lineRule="auto"/>
        <w:jc w:val="both"/>
        <w:rPr>
          <w:rFonts w:ascii="Trebuchet MS" w:hAnsi="Trebuchet MS"/>
        </w:rPr>
      </w:pPr>
      <w:r w:rsidRPr="00297CA8">
        <w:rPr>
          <w:rFonts w:ascii="Trebuchet MS" w:hAnsi="Trebuchet MS"/>
          <w:b/>
          <w:bCs/>
          <w:szCs w:val="24"/>
        </w:rPr>
        <w:t>Prix proposé</w:t>
      </w:r>
    </w:p>
    <w:p w:rsidR="00720ABE" w:rsidRPr="00297CA8" w:rsidRDefault="00720ABE" w:rsidP="00720ABE">
      <w:pPr>
        <w:pStyle w:val="Paragraphedeliste"/>
        <w:numPr>
          <w:ilvl w:val="0"/>
          <w:numId w:val="14"/>
        </w:numPr>
        <w:spacing w:after="120" w:line="276" w:lineRule="auto"/>
        <w:ind w:left="450" w:hanging="450"/>
        <w:contextualSpacing w:val="0"/>
        <w:rPr>
          <w:rFonts w:ascii="Trebuchet MS" w:hAnsi="Trebuchet MS"/>
        </w:rPr>
      </w:pPr>
      <w:r w:rsidRPr="00297CA8">
        <w:rPr>
          <w:rFonts w:ascii="Trebuchet MS" w:hAnsi="Trebuchet MS"/>
          <w:szCs w:val="24"/>
        </w:rPr>
        <w:t xml:space="preserve">L’Entreprise devra indiquer le prix total dans le formulaire intitulé « Cotation de l’Entreprise » </w:t>
      </w:r>
    </w:p>
    <w:p w:rsidR="00720ABE" w:rsidRPr="00297CA8" w:rsidRDefault="00720ABE" w:rsidP="00720ABE">
      <w:pPr>
        <w:pStyle w:val="Paragraphedeliste"/>
        <w:numPr>
          <w:ilvl w:val="0"/>
          <w:numId w:val="14"/>
        </w:numPr>
        <w:spacing w:after="120" w:line="276" w:lineRule="auto"/>
        <w:ind w:left="540" w:hanging="540"/>
        <w:contextualSpacing w:val="0"/>
        <w:rPr>
          <w:rFonts w:ascii="Trebuchet MS" w:hAnsi="Trebuchet MS"/>
          <w:iCs/>
          <w:szCs w:val="24"/>
        </w:rPr>
      </w:pPr>
      <w:r w:rsidRPr="00297CA8">
        <w:rPr>
          <w:rFonts w:ascii="Trebuchet MS" w:hAnsi="Trebuchet MS"/>
          <w:iCs/>
          <w:szCs w:val="24"/>
        </w:rPr>
        <w:t xml:space="preserve">L’Entreprise doit également fournir les prix unitaires de tous les éléments des Travaux décrits dans le Détail Quantitatif et Estimatif joint.  Les articles pour lesquels aucun prix unitaire n’est fourni, ne feront pas l’objet de paiement à l’Entreprise par le Maître d’Ouvrage lorsqu’ils seront exécutés et seront considérés couverts par les prix unitaires pour d’autres articles et prix du Détail Quantitatif et Estimatif. </w:t>
      </w:r>
    </w:p>
    <w:p w:rsidR="00720ABE" w:rsidRPr="00297CA8" w:rsidRDefault="00720ABE" w:rsidP="00720ABE">
      <w:pPr>
        <w:spacing w:after="120" w:line="276" w:lineRule="auto"/>
        <w:ind w:left="540"/>
        <w:jc w:val="both"/>
        <w:rPr>
          <w:rFonts w:ascii="Trebuchet MS" w:hAnsi="Trebuchet MS"/>
          <w:iCs/>
          <w:szCs w:val="24"/>
        </w:rPr>
      </w:pPr>
      <w:r w:rsidRPr="00297CA8">
        <w:rPr>
          <w:rFonts w:ascii="Trebuchet MS" w:hAnsi="Trebuchet MS"/>
          <w:iCs/>
          <w:szCs w:val="24"/>
        </w:rPr>
        <w:lastRenderedPageBreak/>
        <w:t>Les prix comprendront tous les droits, taxes et autres prélèvements payables par l’Entreprise en vertu du Marché, à compter de la date 7 (sept) jours précédant la date limite de soumission des cotations.</w:t>
      </w:r>
    </w:p>
    <w:p w:rsidR="00720ABE" w:rsidRPr="00297CA8" w:rsidRDefault="00720ABE" w:rsidP="00720ABE">
      <w:pPr>
        <w:pStyle w:val="Paragraphedeliste"/>
        <w:numPr>
          <w:ilvl w:val="0"/>
          <w:numId w:val="14"/>
        </w:numPr>
        <w:spacing w:after="120" w:line="276" w:lineRule="auto"/>
        <w:ind w:left="540" w:hanging="540"/>
        <w:contextualSpacing w:val="0"/>
        <w:rPr>
          <w:rFonts w:ascii="Trebuchet MS" w:hAnsi="Trebuchet MS"/>
          <w:i/>
          <w:iCs/>
          <w:szCs w:val="24"/>
        </w:rPr>
      </w:pPr>
      <w:r w:rsidRPr="00297CA8">
        <w:rPr>
          <w:rFonts w:ascii="Trebuchet MS" w:hAnsi="Trebuchet MS"/>
          <w:iCs/>
          <w:szCs w:val="24"/>
        </w:rPr>
        <w:t>Un Entreprise qui prévoit d’engager des dépenses dans d’autres monnaies pour les intrants nécessaires à l’exécution des travaux provenant de l’extérieur du pays du Maître d’Ouvrage et qui souhaite être payé en conséquence, doit indiquer une monnaie étrangère de son choix en plus de la monnaie locale en </w:t>
      </w:r>
      <w:r w:rsidRPr="00297CA8">
        <w:rPr>
          <w:rFonts w:ascii="Trebuchet MS" w:hAnsi="Trebuchet MS"/>
          <w:b/>
          <w:iCs/>
          <w:szCs w:val="24"/>
        </w:rPr>
        <w:t>Franc CFA BEAC XAF</w:t>
      </w:r>
    </w:p>
    <w:p w:rsidR="00720ABE" w:rsidRPr="00297CA8" w:rsidRDefault="00720ABE" w:rsidP="00720ABE">
      <w:pPr>
        <w:pStyle w:val="Paragraphedeliste"/>
        <w:numPr>
          <w:ilvl w:val="0"/>
          <w:numId w:val="14"/>
        </w:numPr>
        <w:spacing w:after="120" w:line="276" w:lineRule="auto"/>
        <w:ind w:left="540" w:hanging="540"/>
        <w:contextualSpacing w:val="0"/>
        <w:rPr>
          <w:rFonts w:ascii="Trebuchet MS" w:hAnsi="Trebuchet MS"/>
          <w:iCs/>
          <w:szCs w:val="24"/>
        </w:rPr>
      </w:pPr>
      <w:r w:rsidRPr="00297CA8">
        <w:rPr>
          <w:rFonts w:ascii="Trebuchet MS" w:hAnsi="Trebuchet MS"/>
          <w:iCs/>
          <w:szCs w:val="24"/>
        </w:rPr>
        <w:t>La/es monnaie/s de la Cotation et la/es monnaie/s de paiement devra/ont être la/es même/s.</w:t>
      </w:r>
    </w:p>
    <w:p w:rsidR="00720ABE" w:rsidRPr="00297CA8" w:rsidRDefault="00720ABE" w:rsidP="00720ABE">
      <w:pPr>
        <w:keepNext/>
        <w:spacing w:after="120" w:line="276" w:lineRule="auto"/>
        <w:jc w:val="both"/>
        <w:rPr>
          <w:rFonts w:ascii="Trebuchet MS" w:hAnsi="Trebuchet MS"/>
          <w:b/>
          <w:bCs/>
          <w:szCs w:val="24"/>
        </w:rPr>
      </w:pPr>
      <w:r w:rsidRPr="00297CA8">
        <w:rPr>
          <w:rFonts w:ascii="Trebuchet MS" w:hAnsi="Trebuchet MS"/>
          <w:sz w:val="22"/>
          <w:szCs w:val="22"/>
          <w:lang w:eastAsia="en-US"/>
        </w:rPr>
        <w:t> </w:t>
      </w:r>
      <w:r w:rsidRPr="00297CA8">
        <w:rPr>
          <w:rFonts w:ascii="Trebuchet MS" w:hAnsi="Trebuchet MS"/>
          <w:b/>
          <w:bCs/>
          <w:szCs w:val="24"/>
        </w:rPr>
        <w:t>Proposition technique</w:t>
      </w:r>
    </w:p>
    <w:p w:rsidR="00720ABE" w:rsidRPr="00297CA8" w:rsidRDefault="00720ABE" w:rsidP="00720ABE">
      <w:pPr>
        <w:pStyle w:val="Paragraphedeliste"/>
        <w:numPr>
          <w:ilvl w:val="0"/>
          <w:numId w:val="14"/>
        </w:numPr>
        <w:spacing w:after="120" w:line="276" w:lineRule="auto"/>
        <w:ind w:left="540" w:hanging="540"/>
        <w:contextualSpacing w:val="0"/>
        <w:rPr>
          <w:rFonts w:ascii="Trebuchet MS" w:hAnsi="Trebuchet MS"/>
          <w:szCs w:val="24"/>
        </w:rPr>
      </w:pPr>
      <w:r w:rsidRPr="00297CA8">
        <w:rPr>
          <w:rFonts w:ascii="Trebuchet MS" w:hAnsi="Trebuchet MS"/>
          <w:szCs w:val="24"/>
        </w:rPr>
        <w:t>L’Entreprise doit fournir une proposition technique comprenant la description des méthodes de travail, du matériel, du personnel, du calendrier et toute autre information pertinente, suffisamment en détail pour démontrer l’adéquation de sa proposition pour répondre aux exigences des travaux et délai de réalisation.</w:t>
      </w:r>
    </w:p>
    <w:p w:rsidR="00720ABE" w:rsidRPr="00297CA8" w:rsidRDefault="00720ABE" w:rsidP="00720ABE">
      <w:pPr>
        <w:suppressAutoHyphens/>
        <w:autoSpaceDN w:val="0"/>
        <w:spacing w:line="276" w:lineRule="auto"/>
        <w:ind w:right="-72"/>
        <w:jc w:val="both"/>
        <w:textAlignment w:val="baseline"/>
        <w:rPr>
          <w:rFonts w:ascii="Trebuchet MS" w:eastAsia="SimSun" w:hAnsi="Trebuchet MS"/>
          <w:szCs w:val="24"/>
          <w:lang w:eastAsia="en-US"/>
        </w:rPr>
      </w:pPr>
      <w:r w:rsidRPr="00297CA8">
        <w:rPr>
          <w:rFonts w:ascii="Trebuchet MS" w:hAnsi="Trebuchet MS"/>
          <w:szCs w:val="24"/>
        </w:rPr>
        <w:t>Outre la proposition technique, l’entreprise produira également dans sa cotation,</w:t>
      </w:r>
      <w:r w:rsidRPr="00297CA8">
        <w:rPr>
          <w:rFonts w:ascii="Trebuchet MS" w:hAnsi="Trebuchet MS"/>
          <w:b/>
          <w:szCs w:val="24"/>
        </w:rPr>
        <w:t xml:space="preserve"> un</w:t>
      </w:r>
      <w:r w:rsidRPr="00297CA8">
        <w:rPr>
          <w:rFonts w:ascii="Trebuchet MS" w:hAnsi="Trebuchet MS"/>
          <w:szCs w:val="24"/>
        </w:rPr>
        <w:t xml:space="preserve"> </w:t>
      </w:r>
      <w:r w:rsidRPr="00297CA8">
        <w:rPr>
          <w:rFonts w:ascii="Trebuchet MS" w:hAnsi="Trebuchet MS"/>
          <w:b/>
          <w:szCs w:val="24"/>
        </w:rPr>
        <w:t>dossier administratif</w:t>
      </w:r>
      <w:r w:rsidRPr="00297CA8">
        <w:rPr>
          <w:rFonts w:ascii="Trebuchet MS" w:hAnsi="Trebuchet MS"/>
          <w:szCs w:val="24"/>
        </w:rPr>
        <w:t xml:space="preserve"> composé des pièces originales ou copies certifiées conformes par les services émetteurs et constituées des éléments suivants en cours de validité : </w:t>
      </w:r>
      <w:r w:rsidRPr="00297CA8">
        <w:rPr>
          <w:rFonts w:ascii="Trebuchet MS" w:hAnsi="Trebuchet MS"/>
          <w:b/>
          <w:szCs w:val="24"/>
        </w:rPr>
        <w:t>(i)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5" w:name="_Toc62822485"/>
      <w:bookmarkStart w:id="6" w:name="_Toc63070501"/>
      <w:bookmarkStart w:id="7" w:name="_Toc63070832"/>
      <w:r w:rsidRPr="00297CA8">
        <w:rPr>
          <w:rFonts w:ascii="Trebuchet MS" w:hAnsi="Trebuchet MS"/>
          <w:b/>
          <w:szCs w:val="24"/>
        </w:rPr>
        <w:t xml:space="preserve"> </w:t>
      </w:r>
      <w:r w:rsidRPr="00297CA8">
        <w:rPr>
          <w:rFonts w:ascii="Trebuchet MS" w:eastAsia="SimSun" w:hAnsi="Trebuchet MS"/>
          <w:b/>
          <w:szCs w:val="24"/>
          <w:lang w:val="fr-CA" w:eastAsia="en-US"/>
        </w:rPr>
        <w:t xml:space="preserve">et (viii) Attestation de domiciliation bancaire; </w:t>
      </w:r>
      <w:r w:rsidR="00C22D5E">
        <w:rPr>
          <w:rFonts w:ascii="Trebuchet MS" w:eastAsia="SimSun" w:hAnsi="Trebuchet MS"/>
          <w:b/>
          <w:szCs w:val="24"/>
          <w:lang w:val="fr-CA" w:eastAsia="en-US"/>
        </w:rPr>
        <w:t>l’attestation de catégorisation.</w:t>
      </w:r>
    </w:p>
    <w:p w:rsidR="00720ABE" w:rsidRPr="00297CA8" w:rsidRDefault="00720ABE" w:rsidP="00720ABE">
      <w:pPr>
        <w:suppressAutoHyphens/>
        <w:autoSpaceDN w:val="0"/>
        <w:spacing w:after="120" w:line="276" w:lineRule="auto"/>
        <w:ind w:right="284"/>
        <w:jc w:val="both"/>
        <w:textAlignment w:val="baseline"/>
        <w:rPr>
          <w:rFonts w:ascii="Trebuchet MS" w:eastAsia="SimSun" w:hAnsi="Trebuchet MS"/>
          <w:szCs w:val="24"/>
          <w:lang w:eastAsia="en-US"/>
        </w:rPr>
      </w:pPr>
    </w:p>
    <w:p w:rsidR="00720ABE" w:rsidRPr="00297CA8" w:rsidRDefault="00720ABE" w:rsidP="00720ABE">
      <w:pPr>
        <w:suppressAutoHyphens/>
        <w:autoSpaceDN w:val="0"/>
        <w:spacing w:after="120" w:line="276" w:lineRule="auto"/>
        <w:ind w:right="284"/>
        <w:jc w:val="both"/>
        <w:textAlignment w:val="baseline"/>
        <w:rPr>
          <w:rFonts w:ascii="Trebuchet MS" w:hAnsi="Trebuchet MS"/>
          <w:b/>
          <w:bCs/>
          <w:i/>
          <w:iCs/>
          <w:szCs w:val="24"/>
        </w:rPr>
      </w:pPr>
      <w:r w:rsidRPr="00297CA8">
        <w:rPr>
          <w:rFonts w:ascii="Trebuchet MS" w:eastAsia="SimSun" w:hAnsi="Trebuchet MS"/>
          <w:szCs w:val="24"/>
          <w:lang w:eastAsia="en-US"/>
        </w:rPr>
        <w:t xml:space="preserve">         </w:t>
      </w:r>
      <w:r w:rsidRPr="00297CA8">
        <w:rPr>
          <w:rFonts w:ascii="Trebuchet MS" w:hAnsi="Trebuchet MS"/>
          <w:b/>
          <w:bCs/>
          <w:i/>
          <w:iCs/>
          <w:szCs w:val="24"/>
          <w:u w:val="single"/>
        </w:rPr>
        <w:t>N.B</w:t>
      </w:r>
      <w:r w:rsidRPr="00297CA8">
        <w:rPr>
          <w:rFonts w:ascii="Trebuchet MS" w:hAnsi="Trebuchet MS"/>
          <w:b/>
          <w:bCs/>
          <w:i/>
          <w:iCs/>
          <w:szCs w:val="24"/>
        </w:rPr>
        <w:t xml:space="preserve"> 1 : - les pièces administratives citées ci-dessus devront être dateés de moins de trois (03) mois et être produites en originaux ou en copies certifiées conformes par l’autorité émettrice compétente</w:t>
      </w:r>
    </w:p>
    <w:p w:rsidR="00720ABE" w:rsidRPr="008138A3" w:rsidRDefault="00720ABE" w:rsidP="00720ABE">
      <w:p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b/>
          <w:bCs/>
          <w:i/>
          <w:iCs/>
          <w:szCs w:val="24"/>
        </w:rPr>
        <w:t xml:space="preserve">                   - </w:t>
      </w:r>
      <w:r w:rsidRPr="00297CA8">
        <w:rPr>
          <w:rFonts w:ascii="Trebuchet MS" w:hAnsi="Trebuchet MS"/>
          <w:b/>
          <w:i/>
        </w:rPr>
        <w:t xml:space="preserve">A l’exception de la garantie de soumission (caution de soumission), </w:t>
      </w:r>
      <w:r w:rsidRPr="00297CA8">
        <w:rPr>
          <w:rFonts w:ascii="Trebuchet MS" w:hAnsi="Trebuchet MS"/>
          <w:b/>
          <w:bCs/>
          <w:i/>
          <w:iCs/>
          <w:szCs w:val="24"/>
        </w:rPr>
        <w:t>l’absence de ces pièces ci-dessus, ne constituent pas un critère éliminatoire, mais seront exigées et déterminantes pour l’attribution du contrat.</w:t>
      </w:r>
      <w:bookmarkEnd w:id="5"/>
      <w:bookmarkEnd w:id="6"/>
      <w:bookmarkEnd w:id="7"/>
    </w:p>
    <w:p w:rsidR="00720ABE" w:rsidRPr="00297CA8" w:rsidRDefault="00720ABE" w:rsidP="00720ABE">
      <w:pPr>
        <w:keepNext/>
        <w:spacing w:after="120" w:line="276" w:lineRule="auto"/>
        <w:jc w:val="both"/>
        <w:rPr>
          <w:rFonts w:ascii="Trebuchet MS" w:hAnsi="Trebuchet MS"/>
          <w:szCs w:val="24"/>
        </w:rPr>
      </w:pPr>
      <w:r w:rsidRPr="00297CA8">
        <w:rPr>
          <w:rFonts w:ascii="Trebuchet MS" w:hAnsi="Trebuchet MS"/>
          <w:b/>
          <w:bCs/>
          <w:szCs w:val="24"/>
        </w:rPr>
        <w:t>Clarifications</w:t>
      </w:r>
    </w:p>
    <w:p w:rsidR="00720ABE" w:rsidRPr="00297CA8" w:rsidRDefault="00720ABE" w:rsidP="00720ABE">
      <w:pPr>
        <w:pStyle w:val="Paragraphedeliste"/>
        <w:numPr>
          <w:ilvl w:val="0"/>
          <w:numId w:val="14"/>
        </w:numPr>
        <w:spacing w:after="120" w:line="276" w:lineRule="auto"/>
        <w:ind w:left="540" w:hanging="540"/>
        <w:contextualSpacing w:val="0"/>
        <w:rPr>
          <w:rFonts w:ascii="Trebuchet MS" w:hAnsi="Trebuchet MS"/>
          <w:szCs w:val="24"/>
        </w:rPr>
      </w:pPr>
      <w:r w:rsidRPr="00297CA8">
        <w:rPr>
          <w:rFonts w:ascii="Trebuchet MS" w:hAnsi="Trebuchet MS"/>
          <w:szCs w:val="24"/>
        </w:rPr>
        <w:t xml:space="preserve">Toute demande de clarification concernant la présente Demande de Cotation (DC) peut être adressée par écrit à ci-dessous au plus tard </w:t>
      </w:r>
      <w:r w:rsidRPr="00297CA8">
        <w:rPr>
          <w:rFonts w:ascii="Trebuchet MS" w:hAnsi="Trebuchet MS"/>
          <w:b/>
          <w:bCs/>
          <w:iCs/>
          <w:szCs w:val="24"/>
        </w:rPr>
        <w:t>quatorze (14) jours avant la date limite de dépôt des cotations</w:t>
      </w:r>
      <w:r w:rsidRPr="00297CA8">
        <w:rPr>
          <w:rFonts w:ascii="Trebuchet MS" w:hAnsi="Trebuchet MS"/>
          <w:szCs w:val="24"/>
        </w:rPr>
        <w:t xml:space="preserve">. Le Maître d’Ouvrage fera copie de sa réponse à toutes les Entreprises, y compris une description de la demande de clarification, mais sans en identifier la source. </w:t>
      </w: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bCs/>
          <w:szCs w:val="24"/>
        </w:rPr>
        <w:t>Soumission des Cotations</w:t>
      </w:r>
    </w:p>
    <w:p w:rsidR="00720ABE" w:rsidRPr="00297CA8" w:rsidRDefault="00720ABE" w:rsidP="00720ABE">
      <w:pPr>
        <w:pStyle w:val="Paragraphedeliste"/>
        <w:numPr>
          <w:ilvl w:val="0"/>
          <w:numId w:val="14"/>
        </w:numPr>
        <w:spacing w:after="120" w:line="276" w:lineRule="auto"/>
        <w:ind w:left="540" w:hanging="540"/>
        <w:contextualSpacing w:val="0"/>
        <w:rPr>
          <w:rFonts w:ascii="Trebuchet MS" w:eastAsia="SimSun" w:hAnsi="Trebuchet MS"/>
          <w:szCs w:val="24"/>
          <w:lang w:eastAsia="en-US"/>
        </w:rPr>
      </w:pPr>
      <w:r w:rsidRPr="00297CA8">
        <w:rPr>
          <w:rFonts w:ascii="Trebuchet MS" w:hAnsi="Trebuchet MS"/>
          <w:szCs w:val="24"/>
        </w:rPr>
        <w:lastRenderedPageBreak/>
        <w:t xml:space="preserve">Les cotations seront déposées en </w:t>
      </w:r>
      <w:r>
        <w:rPr>
          <w:rFonts w:ascii="Trebuchet MS" w:hAnsi="Trebuchet MS"/>
          <w:b/>
          <w:bCs/>
          <w:szCs w:val="24"/>
        </w:rPr>
        <w:t>sept</w:t>
      </w:r>
      <w:r w:rsidRPr="00297CA8">
        <w:rPr>
          <w:rFonts w:ascii="Trebuchet MS" w:hAnsi="Trebuchet MS"/>
          <w:b/>
          <w:bCs/>
          <w:szCs w:val="24"/>
        </w:rPr>
        <w:t xml:space="preserve">  (0</w:t>
      </w:r>
      <w:r>
        <w:rPr>
          <w:rFonts w:ascii="Trebuchet MS" w:hAnsi="Trebuchet MS"/>
          <w:b/>
          <w:bCs/>
          <w:szCs w:val="24"/>
        </w:rPr>
        <w:t>7</w:t>
      </w:r>
      <w:r w:rsidRPr="00297CA8">
        <w:rPr>
          <w:rFonts w:ascii="Trebuchet MS" w:hAnsi="Trebuchet MS"/>
          <w:b/>
          <w:bCs/>
          <w:szCs w:val="24"/>
        </w:rPr>
        <w:t xml:space="preserve">) exemplaires (dont un (01) original et </w:t>
      </w:r>
      <w:r>
        <w:rPr>
          <w:rFonts w:ascii="Trebuchet MS" w:hAnsi="Trebuchet MS"/>
          <w:b/>
          <w:bCs/>
          <w:szCs w:val="24"/>
        </w:rPr>
        <w:t xml:space="preserve">six </w:t>
      </w:r>
      <w:r w:rsidRPr="00297CA8">
        <w:rPr>
          <w:rFonts w:ascii="Trebuchet MS" w:hAnsi="Trebuchet MS"/>
          <w:b/>
          <w:bCs/>
          <w:szCs w:val="24"/>
        </w:rPr>
        <w:t xml:space="preserve"> (0</w:t>
      </w:r>
      <w:r>
        <w:rPr>
          <w:rFonts w:ascii="Trebuchet MS" w:hAnsi="Trebuchet MS"/>
          <w:b/>
          <w:bCs/>
          <w:szCs w:val="24"/>
        </w:rPr>
        <w:t>6</w:t>
      </w:r>
      <w:r w:rsidRPr="00297CA8">
        <w:rPr>
          <w:rFonts w:ascii="Trebuchet MS" w:hAnsi="Trebuchet MS"/>
          <w:b/>
          <w:bCs/>
          <w:szCs w:val="24"/>
        </w:rPr>
        <w:t xml:space="preserve">) copies ainsi qu’une </w:t>
      </w:r>
      <w:r>
        <w:rPr>
          <w:rFonts w:ascii="Trebuchet MS" w:hAnsi="Trebuchet MS"/>
          <w:b/>
          <w:bCs/>
          <w:szCs w:val="24"/>
        </w:rPr>
        <w:t xml:space="preserve">clé USB contenant une </w:t>
      </w:r>
      <w:r w:rsidRPr="00297CA8">
        <w:rPr>
          <w:rFonts w:ascii="Trebuchet MS" w:hAnsi="Trebuchet MS"/>
          <w:b/>
          <w:bCs/>
          <w:szCs w:val="24"/>
        </w:rPr>
        <w:t>copie numérique scannée</w:t>
      </w:r>
      <w:r>
        <w:rPr>
          <w:rFonts w:ascii="Trebuchet MS" w:hAnsi="Trebuchet MS"/>
          <w:b/>
          <w:bCs/>
          <w:szCs w:val="24"/>
        </w:rPr>
        <w:t xml:space="preserve"> des offres (version PDF non modifiables)</w:t>
      </w:r>
      <w:r w:rsidRPr="00297CA8">
        <w:rPr>
          <w:rFonts w:ascii="Trebuchet MS" w:hAnsi="Trebuchet MS"/>
          <w:b/>
          <w:bCs/>
          <w:szCs w:val="24"/>
        </w:rPr>
        <w:t>.</w:t>
      </w:r>
    </w:p>
    <w:p w:rsidR="00720ABE" w:rsidRPr="00297CA8" w:rsidRDefault="00720ABE" w:rsidP="00720ABE">
      <w:pPr>
        <w:numPr>
          <w:ilvl w:val="0"/>
          <w:numId w:val="18"/>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 xml:space="preserve">L’heure et la date limites pour la soumission des Cotations est </w:t>
      </w:r>
      <w:r w:rsidR="007D0215">
        <w:rPr>
          <w:rFonts w:ascii="Trebuchet MS" w:hAnsi="Trebuchet MS"/>
          <w:b/>
          <w:bCs/>
          <w:i/>
          <w:iCs/>
          <w:szCs w:val="24"/>
          <w:lang w:eastAsia="en-US"/>
        </w:rPr>
        <w:t>23/10/2025</w:t>
      </w:r>
      <w:r>
        <w:rPr>
          <w:rFonts w:ascii="Trebuchet MS" w:hAnsi="Trebuchet MS"/>
          <w:b/>
          <w:bCs/>
          <w:i/>
          <w:iCs/>
          <w:szCs w:val="24"/>
          <w:lang w:eastAsia="en-US"/>
        </w:rPr>
        <w:t xml:space="preserve"> à 10</w:t>
      </w:r>
      <w:r w:rsidRPr="00297CA8">
        <w:rPr>
          <w:rFonts w:ascii="Trebuchet MS" w:hAnsi="Trebuchet MS"/>
          <w:b/>
          <w:bCs/>
          <w:i/>
          <w:iCs/>
          <w:szCs w:val="24"/>
          <w:lang w:eastAsia="en-US"/>
        </w:rPr>
        <w:t>heures.</w:t>
      </w:r>
    </w:p>
    <w:p w:rsidR="00720ABE" w:rsidRPr="00297CA8" w:rsidRDefault="00720ABE" w:rsidP="00720ABE">
      <w:pPr>
        <w:numPr>
          <w:ilvl w:val="0"/>
          <w:numId w:val="18"/>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L’adresse pour la soumission des Cotations est la suivante :</w:t>
      </w:r>
    </w:p>
    <w:p w:rsidR="00720ABE" w:rsidRPr="00297CA8" w:rsidRDefault="00720ABE" w:rsidP="00720ABE">
      <w:pPr>
        <w:numPr>
          <w:ilvl w:val="0"/>
          <w:numId w:val="18"/>
        </w:num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szCs w:val="24"/>
          <w:lang w:eastAsia="en-US"/>
        </w:rPr>
        <w:t>L’adresse pour la soumission des Cotations est la suivante :</w:t>
      </w:r>
    </w:p>
    <w:p w:rsidR="00720ABE" w:rsidRPr="00297CA8" w:rsidRDefault="00720ABE" w:rsidP="00720ABE">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Attention : </w:t>
      </w:r>
      <w:r>
        <w:rPr>
          <w:rFonts w:ascii="Trebuchet MS" w:hAnsi="Trebuchet MS"/>
          <w:b/>
          <w:szCs w:val="24"/>
        </w:rPr>
        <w:t>Monsieur</w:t>
      </w:r>
      <w:r w:rsidRPr="00297CA8">
        <w:rPr>
          <w:rFonts w:ascii="Trebuchet MS" w:hAnsi="Trebuchet MS"/>
          <w:b/>
          <w:szCs w:val="24"/>
        </w:rPr>
        <w:t xml:space="preserve"> le</w:t>
      </w:r>
      <w:r w:rsidRPr="00297CA8">
        <w:rPr>
          <w:rFonts w:ascii="Trebuchet MS" w:hAnsi="Trebuchet MS"/>
          <w:szCs w:val="24"/>
        </w:rPr>
        <w:t xml:space="preserve"> </w:t>
      </w:r>
      <w:r w:rsidRPr="00297CA8">
        <w:rPr>
          <w:rFonts w:ascii="Trebuchet MS" w:hAnsi="Trebuchet MS"/>
          <w:b/>
          <w:szCs w:val="24"/>
        </w:rPr>
        <w:t xml:space="preserve">Maire de la Commune de </w:t>
      </w:r>
      <w:r>
        <w:rPr>
          <w:rFonts w:ascii="Trebuchet MS" w:hAnsi="Trebuchet MS"/>
          <w:b/>
          <w:szCs w:val="24"/>
        </w:rPr>
        <w:t>GUERE</w:t>
      </w:r>
    </w:p>
    <w:p w:rsidR="00720ABE" w:rsidRPr="00297CA8" w:rsidRDefault="00720ABE" w:rsidP="00720ABE">
      <w:pPr>
        <w:shd w:val="clear" w:color="auto" w:fill="FFFFFF" w:themeFill="background1"/>
        <w:tabs>
          <w:tab w:val="right" w:pos="7254"/>
        </w:tabs>
        <w:spacing w:line="276" w:lineRule="auto"/>
        <w:ind w:left="720"/>
        <w:jc w:val="both"/>
        <w:rPr>
          <w:rFonts w:ascii="Trebuchet MS" w:hAnsi="Trebuchet MS"/>
          <w:szCs w:val="24"/>
        </w:rPr>
      </w:pPr>
      <w:r>
        <w:rPr>
          <w:rFonts w:ascii="Trebuchet MS" w:hAnsi="Trebuchet MS"/>
          <w:szCs w:val="24"/>
        </w:rPr>
        <w:t>Adresse : COMMUNE GUERE</w:t>
      </w:r>
    </w:p>
    <w:p w:rsidR="00720ABE" w:rsidRPr="00297CA8" w:rsidRDefault="00720ABE" w:rsidP="00720ABE">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Ville : </w:t>
      </w:r>
      <w:r>
        <w:rPr>
          <w:rFonts w:ascii="Trebuchet MS" w:hAnsi="Trebuchet MS"/>
          <w:b/>
          <w:szCs w:val="24"/>
        </w:rPr>
        <w:t>GUERE</w:t>
      </w:r>
    </w:p>
    <w:p w:rsidR="00720ABE" w:rsidRPr="00297CA8" w:rsidRDefault="00720ABE" w:rsidP="00720ABE">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Code postal : </w:t>
      </w:r>
      <w:r>
        <w:rPr>
          <w:rFonts w:ascii="Trebuchet MS" w:hAnsi="Trebuchet MS"/>
          <w:b/>
          <w:szCs w:val="24"/>
        </w:rPr>
        <w:t xml:space="preserve">02 Guibi </w:t>
      </w:r>
    </w:p>
    <w:p w:rsidR="00720ABE" w:rsidRPr="00297CA8" w:rsidRDefault="00720ABE" w:rsidP="00720ABE">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Pays : </w:t>
      </w:r>
      <w:r w:rsidRPr="00297CA8">
        <w:rPr>
          <w:rFonts w:ascii="Trebuchet MS" w:hAnsi="Trebuchet MS"/>
          <w:b/>
          <w:szCs w:val="24"/>
        </w:rPr>
        <w:t>CAMEROUN</w:t>
      </w:r>
    </w:p>
    <w:p w:rsidR="00720ABE" w:rsidRPr="00297CA8" w:rsidRDefault="00720ABE" w:rsidP="00720ABE">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Numéro de téléphone :</w:t>
      </w:r>
      <w:r>
        <w:rPr>
          <w:rFonts w:ascii="Trebuchet MS" w:hAnsi="Trebuchet MS"/>
          <w:b/>
          <w:szCs w:val="24"/>
        </w:rPr>
        <w:t>696937616</w:t>
      </w:r>
    </w:p>
    <w:p w:rsidR="00720ABE" w:rsidRPr="00297CA8" w:rsidRDefault="00720ABE" w:rsidP="00720ABE">
      <w:pPr>
        <w:spacing w:after="120" w:line="276" w:lineRule="auto"/>
        <w:jc w:val="both"/>
        <w:rPr>
          <w:rFonts w:ascii="Trebuchet MS" w:hAnsi="Trebuchet MS"/>
          <w:szCs w:val="24"/>
          <w:lang w:eastAsia="en-US"/>
        </w:rPr>
      </w:pPr>
      <w:r w:rsidRPr="00297CA8">
        <w:rPr>
          <w:rFonts w:ascii="Trebuchet MS" w:hAnsi="Trebuchet MS"/>
          <w:b/>
          <w:bCs/>
          <w:szCs w:val="24"/>
          <w:lang w:eastAsia="en-US"/>
        </w:rPr>
        <w:t>Ouverture des Cotations</w:t>
      </w:r>
    </w:p>
    <w:p w:rsidR="00720ABE" w:rsidRPr="00297CA8" w:rsidRDefault="00720ABE" w:rsidP="00720ABE">
      <w:pPr>
        <w:pStyle w:val="Paragraphedeliste"/>
        <w:numPr>
          <w:ilvl w:val="0"/>
          <w:numId w:val="18"/>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Les Cotations seront ouvertes par les représentants du Maître d’Ouvrage immédiatement après l’heure et la date limites pour la remise des Cotations</w:t>
      </w:r>
      <w:r w:rsidR="007D0215">
        <w:rPr>
          <w:rFonts w:ascii="Trebuchet MS" w:hAnsi="Trebuchet MS"/>
          <w:iCs/>
          <w:szCs w:val="24"/>
          <w:lang w:eastAsia="en-US"/>
        </w:rPr>
        <w:t xml:space="preserve">. soit le </w:t>
      </w:r>
      <w:r w:rsidR="007D0215" w:rsidRPr="007D0215">
        <w:rPr>
          <w:rFonts w:ascii="Trebuchet MS" w:hAnsi="Trebuchet MS"/>
          <w:b/>
          <w:iCs/>
          <w:szCs w:val="24"/>
          <w:lang w:eastAsia="en-US"/>
        </w:rPr>
        <w:t>23/10/2025</w:t>
      </w:r>
      <w:r>
        <w:rPr>
          <w:rFonts w:ascii="Trebuchet MS" w:hAnsi="Trebuchet MS"/>
          <w:iCs/>
          <w:szCs w:val="24"/>
          <w:lang w:eastAsia="en-US"/>
        </w:rPr>
        <w:t xml:space="preserve"> à </w:t>
      </w:r>
      <w:r w:rsidRPr="007D0215">
        <w:rPr>
          <w:rFonts w:ascii="Trebuchet MS" w:hAnsi="Trebuchet MS"/>
          <w:b/>
          <w:iCs/>
          <w:szCs w:val="24"/>
          <w:lang w:eastAsia="en-US"/>
        </w:rPr>
        <w:t>11</w:t>
      </w:r>
      <w:r w:rsidRPr="00297CA8">
        <w:rPr>
          <w:rFonts w:ascii="Trebuchet MS" w:hAnsi="Trebuchet MS"/>
          <w:iCs/>
          <w:szCs w:val="24"/>
          <w:lang w:eastAsia="en-US"/>
        </w:rPr>
        <w:t>heures.</w:t>
      </w:r>
    </w:p>
    <w:p w:rsidR="00720ABE" w:rsidRPr="00297CA8" w:rsidRDefault="00720ABE" w:rsidP="00720ABE">
      <w:pPr>
        <w:spacing w:after="120" w:line="276" w:lineRule="auto"/>
        <w:jc w:val="both"/>
        <w:rPr>
          <w:rFonts w:ascii="Trebuchet MS" w:hAnsi="Trebuchet MS"/>
          <w:szCs w:val="24"/>
          <w:lang w:eastAsia="en-US"/>
        </w:rPr>
      </w:pPr>
      <w:r w:rsidRPr="00297CA8">
        <w:rPr>
          <w:rFonts w:ascii="Trebuchet MS" w:hAnsi="Trebuchet MS"/>
          <w:b/>
          <w:bCs/>
          <w:szCs w:val="24"/>
          <w:lang w:eastAsia="en-US"/>
        </w:rPr>
        <w:t>Évaluation des Cotations</w:t>
      </w:r>
    </w:p>
    <w:p w:rsidR="00720ABE" w:rsidRPr="00297CA8" w:rsidRDefault="00720ABE" w:rsidP="00720ABE">
      <w:pPr>
        <w:spacing w:after="120" w:line="276" w:lineRule="auto"/>
        <w:jc w:val="both"/>
        <w:rPr>
          <w:rFonts w:ascii="Trebuchet MS" w:hAnsi="Trebuchet MS"/>
          <w:szCs w:val="24"/>
          <w:lang w:eastAsia="en-US"/>
        </w:rPr>
      </w:pPr>
      <w:r w:rsidRPr="00297CA8">
        <w:rPr>
          <w:rFonts w:ascii="Trebuchet MS" w:hAnsi="Trebuchet MS"/>
          <w:b/>
          <w:bCs/>
          <w:szCs w:val="24"/>
          <w:lang w:eastAsia="en-US"/>
        </w:rPr>
        <w:t>Ouverture des Cotations</w:t>
      </w:r>
    </w:p>
    <w:p w:rsidR="00720ABE" w:rsidRPr="00297CA8" w:rsidRDefault="00720ABE" w:rsidP="00720ABE">
      <w:pPr>
        <w:spacing w:after="120" w:line="276" w:lineRule="auto"/>
        <w:jc w:val="both"/>
        <w:rPr>
          <w:rFonts w:ascii="Trebuchet MS" w:hAnsi="Trebuchet MS"/>
          <w:szCs w:val="24"/>
          <w:lang w:eastAsia="en-US"/>
        </w:rPr>
      </w:pPr>
      <w:r w:rsidRPr="00297CA8">
        <w:rPr>
          <w:rFonts w:ascii="Trebuchet MS" w:hAnsi="Trebuchet MS"/>
          <w:b/>
          <w:bCs/>
          <w:szCs w:val="24"/>
          <w:lang w:eastAsia="en-US"/>
        </w:rPr>
        <w:t>Évaluation des Cotations</w:t>
      </w:r>
    </w:p>
    <w:p w:rsidR="00720ABE" w:rsidRPr="00297CA8" w:rsidRDefault="00720ABE" w:rsidP="00720ABE">
      <w:pPr>
        <w:pStyle w:val="Paragraphedeliste"/>
        <w:numPr>
          <w:ilvl w:val="0"/>
          <w:numId w:val="18"/>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Cotations seront évaluées afin de s’assurer de la conformité de la proposition technique. </w:t>
      </w:r>
    </w:p>
    <w:p w:rsidR="00720ABE" w:rsidRPr="00297CA8" w:rsidRDefault="00720ABE" w:rsidP="00720ABE">
      <w:pPr>
        <w:pStyle w:val="Paragraphedeliste"/>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Vérification que la Lettre de Cotation est bien remplie, datée et signée avec le nom et titre du signataire ;</w:t>
      </w:r>
    </w:p>
    <w:p w:rsidR="00720ABE" w:rsidRPr="00297CA8" w:rsidRDefault="00720ABE" w:rsidP="00720ABE">
      <w:pPr>
        <w:pStyle w:val="Paragraphedeliste"/>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 xml:space="preserve">Vérification que le Bordereau de Prix Unitaire et Devis Descriptif et Quantitatif est dûment rempli, daté et signé ; </w:t>
      </w:r>
    </w:p>
    <w:p w:rsidR="00720ABE" w:rsidRPr="00297CA8" w:rsidRDefault="00720ABE" w:rsidP="00720ABE">
      <w:pPr>
        <w:pStyle w:val="Paragraphedeliste"/>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Évaluation de la qualification technique de chaque offre recevable suivant la grille d’évaluation des offres ;</w:t>
      </w:r>
    </w:p>
    <w:p w:rsidR="00720ABE" w:rsidRPr="00297CA8" w:rsidRDefault="00720ABE" w:rsidP="00720ABE">
      <w:pPr>
        <w:spacing w:line="276" w:lineRule="auto"/>
        <w:jc w:val="both"/>
        <w:rPr>
          <w:rFonts w:ascii="Trebuchet MS" w:hAnsi="Trebuchet MS"/>
          <w:b/>
          <w:szCs w:val="24"/>
        </w:rPr>
      </w:pPr>
      <w:r w:rsidRPr="00297CA8">
        <w:rPr>
          <w:rFonts w:ascii="Trebuchet MS" w:hAnsi="Trebuchet MS"/>
          <w:b/>
          <w:szCs w:val="24"/>
        </w:rPr>
        <w:t>GRILLE D’EVALUATION DES OFFRES</w:t>
      </w:r>
    </w:p>
    <w:tbl>
      <w:tblPr>
        <w:tblW w:w="10220" w:type="dxa"/>
        <w:jc w:val="center"/>
        <w:tblCellMar>
          <w:left w:w="10" w:type="dxa"/>
          <w:right w:w="10" w:type="dxa"/>
        </w:tblCellMar>
        <w:tblLook w:val="04A0" w:firstRow="1" w:lastRow="0" w:firstColumn="1" w:lastColumn="0" w:noHBand="0" w:noVBand="1"/>
      </w:tblPr>
      <w:tblGrid>
        <w:gridCol w:w="931"/>
        <w:gridCol w:w="7866"/>
        <w:gridCol w:w="1423"/>
      </w:tblGrid>
      <w:tr w:rsidR="00720ABE" w:rsidRPr="00CE20A3" w:rsidTr="00A36BF8">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Pièces n°</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NOTATION BINAIRE</w:t>
            </w:r>
          </w:p>
        </w:tc>
      </w:tr>
      <w:tr w:rsidR="00720ABE" w:rsidRPr="00CE20A3" w:rsidTr="00A36BF8">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p>
        </w:tc>
      </w:tr>
      <w:tr w:rsidR="00720ABE" w:rsidRPr="00CE20A3" w:rsidTr="00A36BF8">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720ABE" w:rsidRPr="00CE20A3" w:rsidTr="00A36BF8">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jc w:val="center"/>
              <w:rPr>
                <w:rFonts w:ascii="Trebuchet MS" w:hAnsi="Trebuchet MS"/>
                <w:szCs w:val="24"/>
              </w:rPr>
            </w:pPr>
            <w:r w:rsidRPr="00297CA8">
              <w:rPr>
                <w:rFonts w:ascii="Trebuchet MS" w:hAnsi="Trebuchet MS"/>
                <w:iCs/>
                <w:szCs w:val="24"/>
              </w:rPr>
              <w:t>Oui/Non</w:t>
            </w:r>
          </w:p>
        </w:tc>
      </w:tr>
      <w:tr w:rsidR="00720ABE" w:rsidRPr="00CE20A3" w:rsidTr="00A36BF8">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Pr>
                <w:rFonts w:ascii="Trebuchet MS" w:hAnsi="Trebuchet MS"/>
                <w:b/>
                <w:iCs/>
                <w:szCs w:val="24"/>
              </w:rPr>
              <w:t>References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szCs w:val="24"/>
              </w:rPr>
            </w:pPr>
          </w:p>
        </w:tc>
      </w:tr>
      <w:tr w:rsidR="00720ABE" w:rsidRPr="00CE20A3" w:rsidTr="00A36BF8">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58330E" w:rsidRDefault="00720ABE" w:rsidP="00A36BF8">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Liste des references pour les 05 dernières années en cours (dates)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720ABE" w:rsidRPr="00CE20A3" w:rsidTr="00A36BF8">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58330E" w:rsidRDefault="00720ABE" w:rsidP="00A36BF8">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Justifié d’au moins 0</w:t>
            </w:r>
            <w:r>
              <w:rPr>
                <w:rFonts w:ascii="Trebuchet MS" w:hAnsi="Trebuchet MS"/>
                <w:iCs/>
                <w:szCs w:val="24"/>
              </w:rPr>
              <w:t>2</w:t>
            </w:r>
            <w:r w:rsidRPr="0058330E">
              <w:rPr>
                <w:rFonts w:ascii="Trebuchet MS" w:hAnsi="Trebuchet MS"/>
                <w:iCs/>
                <w:szCs w:val="24"/>
              </w:rPr>
              <w:t xml:space="preserve"> references d’ouvrages </w:t>
            </w:r>
            <w:r>
              <w:rPr>
                <w:rFonts w:ascii="Trebuchet MS" w:hAnsi="Trebuchet MS"/>
                <w:iCs/>
                <w:szCs w:val="24"/>
              </w:rPr>
              <w:t xml:space="preserve">similaires </w:t>
            </w:r>
            <w:r w:rsidRPr="0058330E">
              <w:rPr>
                <w:rFonts w:ascii="Trebuchet MS" w:hAnsi="Trebuchet MS"/>
                <w:iCs/>
                <w:szCs w:val="24"/>
              </w:rPr>
              <w:t xml:space="preserve">réalisés </w:t>
            </w:r>
            <w:r w:rsidRPr="00687294">
              <w:rPr>
                <w:rFonts w:ascii="Trebuchet MS" w:hAnsi="Trebuchet MS"/>
                <w:i/>
                <w:iCs/>
                <w:szCs w:val="24"/>
              </w:rPr>
              <w:t>(justifiés par la 1</w:t>
            </w:r>
            <w:r w:rsidRPr="00687294">
              <w:rPr>
                <w:rFonts w:ascii="Trebuchet MS" w:hAnsi="Trebuchet MS"/>
                <w:i/>
                <w:iCs/>
                <w:szCs w:val="24"/>
                <w:vertAlign w:val="superscript"/>
              </w:rPr>
              <w:t>ère</w:t>
            </w:r>
            <w:r w:rsidRPr="00687294">
              <w:rPr>
                <w:rFonts w:ascii="Trebuchet MS" w:hAnsi="Trebuchet MS"/>
                <w:i/>
                <w:iCs/>
                <w:szCs w:val="24"/>
              </w:rPr>
              <w:t xml:space="preserve"> et dernière page du contrat + pv de réception ou </w:t>
            </w:r>
            <w:r w:rsidRPr="00687294">
              <w:rPr>
                <w:rFonts w:ascii="Trebuchet MS" w:hAnsi="Trebuchet MS"/>
                <w:i/>
                <w:iCs/>
                <w:szCs w:val="24"/>
              </w:rPr>
              <w:lastRenderedPageBreak/>
              <w:t>attestation de bonne fin)</w:t>
            </w:r>
            <w:r w:rsidRPr="0058330E">
              <w:rPr>
                <w:rFonts w:ascii="Trebuchet MS" w:hAnsi="Trebuchet MS"/>
                <w:iCs/>
                <w:szCs w:val="24"/>
              </w:rPr>
              <w:t xml:space="preserv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lastRenderedPageBreak/>
              <w:t>Oui/Non</w:t>
            </w:r>
          </w:p>
        </w:tc>
      </w:tr>
      <w:tr w:rsidR="00720ABE" w:rsidRPr="00CE20A3" w:rsidTr="00A36BF8">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szCs w:val="24"/>
              </w:rPr>
            </w:pPr>
          </w:p>
        </w:tc>
      </w:tr>
      <w:tr w:rsidR="00720ABE" w:rsidRPr="00CE20A3" w:rsidTr="00A36BF8">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spacing w:line="276" w:lineRule="auto"/>
              <w:jc w:val="both"/>
              <w:rPr>
                <w:rFonts w:ascii="Trebuchet MS" w:hAnsi="Trebuchet MS"/>
                <w:szCs w:val="24"/>
              </w:rPr>
            </w:pPr>
            <w:r w:rsidRPr="00E37CF0">
              <w:rPr>
                <w:rFonts w:ascii="Trebuchet MS" w:hAnsi="Trebuchet MS"/>
                <w:b/>
                <w:szCs w:val="24"/>
              </w:rPr>
              <w:t>Un conducteur de travaux</w:t>
            </w:r>
            <w:r>
              <w:rPr>
                <w:rFonts w:ascii="Trebuchet MS" w:hAnsi="Trebuchet MS"/>
                <w:szCs w:val="24"/>
              </w:rPr>
              <w:t> : Technicien supérieur de genie civil  avec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720ABE" w:rsidRPr="00CE20A3" w:rsidTr="00A36BF8">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spacing w:line="276" w:lineRule="auto"/>
              <w:jc w:val="both"/>
              <w:rPr>
                <w:rFonts w:ascii="Trebuchet MS" w:hAnsi="Trebuchet MS"/>
                <w:szCs w:val="24"/>
              </w:rPr>
            </w:pPr>
            <w:r w:rsidRPr="00AF2371">
              <w:rPr>
                <w:rFonts w:ascii="Trebuchet MS" w:hAnsi="Trebuchet MS"/>
                <w:b/>
                <w:szCs w:val="24"/>
              </w:rPr>
              <w:t>Chef chantier :</w:t>
            </w:r>
            <w:r>
              <w:rPr>
                <w:rFonts w:ascii="Trebuchet MS" w:hAnsi="Trebuchet MS"/>
                <w:szCs w:val="24"/>
              </w:rPr>
              <w:t xml:space="preserve"> niveau technicien de genie civil avec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jc w:val="center"/>
              <w:rPr>
                <w:rFonts w:ascii="Trebuchet MS" w:hAnsi="Trebuchet MS"/>
                <w:szCs w:val="24"/>
              </w:rPr>
            </w:pPr>
            <w:r w:rsidRPr="00297CA8">
              <w:rPr>
                <w:rFonts w:ascii="Trebuchet MS" w:hAnsi="Trebuchet MS"/>
                <w:iCs/>
                <w:szCs w:val="24"/>
              </w:rPr>
              <w:t>Oui/Non</w:t>
            </w:r>
          </w:p>
        </w:tc>
      </w:tr>
      <w:tr w:rsidR="00720ABE" w:rsidRPr="00CE20A3" w:rsidTr="00A36BF8">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E354D3" w:rsidRDefault="00720ABE" w:rsidP="00A36BF8">
            <w:pPr>
              <w:spacing w:line="276" w:lineRule="auto"/>
              <w:jc w:val="both"/>
              <w:rPr>
                <w:rFonts w:ascii="Trebuchet MS" w:hAnsi="Trebuchet MS"/>
                <w:i/>
                <w:szCs w:val="24"/>
              </w:rPr>
            </w:pPr>
            <w:r w:rsidRPr="00E354D3">
              <w:rPr>
                <w:rFonts w:ascii="Trebuchet MS" w:hAnsi="Trebuchet MS"/>
                <w:i/>
                <w:szCs w:val="24"/>
                <w:u w:val="single"/>
              </w:rPr>
              <w:t>NB </w:t>
            </w:r>
            <w:r w:rsidRPr="00E354D3">
              <w:rPr>
                <w:rFonts w:ascii="Trebuchet MS" w:hAnsi="Trebuchet MS"/>
                <w:i/>
                <w:szCs w:val="24"/>
              </w:rPr>
              <w:t>: chaque personnel obtient un « oui » si justifié par une copie certifiée du diplôme, une CNI légalisée et un CV signé et daté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jc w:val="center"/>
              <w:rPr>
                <w:rFonts w:ascii="Trebuchet MS" w:hAnsi="Trebuchet MS"/>
                <w:szCs w:val="24"/>
              </w:rPr>
            </w:pPr>
          </w:p>
        </w:tc>
      </w:tr>
      <w:tr w:rsidR="00720ABE" w:rsidRPr="00CE20A3" w:rsidTr="00A36BF8">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szCs w:val="24"/>
              </w:rPr>
            </w:pPr>
          </w:p>
        </w:tc>
      </w:tr>
      <w:tr w:rsidR="00720ABE" w:rsidRPr="00CE20A3" w:rsidTr="00A36BF8">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spacing w:line="276" w:lineRule="auto"/>
              <w:jc w:val="both"/>
              <w:rPr>
                <w:rFonts w:ascii="Trebuchet MS" w:hAnsi="Trebuchet MS"/>
                <w:szCs w:val="24"/>
              </w:rPr>
            </w:pPr>
            <w:r>
              <w:rPr>
                <w:rFonts w:ascii="Trebuchet MS" w:hAnsi="Trebuchet MS"/>
                <w:szCs w:val="24"/>
              </w:rPr>
              <w:t>Au moins un pick-up (produire photocoipe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jc w:val="center"/>
              <w:rPr>
                <w:rFonts w:ascii="Trebuchet MS" w:hAnsi="Trebuchet MS"/>
                <w:szCs w:val="24"/>
              </w:rPr>
            </w:pPr>
            <w:r w:rsidRPr="00297CA8">
              <w:rPr>
                <w:rFonts w:ascii="Trebuchet MS" w:hAnsi="Trebuchet MS"/>
                <w:iCs/>
                <w:szCs w:val="24"/>
              </w:rPr>
              <w:t>Oui/Non</w:t>
            </w:r>
          </w:p>
        </w:tc>
      </w:tr>
      <w:tr w:rsidR="00720ABE" w:rsidRPr="00CE20A3" w:rsidTr="00A36BF8">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spacing w:line="276" w:lineRule="auto"/>
              <w:jc w:val="both"/>
              <w:rPr>
                <w:rFonts w:ascii="Trebuchet MS" w:hAnsi="Trebuchet MS"/>
                <w:szCs w:val="24"/>
              </w:rPr>
            </w:pPr>
            <w:r>
              <w:rPr>
                <w:rFonts w:ascii="Trebuchet MS" w:hAnsi="Trebuchet MS"/>
                <w:szCs w:val="24"/>
              </w:rPr>
              <w:t>Liste du pétit matériel de chantier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jc w:val="center"/>
              <w:rPr>
                <w:rFonts w:ascii="Trebuchet MS" w:hAnsi="Trebuchet MS"/>
                <w:szCs w:val="24"/>
              </w:rPr>
            </w:pPr>
            <w:r w:rsidRPr="00297CA8">
              <w:rPr>
                <w:rFonts w:ascii="Trebuchet MS" w:hAnsi="Trebuchet MS"/>
                <w:iCs/>
                <w:szCs w:val="24"/>
              </w:rPr>
              <w:t>Oui/Non</w:t>
            </w:r>
          </w:p>
        </w:tc>
      </w:tr>
      <w:tr w:rsidR="00720ABE" w:rsidRPr="00CE20A3" w:rsidTr="00A36BF8">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szCs w:val="24"/>
              </w:rPr>
            </w:pPr>
          </w:p>
        </w:tc>
      </w:tr>
      <w:tr w:rsidR="00720ABE" w:rsidRPr="00CE20A3" w:rsidTr="00A36BF8">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rPr>
                <w:rFonts w:ascii="Trebuchet MS" w:hAnsi="Trebuchet MS"/>
                <w:szCs w:val="24"/>
              </w:rPr>
            </w:pPr>
            <w:r w:rsidRPr="00297CA8">
              <w:rPr>
                <w:rFonts w:ascii="Trebuchet MS" w:hAnsi="Trebuchet M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jc w:val="center"/>
              <w:rPr>
                <w:rFonts w:ascii="Trebuchet MS" w:hAnsi="Trebuchet MS"/>
                <w:szCs w:val="24"/>
              </w:rPr>
            </w:pPr>
            <w:r w:rsidRPr="00297CA8">
              <w:rPr>
                <w:rFonts w:ascii="Trebuchet MS" w:hAnsi="Trebuchet MS"/>
                <w:iCs/>
                <w:szCs w:val="24"/>
              </w:rPr>
              <w:t>Oui/Non</w:t>
            </w:r>
          </w:p>
        </w:tc>
      </w:tr>
      <w:tr w:rsidR="00720ABE" w:rsidRPr="00CE20A3" w:rsidTr="00A36BF8">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Default="00720ABE" w:rsidP="00A36BF8">
            <w:pPr>
              <w:spacing w:line="276" w:lineRule="auto"/>
              <w:jc w:val="both"/>
              <w:rPr>
                <w:rFonts w:ascii="Trebuchet MS" w:hAnsi="Trebuchet MS"/>
                <w:szCs w:val="24"/>
              </w:rPr>
            </w:pPr>
            <w:r w:rsidRPr="00297CA8">
              <w:rPr>
                <w:rFonts w:ascii="Trebuchet MS" w:hAnsi="Trebuchet MS"/>
                <w:szCs w:val="24"/>
              </w:rPr>
              <w:t>Description des règles de protection socio-environnementale</w:t>
            </w:r>
          </w:p>
          <w:p w:rsidR="00720ABE" w:rsidRPr="00297CA8" w:rsidRDefault="00720ABE" w:rsidP="00A36BF8">
            <w:pPr>
              <w:spacing w:line="276" w:lineRule="auto"/>
              <w:jc w:val="both"/>
              <w:rPr>
                <w:rFonts w:ascii="Trebuchet MS" w:hAnsi="Trebuchet MS"/>
                <w:szCs w:val="24"/>
              </w:rPr>
            </w:pPr>
            <w:r>
              <w:rPr>
                <w:rFonts w:ascii="Trebuchet MS" w:hAnsi="Trebuchet MS"/>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jc w:val="center"/>
              <w:rPr>
                <w:rFonts w:ascii="Trebuchet MS" w:hAnsi="Trebuchet MS"/>
                <w:szCs w:val="24"/>
              </w:rPr>
            </w:pPr>
            <w:r w:rsidRPr="00297CA8">
              <w:rPr>
                <w:rFonts w:ascii="Trebuchet MS" w:hAnsi="Trebuchet MS"/>
                <w:iCs/>
                <w:szCs w:val="24"/>
              </w:rPr>
              <w:t>Oui/Non</w:t>
            </w:r>
          </w:p>
        </w:tc>
      </w:tr>
      <w:tr w:rsidR="00720ABE" w:rsidRPr="00CE20A3" w:rsidTr="00A36BF8">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spacing w:line="276" w:lineRule="auto"/>
              <w:jc w:val="both"/>
              <w:rPr>
                <w:rFonts w:ascii="Trebuchet MS" w:hAnsi="Trebuchet MS"/>
                <w:szCs w:val="24"/>
              </w:rPr>
            </w:pPr>
            <w:r w:rsidRPr="00297CA8">
              <w:rPr>
                <w:rFonts w:ascii="Trebuchet MS" w:hAnsi="Trebuchet MS"/>
                <w:szCs w:val="24"/>
              </w:rPr>
              <w:t>Planning détaillé d’exécution des travaux avec délais ≤</w:t>
            </w:r>
            <w:r w:rsidRPr="00297CA8">
              <w:rPr>
                <w:rFonts w:ascii="Trebuchet MS" w:hAnsi="Trebuchet MS"/>
                <w:noProof/>
                <w:szCs w:val="24"/>
              </w:rPr>
              <w:t xml:space="preserve"> </w:t>
            </w:r>
            <w:r>
              <w:rPr>
                <w:rFonts w:ascii="Trebuchet MS" w:hAnsi="Trebuchet MS"/>
                <w:noProof/>
                <w:szCs w:val="24"/>
              </w:rPr>
              <w:t>soixante (6</w:t>
            </w:r>
            <w:r w:rsidRPr="00297CA8">
              <w:rPr>
                <w:rFonts w:ascii="Trebuchet MS" w:hAnsi="Trebuchet MS"/>
                <w:noProof/>
                <w:szCs w:val="24"/>
              </w:rPr>
              <w:t>0) jours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jc w:val="center"/>
              <w:rPr>
                <w:rFonts w:ascii="Trebuchet MS" w:hAnsi="Trebuchet MS"/>
                <w:szCs w:val="24"/>
              </w:rPr>
            </w:pPr>
            <w:r w:rsidRPr="00297CA8">
              <w:rPr>
                <w:rFonts w:ascii="Trebuchet MS" w:hAnsi="Trebuchet MS"/>
                <w:iCs/>
                <w:szCs w:val="24"/>
              </w:rPr>
              <w:t>Oui/Non</w:t>
            </w:r>
          </w:p>
        </w:tc>
      </w:tr>
      <w:tr w:rsidR="00720ABE" w:rsidRPr="00CE20A3" w:rsidTr="00A36BF8">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720ABE" w:rsidRPr="00CE20A3" w:rsidTr="00A36BF8">
        <w:trPr>
          <w:trHeight w:val="27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720ABE" w:rsidRPr="00CE20A3" w:rsidTr="00A36BF8">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720ABE" w:rsidRPr="00CE20A3" w:rsidTr="00A36BF8">
        <w:trPr>
          <w:trHeight w:val="13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spacing w:line="276" w:lineRule="auto"/>
              <w:jc w:val="both"/>
              <w:rPr>
                <w:rFonts w:ascii="Trebuchet MS" w:hAnsi="Trebuchet MS"/>
                <w:szCs w:val="24"/>
              </w:rPr>
            </w:pPr>
            <w:r w:rsidRPr="00297CA8">
              <w:rPr>
                <w:rFonts w:ascii="Trebuchet MS" w:hAnsi="Trebuchet MS"/>
                <w:b/>
                <w:iCs/>
                <w:szCs w:val="24"/>
              </w:rPr>
              <w:t>8</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Default="00720ABE" w:rsidP="00A36BF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Rapport de visite des sites</w:t>
            </w:r>
          </w:p>
          <w:p w:rsidR="00720ABE" w:rsidRPr="00F76DE6" w:rsidRDefault="00720ABE" w:rsidP="00A36BF8">
            <w:pPr>
              <w:widowControl w:val="0"/>
              <w:tabs>
                <w:tab w:val="left" w:pos="7080"/>
              </w:tabs>
              <w:autoSpaceDE w:val="0"/>
              <w:spacing w:line="276" w:lineRule="auto"/>
              <w:ind w:right="-20"/>
              <w:jc w:val="both"/>
              <w:rPr>
                <w:rFonts w:ascii="Trebuchet MS" w:hAnsi="Trebuchet MS"/>
                <w:i/>
                <w:iCs/>
                <w:szCs w:val="24"/>
              </w:rPr>
            </w:pPr>
            <w:r w:rsidRPr="00F76DE6">
              <w:rPr>
                <w:rFonts w:ascii="Trebuchet MS" w:hAnsi="Trebuchet MS"/>
                <w:i/>
                <w:iCs/>
                <w:szCs w:val="24"/>
              </w:rPr>
              <w:t>(justifié par lesprises de vue et un rapport pertinent)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720ABE" w:rsidRPr="00CE20A3" w:rsidTr="00A36BF8">
        <w:trPr>
          <w:trHeight w:val="1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/1</w:t>
            </w:r>
            <w:r>
              <w:rPr>
                <w:rFonts w:ascii="Trebuchet MS" w:hAnsi="Trebuchet MS"/>
                <w:b/>
                <w:iCs/>
                <w:szCs w:val="24"/>
              </w:rPr>
              <w:t>5</w:t>
            </w:r>
          </w:p>
        </w:tc>
      </w:tr>
    </w:tbl>
    <w:p w:rsidR="00720ABE" w:rsidRPr="00297CA8" w:rsidRDefault="00720ABE" w:rsidP="00720ABE">
      <w:pPr>
        <w:pStyle w:val="Paragraphedeliste"/>
        <w:spacing w:line="276" w:lineRule="auto"/>
        <w:rPr>
          <w:rFonts w:ascii="Trebuchet MS" w:hAnsi="Trebuchet MS"/>
          <w:i/>
          <w:szCs w:val="24"/>
        </w:rPr>
      </w:pPr>
    </w:p>
    <w:p w:rsidR="00720ABE" w:rsidRPr="00297CA8" w:rsidRDefault="00720ABE" w:rsidP="00720ABE">
      <w:pPr>
        <w:pStyle w:val="Paragraphedeliste"/>
        <w:spacing w:line="276" w:lineRule="auto"/>
        <w:rPr>
          <w:rFonts w:ascii="Trebuchet MS" w:hAnsi="Trebuchet MS"/>
          <w:i/>
          <w:szCs w:val="24"/>
        </w:rPr>
      </w:pPr>
      <w:r w:rsidRPr="00297CA8">
        <w:rPr>
          <w:rFonts w:ascii="Trebuchet MS" w:hAnsi="Trebuchet MS"/>
          <w:b/>
          <w:i/>
          <w:szCs w:val="24"/>
        </w:rPr>
        <w:t>NB : Seules les offres ayant totalisées 1</w:t>
      </w:r>
      <w:r>
        <w:rPr>
          <w:rFonts w:ascii="Trebuchet MS" w:hAnsi="Trebuchet MS"/>
          <w:b/>
          <w:i/>
          <w:szCs w:val="24"/>
        </w:rPr>
        <w:t>3</w:t>
      </w:r>
      <w:r w:rsidRPr="00297CA8">
        <w:rPr>
          <w:rFonts w:ascii="Trebuchet MS" w:hAnsi="Trebuchet MS"/>
          <w:b/>
          <w:i/>
          <w:szCs w:val="24"/>
        </w:rPr>
        <w:t xml:space="preserve"> oui sur 1</w:t>
      </w:r>
      <w:r>
        <w:rPr>
          <w:rFonts w:ascii="Trebuchet MS" w:hAnsi="Trebuchet MS"/>
          <w:b/>
          <w:i/>
          <w:szCs w:val="24"/>
        </w:rPr>
        <w:t>5</w:t>
      </w:r>
      <w:r w:rsidRPr="00297CA8">
        <w:rPr>
          <w:rFonts w:ascii="Trebuchet MS" w:hAnsi="Trebuchet MS"/>
          <w:b/>
          <w:i/>
          <w:szCs w:val="24"/>
        </w:rPr>
        <w:t xml:space="preserve"> seront admises pour la suite de la</w:t>
      </w:r>
      <w:r w:rsidRPr="00297CA8">
        <w:rPr>
          <w:rFonts w:ascii="Trebuchet MS" w:hAnsi="Trebuchet MS"/>
          <w:i/>
          <w:szCs w:val="24"/>
        </w:rPr>
        <w:t xml:space="preserve"> procédure.</w:t>
      </w:r>
    </w:p>
    <w:p w:rsidR="00720ABE" w:rsidRPr="00297CA8" w:rsidRDefault="00720ABE" w:rsidP="00720ABE">
      <w:pPr>
        <w:pStyle w:val="Paragraphedeliste"/>
        <w:spacing w:line="276" w:lineRule="auto"/>
        <w:rPr>
          <w:rFonts w:ascii="Trebuchet MS" w:hAnsi="Trebuchet MS"/>
          <w:i/>
          <w:szCs w:val="24"/>
        </w:rPr>
      </w:pPr>
    </w:p>
    <w:p w:rsidR="00720ABE" w:rsidRPr="00297CA8" w:rsidRDefault="00720ABE" w:rsidP="00720ABE">
      <w:pPr>
        <w:pStyle w:val="Paragraphedeliste"/>
        <w:numPr>
          <w:ilvl w:val="0"/>
          <w:numId w:val="23"/>
        </w:numPr>
        <w:spacing w:after="120" w:line="276" w:lineRule="auto"/>
        <w:rPr>
          <w:rFonts w:ascii="Trebuchet MS" w:hAnsi="Trebuchet MS"/>
          <w:szCs w:val="24"/>
        </w:rPr>
      </w:pPr>
      <w:r w:rsidRPr="00297CA8">
        <w:rPr>
          <w:rFonts w:ascii="Trebuchet MS" w:hAnsi="Trebuchet MS"/>
          <w:szCs w:val="24"/>
        </w:rPr>
        <w:t>Vérification des opérations arithmétiques, en multipliant le cas échéant les prix unitaires par les quantités et en utilisant le prix en lettres pour procéder aux corrections nécessaires ;</w:t>
      </w:r>
    </w:p>
    <w:p w:rsidR="00720ABE" w:rsidRPr="00297CA8" w:rsidRDefault="00720ABE" w:rsidP="00720ABE">
      <w:pPr>
        <w:pStyle w:val="Paragraphedeliste"/>
        <w:numPr>
          <w:ilvl w:val="0"/>
          <w:numId w:val="23"/>
        </w:numPr>
        <w:spacing w:after="120" w:line="276" w:lineRule="auto"/>
        <w:rPr>
          <w:rFonts w:ascii="Trebuchet MS" w:hAnsi="Trebuchet MS"/>
          <w:szCs w:val="24"/>
        </w:rPr>
      </w:pPr>
      <w:r w:rsidRPr="00297CA8">
        <w:rPr>
          <w:rFonts w:ascii="Trebuchet MS" w:hAnsi="Trebuchet MS"/>
          <w:szCs w:val="24"/>
        </w:rPr>
        <w:t>Élaboration d'un tableau récapitulatif des Cotations sur la base des montants corrigés des erreurs arithmétiques éventuelles, classés par ordre croissant.</w:t>
      </w:r>
    </w:p>
    <w:p w:rsidR="00720ABE" w:rsidRPr="00297CA8" w:rsidRDefault="00720ABE" w:rsidP="00720ABE">
      <w:pPr>
        <w:spacing w:after="120" w:line="276" w:lineRule="auto"/>
        <w:jc w:val="both"/>
        <w:rPr>
          <w:rFonts w:ascii="Trebuchet MS" w:hAnsi="Trebuchet MS"/>
          <w:sz w:val="22"/>
          <w:szCs w:val="22"/>
          <w:lang w:eastAsia="en-US"/>
        </w:rPr>
      </w:pPr>
    </w:p>
    <w:p w:rsidR="00720ABE" w:rsidRPr="00297CA8" w:rsidRDefault="00720ABE" w:rsidP="00720ABE">
      <w:pPr>
        <w:pStyle w:val="Paragraphedeliste"/>
        <w:numPr>
          <w:ilvl w:val="0"/>
          <w:numId w:val="18"/>
        </w:numPr>
        <w:spacing w:after="120" w:line="276" w:lineRule="auto"/>
        <w:contextualSpacing w:val="0"/>
        <w:rPr>
          <w:rFonts w:ascii="Trebuchet MS" w:hAnsi="Trebuchet MS"/>
          <w:szCs w:val="24"/>
          <w:lang w:eastAsia="en-US"/>
        </w:rPr>
      </w:pPr>
      <w:r w:rsidRPr="00297CA8">
        <w:rPr>
          <w:rFonts w:ascii="Trebuchet MS" w:hAnsi="Trebuchet MS"/>
          <w:szCs w:val="24"/>
          <w:lang w:eastAsia="en-US"/>
        </w:rPr>
        <w:lastRenderedPageBreak/>
        <w:t xml:space="preserve">Aux fins de l’évaluation et de la comparaison, la/es monnaie/s des cotations doit/vent être convertie/s en une même monnaie. La monnaie qui doit être utilisée aux fins de comparaison pour convertir les prix proposés, exprimés dans diverses monnaies en la monnaie de comparaison au taux de change à la vente sera la suivante </w:t>
      </w:r>
      <w:r w:rsidRPr="00297CA8">
        <w:rPr>
          <w:rFonts w:ascii="Trebuchet MS" w:hAnsi="Trebuchet MS"/>
          <w:b/>
          <w:szCs w:val="24"/>
          <w:lang w:eastAsia="en-US"/>
        </w:rPr>
        <w:t>: Franc CFA (XAF).</w:t>
      </w:r>
      <w:r w:rsidRPr="00297CA8">
        <w:rPr>
          <w:rFonts w:ascii="Trebuchet MS" w:hAnsi="Trebuchet MS"/>
          <w:szCs w:val="24"/>
          <w:lang w:eastAsia="en-US"/>
        </w:rPr>
        <w:t xml:space="preserve"> La source du taux de change est la suivante : </w:t>
      </w:r>
      <w:r w:rsidRPr="00297CA8">
        <w:rPr>
          <w:rFonts w:ascii="Trebuchet MS" w:hAnsi="Trebuchet MS"/>
          <w:b/>
          <w:szCs w:val="24"/>
          <w:lang w:eastAsia="en-US"/>
        </w:rPr>
        <w:t>Banque des Etats de l’Afrique Centrale (BEAC).</w:t>
      </w:r>
      <w:r w:rsidRPr="00297CA8">
        <w:rPr>
          <w:rFonts w:ascii="Trebuchet MS" w:hAnsi="Trebuchet MS"/>
          <w:szCs w:val="24"/>
          <w:lang w:eastAsia="en-US"/>
        </w:rPr>
        <w:t xml:space="preserve"> La date du taux de change est : </w:t>
      </w:r>
      <w:r>
        <w:rPr>
          <w:rFonts w:ascii="Trebuchet MS" w:hAnsi="Trebuchet MS"/>
          <w:b/>
          <w:i/>
          <w:szCs w:val="24"/>
          <w:lang w:eastAsia="en-US"/>
        </w:rPr>
        <w:t>la date de la remise des offres</w:t>
      </w:r>
      <w:r w:rsidRPr="00297CA8">
        <w:rPr>
          <w:rFonts w:ascii="Trebuchet MS" w:hAnsi="Trebuchet MS"/>
          <w:i/>
          <w:szCs w:val="24"/>
          <w:lang w:eastAsia="en-US"/>
        </w:rPr>
        <w:t>.</w:t>
      </w:r>
    </w:p>
    <w:p w:rsidR="00720ABE" w:rsidRPr="00297CA8" w:rsidRDefault="00720ABE" w:rsidP="00720ABE">
      <w:pPr>
        <w:pStyle w:val="Paragraphedeliste"/>
        <w:spacing w:after="120" w:line="276" w:lineRule="auto"/>
        <w:contextualSpacing w:val="0"/>
        <w:rPr>
          <w:rFonts w:ascii="Trebuchet MS" w:hAnsi="Trebuchet MS"/>
          <w:szCs w:val="24"/>
          <w:lang w:eastAsia="en-US"/>
        </w:rPr>
      </w:pPr>
      <w:r w:rsidRPr="00297CA8">
        <w:rPr>
          <w:rFonts w:ascii="Trebuchet MS" w:hAnsi="Trebuchet MS"/>
          <w:b/>
          <w:i/>
          <w:szCs w:val="24"/>
          <w:u w:val="single"/>
          <w:lang w:eastAsia="en-US"/>
        </w:rPr>
        <w:t>NB</w:t>
      </w:r>
      <w:r w:rsidRPr="00297CA8">
        <w:rPr>
          <w:rFonts w:ascii="Trebuchet MS" w:hAnsi="Trebuchet MS"/>
          <w:i/>
          <w:szCs w:val="24"/>
          <w:lang w:eastAsia="en-US"/>
        </w:rPr>
        <w:t xml:space="preserve"> : Si la monnaie de référence n’est pas cotée à cette date, le taux de change </w:t>
      </w:r>
      <w:r>
        <w:rPr>
          <w:rFonts w:ascii="Trebuchet MS" w:hAnsi="Trebuchet MS"/>
          <w:i/>
          <w:szCs w:val="24"/>
          <w:lang w:eastAsia="en-US"/>
        </w:rPr>
        <w:t xml:space="preserve"> </w:t>
      </w:r>
      <w:r w:rsidRPr="00297CA8">
        <w:rPr>
          <w:rFonts w:ascii="Trebuchet MS" w:hAnsi="Trebuchet MS"/>
          <w:i/>
          <w:szCs w:val="24"/>
          <w:lang w:eastAsia="en-US"/>
        </w:rPr>
        <w:t>sera celui du dernier jour précédent coté.</w:t>
      </w:r>
    </w:p>
    <w:p w:rsidR="00720ABE" w:rsidRPr="008138A3" w:rsidRDefault="00720ABE" w:rsidP="00720ABE">
      <w:pPr>
        <w:pStyle w:val="Paragraphedeliste"/>
        <w:numPr>
          <w:ilvl w:val="0"/>
          <w:numId w:val="18"/>
        </w:numPr>
        <w:tabs>
          <w:tab w:val="clear" w:pos="720"/>
          <w:tab w:val="num" w:pos="45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Pour les cotations techniquement conformes, les prix totaux évalués, à l’exclusion des sommes provisonnelles et toute provision pour les imprévus, mais y compris les travaux en régie lorsque leurs prix sont établis de manière compétitive, seront ensuite comparés pour déterminer le prix/s évalué le plus bas. </w:t>
      </w:r>
    </w:p>
    <w:p w:rsidR="00720ABE" w:rsidRPr="00297CA8" w:rsidRDefault="00720ABE" w:rsidP="00720ABE">
      <w:pPr>
        <w:spacing w:after="120" w:line="276" w:lineRule="auto"/>
        <w:jc w:val="both"/>
        <w:rPr>
          <w:rFonts w:ascii="Trebuchet MS" w:hAnsi="Trebuchet MS"/>
          <w:sz w:val="22"/>
          <w:szCs w:val="22"/>
          <w:lang w:eastAsia="en-US"/>
        </w:rPr>
      </w:pPr>
      <w:r w:rsidRPr="00297CA8">
        <w:rPr>
          <w:rFonts w:ascii="Trebuchet MS" w:hAnsi="Trebuchet MS"/>
          <w:b/>
          <w:bCs/>
          <w:szCs w:val="24"/>
          <w:lang w:eastAsia="en-US"/>
        </w:rPr>
        <w:t>Attribution du marché</w:t>
      </w:r>
    </w:p>
    <w:p w:rsidR="00720ABE" w:rsidRPr="00297CA8" w:rsidRDefault="00720ABE" w:rsidP="00720ABE">
      <w:pPr>
        <w:pStyle w:val="Paragraphedeliste"/>
        <w:numPr>
          <w:ilvl w:val="0"/>
          <w:numId w:val="18"/>
        </w:numPr>
        <w:tabs>
          <w:tab w:val="clear" w:pos="720"/>
          <w:tab w:val="num" w:pos="360"/>
        </w:tabs>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Le Marché sera attribué à l’Entreprise qui satisfait aux exigences d’admissibilité conformément à la DC, qui offre le prix/s évalué le plus bas, qui offre une cotation techniquement conforme et qui garantit l’achèvement des travaux à la date spécifiée.</w:t>
      </w:r>
    </w:p>
    <w:p w:rsidR="00720ABE" w:rsidRPr="00297CA8" w:rsidRDefault="00720ABE" w:rsidP="00720ABE">
      <w:pPr>
        <w:pStyle w:val="Paragraphedeliste"/>
        <w:numPr>
          <w:ilvl w:val="0"/>
          <w:numId w:val="20"/>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Le Maître d’Ouvrage invitera par les moyens les plus rapides l’/les  Entreprise/s retenu/s pour discussion</w:t>
      </w:r>
      <w:r w:rsidRPr="00297CA8">
        <w:rPr>
          <w:rFonts w:ascii="Trebuchet MS" w:hAnsi="Trebuchet MS"/>
          <w:i/>
          <w:iCs/>
          <w:szCs w:val="24"/>
          <w:lang w:eastAsia="en-US"/>
        </w:rPr>
        <w:t xml:space="preserve"> </w:t>
      </w:r>
      <w:r w:rsidRPr="00297CA8">
        <w:rPr>
          <w:rFonts w:ascii="Trebuchet MS" w:hAnsi="Trebuchet MS"/>
          <w:szCs w:val="24"/>
          <w:lang w:eastAsia="en-US"/>
        </w:rPr>
        <w:t xml:space="preserve">si nécessaire en vue de finaliser le marché ou pour la signature du marché. </w:t>
      </w:r>
    </w:p>
    <w:p w:rsidR="00720ABE" w:rsidRPr="00297CA8" w:rsidRDefault="00720ABE" w:rsidP="00720ABE">
      <w:pPr>
        <w:pStyle w:val="Paragraphedeliste"/>
        <w:numPr>
          <w:ilvl w:val="0"/>
          <w:numId w:val="20"/>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Le Maître d’Ouvrage informera par les moyens les plus rapides les autres Entreprises de sa décision d’attribution de marché. Une Entreprise non retenue peut demander des clarifications sur les motifs pour lesquels sa Cotation n’a pas été retenue. Le Maître d’Ouvrage répondra à une telle demande dans le meilleur délai possible.</w:t>
      </w:r>
    </w:p>
    <w:p w:rsidR="00720ABE" w:rsidRPr="00297CA8" w:rsidRDefault="00720ABE" w:rsidP="00720ABE">
      <w:pPr>
        <w:pStyle w:val="Paragraphedeliste"/>
        <w:numPr>
          <w:ilvl w:val="0"/>
          <w:numId w:val="20"/>
        </w:numPr>
        <w:tabs>
          <w:tab w:val="num" w:pos="360"/>
        </w:tabs>
        <w:suppressAutoHyphens w:val="0"/>
        <w:overflowPunct/>
        <w:autoSpaceDE/>
        <w:autoSpaceDN/>
        <w:adjustRightInd/>
        <w:spacing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Le Maître d’Ouvrage publiera un avis d’attribution de marché sur son site Web en libre accès, s’il est disponible, ou dans un journal de circulation nationale ou sur UNDB en ligne, dans les 15 jours suivant l’attribution du marché.  Les renseignements indiqués comprendront le nom de l’Entreprise retenue, le prix contractuel, la durée du marché, le résumé de sa portée et les noms des autres Entreprises candidates et leurs prix proposés et évalués.</w:t>
      </w:r>
    </w:p>
    <w:p w:rsidR="00720ABE" w:rsidRPr="00297CA8" w:rsidRDefault="00720ABE" w:rsidP="00720ABE">
      <w:pPr>
        <w:spacing w:line="276" w:lineRule="auto"/>
        <w:jc w:val="both"/>
        <w:rPr>
          <w:rFonts w:ascii="Trebuchet MS" w:hAnsi="Trebuchet MS"/>
          <w:b/>
          <w:szCs w:val="24"/>
          <w:lang w:eastAsia="en-US"/>
        </w:rPr>
      </w:pPr>
      <w:r w:rsidRPr="00297CA8">
        <w:rPr>
          <w:rFonts w:ascii="Trebuchet MS" w:hAnsi="Trebuchet MS"/>
          <w:szCs w:val="24"/>
          <w:lang w:eastAsia="en-US"/>
        </w:rPr>
        <w:t> </w:t>
      </w:r>
      <w:r w:rsidRPr="00297CA8">
        <w:rPr>
          <w:rFonts w:ascii="Trebuchet MS" w:hAnsi="Trebuchet MS"/>
          <w:b/>
          <w:szCs w:val="24"/>
          <w:lang w:eastAsia="en-US"/>
        </w:rPr>
        <w:t>Au nom du Maître d’Ouvrage :</w:t>
      </w:r>
    </w:p>
    <w:p w:rsidR="00720ABE" w:rsidRDefault="00720ABE" w:rsidP="00720ABE">
      <w:pPr>
        <w:spacing w:after="120" w:line="276" w:lineRule="auto"/>
        <w:ind w:left="4320"/>
        <w:jc w:val="both"/>
        <w:rPr>
          <w:rFonts w:ascii="Trebuchet MS" w:hAnsi="Trebuchet MS"/>
          <w:b/>
          <w:bCs/>
          <w:szCs w:val="24"/>
          <w:lang w:eastAsia="en-US"/>
        </w:rPr>
      </w:pPr>
      <w:r>
        <w:rPr>
          <w:rFonts w:ascii="Trebuchet MS" w:hAnsi="Trebuchet MS"/>
          <w:b/>
          <w:bCs/>
          <w:szCs w:val="24"/>
          <w:lang w:eastAsia="en-US"/>
        </w:rPr>
        <w:t xml:space="preserve">GUERE, le </w:t>
      </w:r>
      <w:r w:rsidR="00B24639">
        <w:rPr>
          <w:rFonts w:ascii="Trebuchet MS" w:hAnsi="Trebuchet MS"/>
          <w:b/>
          <w:bCs/>
          <w:szCs w:val="24"/>
          <w:lang w:eastAsia="en-US"/>
        </w:rPr>
        <w:t>25/09/2025.</w:t>
      </w:r>
      <w:bookmarkStart w:id="8" w:name="_GoBack"/>
      <w:bookmarkEnd w:id="8"/>
    </w:p>
    <w:p w:rsidR="00720ABE" w:rsidRPr="00297CA8" w:rsidRDefault="00720ABE" w:rsidP="00720ABE">
      <w:pPr>
        <w:spacing w:line="276" w:lineRule="auto"/>
        <w:jc w:val="both"/>
        <w:rPr>
          <w:rFonts w:ascii="Trebuchet MS" w:hAnsi="Trebuchet MS"/>
          <w:b/>
          <w:bCs/>
          <w:szCs w:val="24"/>
          <w:u w:val="single"/>
          <w:lang w:eastAsia="en-US"/>
        </w:rPr>
      </w:pPr>
      <w:r>
        <w:rPr>
          <w:rFonts w:ascii="Trebuchet MS" w:hAnsi="Trebuchet MS"/>
          <w:szCs w:val="24"/>
          <w:lang w:eastAsia="en-US"/>
        </w:rPr>
        <w:t xml:space="preserve">                                                               </w:t>
      </w:r>
      <w:r w:rsidRPr="00297CA8">
        <w:rPr>
          <w:rFonts w:ascii="Trebuchet MS" w:hAnsi="Trebuchet MS"/>
          <w:b/>
          <w:bCs/>
          <w:szCs w:val="24"/>
          <w:u w:val="single"/>
          <w:lang w:eastAsia="en-US"/>
        </w:rPr>
        <w:t>Le Maire de la Commune</w:t>
      </w:r>
    </w:p>
    <w:p w:rsidR="00720ABE" w:rsidRPr="00297CA8" w:rsidRDefault="00720ABE" w:rsidP="00720ABE">
      <w:pPr>
        <w:spacing w:line="276" w:lineRule="auto"/>
        <w:jc w:val="both"/>
        <w:rPr>
          <w:rFonts w:ascii="Trebuchet MS" w:hAnsi="Trebuchet MS"/>
          <w:b/>
          <w:bCs/>
          <w:szCs w:val="24"/>
          <w:lang w:eastAsia="en-US"/>
        </w:rPr>
      </w:pPr>
    </w:p>
    <w:p w:rsidR="00720ABE" w:rsidRPr="00297CA8" w:rsidRDefault="00720ABE" w:rsidP="00720ABE">
      <w:pPr>
        <w:spacing w:line="276" w:lineRule="auto"/>
        <w:jc w:val="both"/>
        <w:rPr>
          <w:rFonts w:ascii="Trebuchet MS" w:hAnsi="Trebuchet MS"/>
          <w:sz w:val="22"/>
          <w:szCs w:val="22"/>
          <w:lang w:eastAsia="en-US"/>
        </w:rPr>
      </w:pPr>
      <w:r w:rsidRPr="00297CA8">
        <w:rPr>
          <w:rFonts w:ascii="Trebuchet MS" w:hAnsi="Trebuchet MS"/>
          <w:b/>
          <w:bCs/>
          <w:sz w:val="22"/>
          <w:szCs w:val="22"/>
          <w:lang w:eastAsia="en-US"/>
        </w:rPr>
        <w:t>Pièces jointes:</w:t>
      </w:r>
    </w:p>
    <w:p w:rsidR="00720ABE" w:rsidRPr="00297CA8" w:rsidRDefault="00720ABE" w:rsidP="00720ABE">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1 : Spécifications (Exigences du Maître d’Ouvrage)</w:t>
      </w:r>
    </w:p>
    <w:p w:rsidR="00720ABE" w:rsidRPr="00297CA8" w:rsidRDefault="00720ABE" w:rsidP="00720ABE">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2 : Formulaire de Cotation</w:t>
      </w:r>
    </w:p>
    <w:p w:rsidR="00720ABE" w:rsidRPr="00297CA8" w:rsidRDefault="00720ABE" w:rsidP="00720ABE">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3 : Formulaires de Marché </w:t>
      </w:r>
    </w:p>
    <w:p w:rsidR="00720ABE" w:rsidRDefault="00720ABE" w:rsidP="00720ABE">
      <w:pPr>
        <w:tabs>
          <w:tab w:val="left" w:pos="990"/>
        </w:tabs>
        <w:spacing w:line="276" w:lineRule="auto"/>
        <w:jc w:val="both"/>
        <w:rPr>
          <w:rFonts w:ascii="Trebuchet MS" w:hAnsi="Trebuchet MS"/>
          <w:szCs w:val="24"/>
        </w:rPr>
      </w:pPr>
      <w:r>
        <w:rPr>
          <w:rFonts w:ascii="Trebuchet MS" w:hAnsi="Trebuchet MS"/>
          <w:szCs w:val="24"/>
        </w:rPr>
        <w:tab/>
      </w:r>
    </w:p>
    <w:p w:rsidR="00720ABE" w:rsidRPr="00297CA8" w:rsidRDefault="00720ABE" w:rsidP="00720ABE">
      <w:pPr>
        <w:spacing w:line="276" w:lineRule="auto"/>
        <w:jc w:val="both"/>
        <w:rPr>
          <w:rFonts w:ascii="Trebuchet MS" w:hAnsi="Trebuchet MS"/>
        </w:rPr>
      </w:pPr>
      <w:r>
        <w:rPr>
          <w:rFonts w:ascii="Trebuchet MS" w:hAnsi="Trebuchet MS"/>
          <w:szCs w:val="24"/>
        </w:rPr>
        <w:t xml:space="preserve"> </w:t>
      </w:r>
      <w:r w:rsidRPr="008138A3">
        <w:rPr>
          <w:rFonts w:ascii="Trebuchet MS" w:hAnsi="Trebuchet MS"/>
          <w:szCs w:val="24"/>
        </w:rPr>
        <w:br w:type="page"/>
      </w:r>
      <w:bookmarkStart w:id="9" w:name="_Toc37181938"/>
      <w:bookmarkStart w:id="10" w:name="_Toc60844122"/>
      <w:r w:rsidRPr="00297CA8">
        <w:rPr>
          <w:rFonts w:ascii="Trebuchet MS" w:hAnsi="Trebuchet MS"/>
        </w:rPr>
        <w:lastRenderedPageBreak/>
        <w:t>ANNEX 1: Exigences en matière de travaux</w:t>
      </w:r>
      <w:bookmarkEnd w:id="9"/>
      <w:r w:rsidRPr="00297CA8">
        <w:rPr>
          <w:rFonts w:ascii="Trebuchet MS" w:hAnsi="Trebuchet MS"/>
        </w:rPr>
        <w:t xml:space="preserve"> Spécifications</w:t>
      </w:r>
      <w:bookmarkEnd w:id="10"/>
    </w:p>
    <w:p w:rsidR="00720ABE" w:rsidRPr="00297CA8" w:rsidRDefault="00720ABE" w:rsidP="00720ABE">
      <w:pPr>
        <w:spacing w:line="276" w:lineRule="auto"/>
        <w:jc w:val="both"/>
        <w:rPr>
          <w:rFonts w:ascii="Trebuchet MS" w:hAnsi="Trebuchet MS"/>
        </w:rPr>
      </w:pPr>
    </w:p>
    <w:p w:rsidR="00720ABE" w:rsidRDefault="00720ABE" w:rsidP="00720ABE">
      <w:pPr>
        <w:pStyle w:val="Paragraphedeliste"/>
        <w:numPr>
          <w:ilvl w:val="0"/>
          <w:numId w:val="25"/>
        </w:numPr>
        <w:spacing w:after="200" w:line="276" w:lineRule="auto"/>
        <w:rPr>
          <w:rFonts w:ascii="Trebuchet MS" w:hAnsi="Trebuchet MS"/>
          <w:b/>
          <w:sz w:val="32"/>
          <w:szCs w:val="32"/>
          <w:lang w:eastAsia="en-US"/>
        </w:rPr>
      </w:pPr>
      <w:r w:rsidRPr="00297CA8">
        <w:rPr>
          <w:rFonts w:ascii="Trebuchet MS" w:hAnsi="Trebuchet MS"/>
          <w:b/>
          <w:sz w:val="32"/>
          <w:szCs w:val="32"/>
          <w:lang w:eastAsia="en-US"/>
        </w:rPr>
        <w:t>Cahier des Clauses Techniques Particulières (CCTP)</w:t>
      </w:r>
    </w:p>
    <w:p w:rsidR="00720ABE" w:rsidRDefault="00720ABE" w:rsidP="00720ABE">
      <w:pPr>
        <w:pStyle w:val="Paragraphedeliste"/>
        <w:spacing w:after="200" w:line="276" w:lineRule="auto"/>
        <w:rPr>
          <w:rFonts w:ascii="Trebuchet MS" w:hAnsi="Trebuchet MS"/>
          <w:b/>
          <w:sz w:val="32"/>
          <w:szCs w:val="32"/>
          <w:lang w:eastAsia="en-US"/>
        </w:rPr>
      </w:pPr>
    </w:p>
    <w:p w:rsidR="00720ABE" w:rsidRPr="007864CA" w:rsidRDefault="00720ABE" w:rsidP="005B4A4C">
      <w:pPr>
        <w:pStyle w:val="Paragraphedeliste"/>
        <w:numPr>
          <w:ilvl w:val="1"/>
          <w:numId w:val="80"/>
        </w:numPr>
        <w:spacing w:after="200" w:line="276" w:lineRule="auto"/>
        <w:rPr>
          <w:rFonts w:ascii="Trebuchet MS" w:hAnsi="Trebuchet MS"/>
          <w:b/>
          <w:szCs w:val="32"/>
          <w:lang w:eastAsia="en-US"/>
        </w:rPr>
      </w:pPr>
      <w:r w:rsidRPr="007864CA">
        <w:rPr>
          <w:rFonts w:ascii="Trebuchet MS" w:hAnsi="Trebuchet MS"/>
          <w:b/>
          <w:szCs w:val="32"/>
          <w:lang w:eastAsia="en-US"/>
        </w:rPr>
        <w:t>Construction d’un bloc de deux salles de classe équipées</w:t>
      </w:r>
    </w:p>
    <w:p w:rsidR="00720ABE" w:rsidRPr="00297CA8" w:rsidRDefault="00720ABE" w:rsidP="00720ABE">
      <w:pPr>
        <w:spacing w:line="276" w:lineRule="auto"/>
        <w:ind w:hanging="142"/>
        <w:jc w:val="both"/>
        <w:rPr>
          <w:rFonts w:ascii="Trebuchet MS" w:eastAsia="Arial" w:hAnsi="Trebuchet MS"/>
          <w:b/>
          <w:szCs w:val="24"/>
          <w:u w:val="single"/>
        </w:rPr>
      </w:pPr>
      <w:r w:rsidRPr="00297CA8">
        <w:rPr>
          <w:rFonts w:ascii="Trebuchet MS" w:eastAsia="Arial" w:hAnsi="Trebuchet MS"/>
          <w:b/>
          <w:szCs w:val="24"/>
        </w:rPr>
        <w:t xml:space="preserve">A - </w:t>
      </w:r>
      <w:r w:rsidRPr="00297CA8">
        <w:rPr>
          <w:rFonts w:ascii="Trebuchet MS" w:eastAsia="Arial" w:hAnsi="Trebuchet MS"/>
          <w:b/>
          <w:szCs w:val="24"/>
          <w:u w:val="single"/>
        </w:rPr>
        <w:t>INTRODUCTION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présent  devis descriptif technique a pour but de définir la consistance et le mode d’exécution des travaux à réaliser suivant les règles de l’Art et conformément aux documents constitutifs du marché.</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Il a été établi à titre indicatif pour préciser et compléter les indications du devis estimatif et des pièces graphiques nonobstant les clauses du contrat.</w:t>
      </w:r>
    </w:p>
    <w:p w:rsidR="00720ABE" w:rsidRPr="00297CA8" w:rsidRDefault="00720ABE" w:rsidP="00720ABE">
      <w:pPr>
        <w:spacing w:line="276" w:lineRule="auto"/>
        <w:ind w:right="95"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B – </w:t>
      </w:r>
      <w:r w:rsidRPr="00297CA8">
        <w:rPr>
          <w:rFonts w:ascii="Trebuchet MS" w:eastAsia="Arial" w:hAnsi="Trebuchet MS"/>
          <w:b/>
          <w:szCs w:val="24"/>
          <w:u w:val="single"/>
        </w:rPr>
        <w:t>MODE D’EXECUTION DES TRAVAUX</w:t>
      </w:r>
      <w:r w:rsidRPr="00297CA8">
        <w:rPr>
          <w:rFonts w:ascii="Trebuchet MS" w:eastAsia="Arial" w:hAnsi="Trebuchet MS"/>
          <w:b/>
          <w:szCs w:val="24"/>
        </w:rPr>
        <w:t>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b/>
          <w:szCs w:val="24"/>
        </w:rPr>
        <w:t>GENERALITES</w:t>
      </w:r>
      <w:r w:rsidRPr="00297CA8">
        <w:rPr>
          <w:rFonts w:ascii="Trebuchet MS" w:eastAsia="Arial" w:hAnsi="Trebuchet MS"/>
          <w:szCs w:val="24"/>
        </w:rPr>
        <w:t xml:space="preserve"> :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b/>
          <w:szCs w:val="24"/>
        </w:rPr>
        <w:t>Béton armé, béton ordinaire et mortiers</w:t>
      </w:r>
      <w:r w:rsidRPr="00297CA8">
        <w:rPr>
          <w:rFonts w:ascii="Trebuchet MS" w:eastAsia="Arial" w:hAnsi="Trebuchet MS"/>
          <w:szCs w:val="24"/>
        </w:rPr>
        <w:t>.</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Pour tous les travaux de maçonnerie, les composantes du béton ou mortier doivent obéir à certaines caractéristiques élémentaires ainsi qu’il suit :</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Sable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Tous les sables seront exempts d’oxydes, de matières organiques d’origine animale ou végétale. La granulométrie sera comprise entre 0,08 mm et 2,5 mm pour les mortiers et chapes ; et entre 0,16 mm et 5 mm pour les ouvrages en béton. </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Gravillons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gravillons destinés à la confection des bétons seront des matériaux homogènes naturels ou concassés de classe 5/15 et 15/25. Les graviers doivent avoir été débarrassés de leurs pellicules par soufflage ou par lavage.</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Eau de gâchage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eaux utilisées dans la confection des mortiers, bétons et au lavage des agrégats doivent être dépourvues d’impuretés et sels.</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Liants hydrauliques</w:t>
      </w:r>
    </w:p>
    <w:p w:rsidR="00720ABE" w:rsidRPr="00297CA8" w:rsidRDefault="00720ABE" w:rsidP="00720ABE">
      <w:pPr>
        <w:spacing w:line="259" w:lineRule="auto"/>
        <w:jc w:val="both"/>
        <w:rPr>
          <w:rFonts w:ascii="Trebuchet MS" w:eastAsia="Arial" w:hAnsi="Trebuchet MS"/>
          <w:szCs w:val="24"/>
        </w:rPr>
      </w:pPr>
      <w:r w:rsidRPr="00297CA8">
        <w:rPr>
          <w:rFonts w:ascii="Trebuchet MS" w:hAnsi="Trebuchet MS" w:cs="Tahoma"/>
          <w:szCs w:val="24"/>
        </w:rPr>
        <w:t>Les ciments utilisés pour les bétons et mortiers doivent satisfaire aux conditions générales imposées par la réglementation en vigueur. Ils sont de type CPJ 35 de ‘’CIMENCAM’’ et ne devront présenter aucune trace d’humidité. Le stockage  sur le chantier sera à cet effet réalisé sur un plancher sec et ventilé. Tout stock qui ne présenterait pas un aspect de pulvérulence sera rebuté et évacué dans les quatre</w:t>
      </w:r>
      <w:r w:rsidRPr="00297CA8">
        <w:rPr>
          <w:rFonts w:ascii="Trebuchet MS" w:eastAsia="Arial" w:hAnsi="Trebuchet MS"/>
          <w:szCs w:val="24"/>
        </w:rPr>
        <w:t xml:space="preserve"> </w:t>
      </w:r>
      <w:r w:rsidRPr="00297CA8">
        <w:rPr>
          <w:rFonts w:ascii="Trebuchet MS" w:hAnsi="Trebuchet MS" w:cs="Tahoma"/>
          <w:szCs w:val="24"/>
        </w:rPr>
        <w:t>jours.</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Armatures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armatures pour béton armé seront des aciers doux et des aciers Haute Adhérence conformes aux prescriptions des règles BAEL 91. Elles doivent être parfaitement propres, sans aucune trace de rouille, et doivent présenter des bonnes qualités de non-adhérence à la peinture ou aux graisses. Elles seront façonnées et mises en œuvre conformément au plan de ferraillage soumis par l’entrepreneur à l’approbation du maître d’œuvre avant le début des travaux.</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Coffrage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lastRenderedPageBreak/>
        <w:t>Les coffrages seront simples et robustes. Ils devront supporter sans déformation appréciable le poids et la poussée du béton, les effets de la vibration et le poids des hommes employés lors de la mise en œuvre.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L’étanchéité des coffrages sera suffisante pour que l’excès d’eau ne puisse entraîner le ciment.</w:t>
      </w:r>
    </w:p>
    <w:p w:rsidR="00720ABE" w:rsidRPr="00297CA8" w:rsidRDefault="00720ABE" w:rsidP="00720ABE">
      <w:pPr>
        <w:spacing w:line="276" w:lineRule="auto"/>
        <w:ind w:hanging="142"/>
        <w:jc w:val="both"/>
        <w:rPr>
          <w:rFonts w:ascii="Trebuchet MS" w:eastAsia="Arial" w:hAnsi="Trebuchet MS"/>
          <w:i/>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CHAPITRE I : INSTALLATION DE CHANTIER</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travaux d’installation de chantier seront à la charge de l’entreprise bénéficiaire du marché. Ils comprendront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réhabilitation d’une clôture provisoire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L’édification d’un magasin d’approvisionnement avec un bureau attenant où le cahier de chantier et les pièces graphiques seront disponibles en permanence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Éventuellement les branchements provisoires en eau, en électricité et téléphone.</w:t>
      </w:r>
    </w:p>
    <w:p w:rsidR="00720ABE" w:rsidRPr="00297CA8" w:rsidRDefault="00720ABE" w:rsidP="00720ABE">
      <w:pPr>
        <w:spacing w:line="276" w:lineRule="auto"/>
        <w:ind w:hanging="142"/>
        <w:jc w:val="both"/>
        <w:rPr>
          <w:rFonts w:ascii="Trebuchet MS" w:eastAsia="Arial" w:hAnsi="Trebuchet MS"/>
          <w:i/>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II : TRAVAUX  PREPARATOIRES / TERRASSEMENT </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Etudes </w:t>
      </w:r>
    </w:p>
    <w:p w:rsidR="00720ABE" w:rsidRPr="00297CA8" w:rsidRDefault="00720ABE" w:rsidP="00720ABE">
      <w:pPr>
        <w:spacing w:line="276" w:lineRule="auto"/>
        <w:ind w:hanging="142"/>
        <w:jc w:val="both"/>
        <w:rPr>
          <w:rFonts w:ascii="Trebuchet MS" w:hAnsi="Trebuchet MS" w:cs="Tahoma"/>
          <w:szCs w:val="24"/>
        </w:rPr>
      </w:pPr>
      <w:r w:rsidRPr="00297CA8">
        <w:rPr>
          <w:rFonts w:ascii="Trebuchet MS" w:eastAsia="Arial" w:hAnsi="Trebuchet MS"/>
          <w:i/>
          <w:szCs w:val="24"/>
        </w:rPr>
        <w:t>Les études comprennent :</w:t>
      </w:r>
      <w:r>
        <w:rPr>
          <w:rFonts w:ascii="Trebuchet MS" w:hAnsi="Trebuchet MS" w:cs="Tahoma"/>
          <w:szCs w:val="24"/>
        </w:rPr>
        <w:t xml:space="preserve">- </w:t>
      </w:r>
      <w:r w:rsidRPr="00297CA8">
        <w:rPr>
          <w:rFonts w:ascii="Trebuchet MS" w:hAnsi="Trebuchet MS" w:cs="Tahoma"/>
          <w:szCs w:val="24"/>
        </w:rPr>
        <w:t>l’établissement des plans d’exécution et de détails aux échelles convenables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l’établissement du planning des travaux. Ces plans seront remis avant le début des travaux au maître d’œuvre  en quatre (4) exemplaires.</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Débroussaillage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Débroussaillage du terrain sur l’emplacement du bâtiment et sur une emprise de 10 m tout autour de celui-ci. Ce travail comprend toutes sujétions d’abattage d’arbres et de dessouchage.</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Démolitions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Elles concernent tout ouvrage fondé ou non sur l’emplacement du bâtiment. Les produits seront évacués à la décharge publique.</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Décapage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Il consiste à enlever,  pour stockage, pour réemploi ou évacuation à la décharge publique, la terre végétale sur l’emplacement du bâtiment et sur une emprise de 10 m tout autour de celui-ci.</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Nivellement plate-forme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Nivellement d’une plate-forme sur l’emplacement du bâtiment et sur une emprise de 5 m tout autour de celui-ci.</w:t>
      </w:r>
    </w:p>
    <w:p w:rsidR="00720ABE" w:rsidRPr="00297CA8" w:rsidRDefault="00720ABE" w:rsidP="00720ABE">
      <w:pPr>
        <w:spacing w:line="259" w:lineRule="auto"/>
        <w:jc w:val="both"/>
        <w:rPr>
          <w:rFonts w:ascii="Trebuchet MS" w:hAnsi="Trebuchet MS" w:cs="Tahoma"/>
          <w:szCs w:val="24"/>
        </w:rPr>
      </w:pPr>
      <w:r w:rsidRPr="00297CA8">
        <w:rPr>
          <w:rFonts w:ascii="Trebuchet MS" w:eastAsia="Arial" w:hAnsi="Trebuchet MS"/>
          <w:b/>
          <w:szCs w:val="24"/>
        </w:rPr>
        <w:t>N.B</w:t>
      </w:r>
      <w:r w:rsidRPr="00297CA8">
        <w:rPr>
          <w:rFonts w:ascii="Trebuchet MS" w:eastAsia="Arial" w:hAnsi="Trebuchet MS"/>
          <w:szCs w:val="24"/>
        </w:rPr>
        <w:t xml:space="preserve"> : </w:t>
      </w:r>
      <w:r w:rsidRPr="00297CA8">
        <w:rPr>
          <w:rFonts w:ascii="Trebuchet MS" w:hAnsi="Trebuchet MS" w:cs="Tahoma"/>
          <w:szCs w:val="24"/>
        </w:rPr>
        <w:t>Au cas où il serait impossible de réaliser les nivellements tels que définis, le montant alloué sera utilisé de la manière suivante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1er cas. Terrain en pente : réalisation d’un mur de soutènement et remblaiement complémentaire suivant les directives du maître d’Ouvrage.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2ème cas. Terrain plat : réalisation des travaux ou réfection au sein de l’établissement suivant les prix unitaires du devis estimatif. Ces travaux seront définis par le chef de l’établissement.</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Fouilles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Les fouilles seront descendues jusqu’au bon sol, assurant une parfaite stabilité de l’ouvrage. Dans tous les cas, la profondeur de ces fouilles ne sera pas inférieure à 1,00 m </w:t>
      </w:r>
      <w:r w:rsidRPr="00297CA8">
        <w:rPr>
          <w:rFonts w:ascii="Trebuchet MS" w:hAnsi="Trebuchet MS" w:cs="Tahoma"/>
          <w:szCs w:val="24"/>
        </w:rPr>
        <w:lastRenderedPageBreak/>
        <w:t>en tous points. Les parois des fouilles seront bien dressées et les fonds parfaitement nivelés.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L’exécution de ces fouilles sera subordonnée à l’approbation de l’implantation par le maître d’œuvre.</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Remblais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terres provenant de ces fouilles seront, sous réserve de leur bonne qualité, utilisées pour les remblais. Ceux-ci seront exécutés par couches successives de 20 cm, arrosées et compactées. Les terres excédentaires ainsi que celles de mauvaise qualité seront évacuées à la décharge publique ou en des lieux agréés par le maître d’ouvrage. De toutes les manières, les remblais seront purgés de tout détritus, racines, matières végétales et gravats.</w:t>
      </w:r>
    </w:p>
    <w:p w:rsidR="00720ABE" w:rsidRPr="00297CA8" w:rsidRDefault="00720ABE" w:rsidP="00720ABE">
      <w:pPr>
        <w:spacing w:line="276" w:lineRule="auto"/>
        <w:ind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III : FONDATIONS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Bétons de propreté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Un béton maigre dosé à 150 kg/m3, de 5 cm d’épaisseur, sera étalé sur les fonds de fouilles.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Béton de propreté</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Tous les ouvrages reposent sur un lit de béton de propreté dosé à 150 Kg/m3 et de 5 cm d’épaisseur. Tous les agrégats rentrant dans la constitution  du béton doivent être dépourvus de matières organiques, de débris végétaux.</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Semelles :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b/>
          <w:szCs w:val="24"/>
        </w:rPr>
        <w:t>VARIANTE 1</w:t>
      </w:r>
      <w:r w:rsidRPr="00297CA8">
        <w:rPr>
          <w:rFonts w:ascii="Trebuchet MS" w:eastAsia="Arial" w:hAnsi="Trebuchet MS"/>
          <w:szCs w:val="24"/>
        </w:rPr>
        <w:t xml:space="preserve"> :   </w:t>
      </w:r>
    </w:p>
    <w:p w:rsidR="00720ABE" w:rsidRPr="00297CA8" w:rsidRDefault="00720ABE" w:rsidP="00720ABE">
      <w:pPr>
        <w:spacing w:line="259" w:lineRule="auto"/>
        <w:jc w:val="both"/>
        <w:rPr>
          <w:rFonts w:ascii="Trebuchet MS" w:hAnsi="Trebuchet MS" w:cs="Tahoma"/>
          <w:szCs w:val="24"/>
        </w:rPr>
      </w:pPr>
      <w:r w:rsidRPr="00297CA8">
        <w:rPr>
          <w:rFonts w:ascii="Trebuchet MS" w:eastAsia="Arial" w:hAnsi="Trebuchet MS"/>
          <w:szCs w:val="24"/>
        </w:rPr>
        <w:t xml:space="preserve">- </w:t>
      </w:r>
      <w:r w:rsidRPr="00297CA8">
        <w:rPr>
          <w:rFonts w:ascii="Trebuchet MS" w:hAnsi="Trebuchet MS" w:cs="Tahoma"/>
          <w:szCs w:val="24"/>
        </w:rPr>
        <w:t>Semelle filante + murs de fondations en agglomérés de 20 bourrés + chaînage bas.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Semelle  filante : en béton armé de section 10 x 30 ou 15 x 30 suivant indications des plans.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Béton : dosé à 350 kg/m3.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Aciers : épingle HA8 tous les 20 cm + 3 filantsHA10.</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Murs de fondation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murs de fondation seront exécutés en agglomérés de ciment de 20 x 20 x 40 bourrés au béton ordinaire dosé à 350 kg/m3 et hourdés au mortier de ciment ordinaire.</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b/>
          <w:szCs w:val="24"/>
        </w:rPr>
        <w:t>VARIANTE 2</w:t>
      </w:r>
      <w:r w:rsidRPr="00297CA8">
        <w:rPr>
          <w:rFonts w:ascii="Trebuchet MS" w:eastAsia="Arial" w:hAnsi="Trebuchet MS"/>
          <w:szCs w:val="24"/>
        </w:rPr>
        <w:t xml:space="preserve"> :    </w:t>
      </w:r>
    </w:p>
    <w:p w:rsidR="00720ABE" w:rsidRPr="00297CA8" w:rsidRDefault="00720ABE" w:rsidP="00720ABE">
      <w:pPr>
        <w:spacing w:line="259" w:lineRule="auto"/>
        <w:jc w:val="both"/>
        <w:rPr>
          <w:rFonts w:ascii="Trebuchet MS" w:hAnsi="Trebuchet MS" w:cs="Tahoma"/>
          <w:szCs w:val="24"/>
        </w:rPr>
      </w:pPr>
      <w:r w:rsidRPr="00297CA8">
        <w:rPr>
          <w:rFonts w:ascii="Trebuchet MS" w:eastAsia="Arial" w:hAnsi="Trebuchet MS"/>
          <w:szCs w:val="24"/>
        </w:rPr>
        <w:t xml:space="preserve">- </w:t>
      </w:r>
      <w:r w:rsidRPr="00297CA8">
        <w:rPr>
          <w:rFonts w:ascii="Trebuchet MS" w:hAnsi="Trebuchet MS" w:cs="Tahoma"/>
          <w:szCs w:val="24"/>
        </w:rPr>
        <w:t xml:space="preserve">Semelles isolées sous poteaux + murs de fondations en agglomérés de 20 bourrés + longrine.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Semelles isolées sous poteaux : En béton armé de section 20 x 80 x 80 (pour poteaux 20 x 20) ou 20 x 75 x 60 (pour poteaux 20 x 30).</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Béton : dosé à 350 kg/m3.</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Aciers : épingle HA 10 tous les 15 cm maxi dans les deux sens.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Murs de fondation : Les murs de fondation seront exécutés en agglomérés de ciment de 20x20x40 bourrés au béton ordinaire dosé à 350 kg/m3 et hourdés au mortier de ciment ordinaire.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Poteaux :   En béton armé de section suivant indications des plans 20x 20 ou 20 x 30</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Béton : dosé à 350 kg/m3.</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Aciers :      * Cadres Ø6 tous les 20 cm + 4 filants HA10 pour poteaux 20 x 20.</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                  * Cadres + épingles Ø 6 tous les 20 cm + 6 filants HA 10 pour poteaux  20 x 30</w:t>
      </w:r>
    </w:p>
    <w:p w:rsidR="00720ABE" w:rsidRPr="00297CA8" w:rsidRDefault="00720ABE" w:rsidP="00720ABE">
      <w:pPr>
        <w:spacing w:line="259" w:lineRule="auto"/>
        <w:jc w:val="both"/>
        <w:rPr>
          <w:rFonts w:ascii="Trebuchet MS" w:eastAsia="Arial" w:hAnsi="Trebuchet MS"/>
          <w:color w:val="000000"/>
          <w:szCs w:val="24"/>
        </w:rPr>
      </w:pPr>
      <w:r w:rsidRPr="00297CA8">
        <w:rPr>
          <w:rFonts w:ascii="Trebuchet MS" w:hAnsi="Trebuchet MS" w:cs="Tahoma"/>
          <w:szCs w:val="24"/>
        </w:rPr>
        <w:lastRenderedPageBreak/>
        <w:t>Longrine : en béton armé dosé à 350 Kg/m3 reposera au-dessus des semelles filantes en agglos bourrés. De section 20 x 20. Aciers : cadres T6 tous les 20 m ; 4 filants de T10 ; 4 équerres T6 aux angles. Le coffrage devra être soigné, les planches rabotées et graissées à l’huile non brûlées. La longrine devra présenter une surface lisse et</w:t>
      </w:r>
      <w:r w:rsidRPr="00297CA8">
        <w:rPr>
          <w:rFonts w:ascii="Trebuchet MS" w:eastAsia="Arial" w:hAnsi="Trebuchet MS"/>
          <w:color w:val="000000"/>
          <w:szCs w:val="24"/>
        </w:rPr>
        <w:t xml:space="preserve"> homogène au décoffrage. Il ne sera appliqué aucun enduit mais un traitement de surface pourra être effectué au cas où elle présente des anomalies.</w:t>
      </w:r>
    </w:p>
    <w:p w:rsidR="00720ABE" w:rsidRPr="00297CA8" w:rsidRDefault="00720ABE" w:rsidP="005B4A4C">
      <w:pPr>
        <w:numPr>
          <w:ilvl w:val="0"/>
          <w:numId w:val="27"/>
        </w:numPr>
        <w:spacing w:after="160" w:line="276" w:lineRule="auto"/>
        <w:ind w:hanging="142"/>
        <w:jc w:val="both"/>
        <w:rPr>
          <w:rFonts w:ascii="Trebuchet MS" w:eastAsia="Arial" w:hAnsi="Trebuchet MS"/>
          <w:color w:val="000000"/>
          <w:szCs w:val="24"/>
        </w:rPr>
      </w:pPr>
      <w:r w:rsidRPr="00297CA8">
        <w:rPr>
          <w:rFonts w:ascii="Trebuchet MS" w:eastAsia="Arial" w:hAnsi="Trebuchet MS"/>
          <w:b/>
          <w:color w:val="000000"/>
          <w:szCs w:val="24"/>
        </w:rPr>
        <w:t>Poteaux :</w:t>
      </w:r>
      <w:r w:rsidRPr="00297CA8">
        <w:rPr>
          <w:rFonts w:ascii="Trebuchet MS" w:eastAsia="Arial" w:hAnsi="Trebuchet MS"/>
          <w:color w:val="000000"/>
          <w:szCs w:val="24"/>
        </w:rPr>
        <w:t xml:space="preserve"> En béton armé de sections suivant indications des plans : 20 x 20 dans les murs, béton dosé à 350 Kg/m3 de ciment. Aciers : cadres T6, tous les 20 m + 4 filants T10 pour poteaux 20 x 20 et longrine 20 x 20.</w:t>
      </w:r>
    </w:p>
    <w:p w:rsidR="00720ABE" w:rsidRPr="00297CA8" w:rsidRDefault="00720ABE" w:rsidP="005B4A4C">
      <w:pPr>
        <w:numPr>
          <w:ilvl w:val="0"/>
          <w:numId w:val="27"/>
        </w:numPr>
        <w:spacing w:after="160" w:line="276" w:lineRule="auto"/>
        <w:ind w:hanging="142"/>
        <w:jc w:val="both"/>
        <w:rPr>
          <w:rFonts w:ascii="Trebuchet MS" w:eastAsia="Arial" w:hAnsi="Trebuchet MS"/>
          <w:b/>
          <w:szCs w:val="24"/>
        </w:rPr>
      </w:pPr>
      <w:r w:rsidRPr="00297CA8">
        <w:rPr>
          <w:rFonts w:ascii="Trebuchet MS" w:eastAsia="Arial" w:hAnsi="Trebuchet MS"/>
          <w:b/>
          <w:szCs w:val="24"/>
        </w:rPr>
        <w:t>Hérissonnage en Pierre ou en Moellons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mise en œuvre sera faite par des moellons (diamètre&lt;30 cm) dont les vides seront remplis par du sable bien arrosé et parfaitement damé.</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Film polyane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Un plastique sous dallage sera étalé sur le sable avant le coulage de béton pour dallage.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Dallage du sol : Le sol recevra un dallage en béton ordinaire légèrement armé de 8 cm d’épaisseur avec une chape rapportée qui sera recoupée en surface de 16 m2 maximum avec des joints combinés. Béton dosé à 300 Kg/m3 de ciment. Treillis T6, mailles 30x30.</w:t>
      </w:r>
    </w:p>
    <w:p w:rsidR="00720ABE" w:rsidRPr="00297CA8" w:rsidRDefault="00720ABE" w:rsidP="00720ABE">
      <w:pPr>
        <w:spacing w:line="276" w:lineRule="auto"/>
        <w:ind w:hanging="142"/>
        <w:jc w:val="both"/>
        <w:rPr>
          <w:rFonts w:ascii="Trebuchet MS" w:eastAsia="Arial" w:hAnsi="Trebuchet MS"/>
          <w:color w:val="000000"/>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IV : MACONNERIE – ELEVATION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Murs en élévation:    Tous les murs du bâtiment seront en agglos creux de 15x20x40.</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agglomérés creux utilisés seront dosés à 300kg/m3 et seront posés après 15 jours d’âges au moins. Et devront offrir une résistance à l’écrasement non négligeable.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L’ingénieur contrôleur doit s’assurer de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qualité des parpaings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hauteur des murs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mise en place du chaînage et des liaisons d’angle, la présence des réservations pour le passage des gaines (électricité).</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murs seront exécutés d’aplomb et bien plats. Les assises doivent être horizontales. Les joints ont une épaisseur uniforme de ± 2 cm. Les joints verticaux s’alternent. Les Agglos sont posées à plein bain de mortier. Afin d’assurer leur emploi, les maçonneries sont souvent légèrement arrosées pour qu’elles ne dessèchent pas trop vite.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Des claustras seront posés en façade avant et arrière au-dessus de la poutre sur une hauteur de 60 cm, ainsi qu’en façade arrière et au même emplacement ; ces claustras devront avoir les mêmes caractéristiques que celles édictées aux agglomérés.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murs pignons auront une hauteur à leur sommet d’au moins 1.5 m.</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N.B : Les murs de séparation de pièces contiguës seront identiques.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Poteaux : En béton armé de section 20 x 20 dans les murs et 20 x 30 sur véranda</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Béton : dosé à 350 kg/m3.</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Aciers : * Cadres Ø 6 tous les 20 cm + 4 filants HA 10 pour poteaux 20 x 20 et plus 2 filantes HA8 pour véranda.</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 Cadres + épingles Ø 6 tous les 20 cm + 6 filants HA 10 pour les poteaux  20 x 30</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Linteaux : en béton armé de section 15 x 20 suivant épaisseur des murs.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Béton : dosé à 350 kg/m3.</w:t>
      </w:r>
      <w:r w:rsidRPr="00297CA8">
        <w:rPr>
          <w:rFonts w:ascii="Trebuchet MS" w:hAnsi="Trebuchet MS" w:cs="Tahoma"/>
          <w:szCs w:val="24"/>
        </w:rPr>
        <w:tab/>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lastRenderedPageBreak/>
        <w:t xml:space="preserve">Aciers : Cadres Ø 6 tous les 15 cm + 4 filants HA 10.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Appuis de fenêtres : en béton armé de section 15 x 15 suivant épaisseur des murs.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Béton : dosé à 350 kg/m3.</w:t>
      </w:r>
      <w:r w:rsidRPr="00297CA8">
        <w:rPr>
          <w:rFonts w:ascii="Trebuchet MS" w:hAnsi="Trebuchet MS" w:cs="Tahoma"/>
          <w:szCs w:val="24"/>
        </w:rPr>
        <w:tab/>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8.</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Chaînage haut :    en béton armé de section 15 x 20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Béton : dosé à 350 kg/m3.</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8 + 2 équerres Ø 6 aux angles.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Poutre de véranda : En béton armé de section 15 x 20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Béton : dosé à 350 kg/m3.</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10</w:t>
      </w:r>
    </w:p>
    <w:p w:rsidR="00720ABE" w:rsidRPr="00136326" w:rsidRDefault="00720ABE" w:rsidP="00720ABE">
      <w:pPr>
        <w:spacing w:line="276" w:lineRule="auto"/>
        <w:ind w:hanging="142"/>
        <w:jc w:val="both"/>
        <w:rPr>
          <w:rFonts w:ascii="Trebuchet MS" w:eastAsia="Arial" w:hAnsi="Trebuchet MS"/>
          <w:szCs w:val="24"/>
        </w:rPr>
      </w:pPr>
      <w:r w:rsidRPr="00136326">
        <w:rPr>
          <w:rFonts w:ascii="Trebuchet MS" w:eastAsia="Arial" w:hAnsi="Trebuchet MS"/>
          <w:b/>
          <w:szCs w:val="24"/>
        </w:rPr>
        <w:t>Carreaux</w:t>
      </w:r>
      <w:r w:rsidRPr="00136326">
        <w:rPr>
          <w:rFonts w:ascii="Trebuchet MS" w:eastAsia="Arial" w:hAnsi="Trebuchet MS"/>
          <w:szCs w:val="24"/>
        </w:rPr>
        <w:t>: en ceramique de dimensions 30cm x 30cm et une epaisseur entre 8mm et 12mm  posé avec le ciment colle</w:t>
      </w:r>
    </w:p>
    <w:p w:rsidR="00720ABE" w:rsidRPr="00136326" w:rsidRDefault="00720ABE" w:rsidP="00720ABE">
      <w:pPr>
        <w:spacing w:line="276" w:lineRule="auto"/>
        <w:ind w:hanging="142"/>
        <w:jc w:val="both"/>
        <w:rPr>
          <w:rFonts w:ascii="Trebuchet MS" w:eastAsia="Arial" w:hAnsi="Trebuchet MS"/>
          <w:b/>
          <w:szCs w:val="24"/>
          <w:vertAlign w:val="superscript"/>
        </w:rPr>
      </w:pPr>
      <w:r w:rsidRPr="00136326">
        <w:rPr>
          <w:rFonts w:ascii="Trebuchet MS" w:eastAsia="Arial" w:hAnsi="Trebuchet MS"/>
          <w:b/>
          <w:szCs w:val="24"/>
        </w:rPr>
        <w:t xml:space="preserve">Plinthes : </w:t>
      </w:r>
      <w:r w:rsidRPr="00136326">
        <w:rPr>
          <w:rFonts w:ascii="Trebuchet MS" w:eastAsia="Arial" w:hAnsi="Trebuchet MS"/>
          <w:szCs w:val="24"/>
        </w:rPr>
        <w:t>en ceramique de dimensions 10cm x 30cm et une epaisseur entre 8mm et 12mm posé avec le ciment colle.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Chape:   D’une épaisseur de 4 cm, elle sera réalisée avec un mortier de gros sable dosé à 400 kg/m3. Finition : lissage à la barbotine de ciment avec bouchardage.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Enduit: Sur toutes les parties maçonnées, il sera exécuté un enduit de ciment de 2 cm d’épaisseur en mortier de ciment dosé à 400 kg/m3.</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Accrochage : gobetis avec mortier de gros sable.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Finition : avec mortier de sable fin taloché.</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Tableau : Réalisé sur mur enduit, il sera fait au mortier de ciment armé d’un treillis soudé ou grillage.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Finitions : taloché ou lissé soigneusement au ciment</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revêtement : 02 couches d’Ardoisine de couleur verte ou noire.</w:t>
      </w:r>
    </w:p>
    <w:p w:rsidR="00720ABE" w:rsidRPr="00297CA8" w:rsidRDefault="00720ABE" w:rsidP="00720ABE">
      <w:pPr>
        <w:spacing w:line="276" w:lineRule="auto"/>
        <w:ind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 : acrotere maconné -COUVERTURE – ETANCHEITE – PLAFOND </w:t>
      </w:r>
    </w:p>
    <w:p w:rsidR="00720ABE" w:rsidRPr="00297CA8" w:rsidRDefault="00720ABE" w:rsidP="00720ABE">
      <w:pPr>
        <w:tabs>
          <w:tab w:val="left" w:pos="889"/>
        </w:tabs>
        <w:spacing w:line="276" w:lineRule="auto"/>
        <w:jc w:val="both"/>
        <w:rPr>
          <w:rFonts w:ascii="Trebuchet MS" w:eastAsia="Arial" w:hAnsi="Trebuchet MS"/>
          <w:b/>
          <w:szCs w:val="24"/>
        </w:rPr>
      </w:pPr>
    </w:p>
    <w:p w:rsidR="00720ABE" w:rsidRPr="00AF2DD6" w:rsidRDefault="00720ABE" w:rsidP="005B4A4C">
      <w:pPr>
        <w:numPr>
          <w:ilvl w:val="0"/>
          <w:numId w:val="28"/>
        </w:numPr>
        <w:tabs>
          <w:tab w:val="left" w:pos="1080"/>
        </w:tabs>
        <w:spacing w:after="160" w:line="276" w:lineRule="auto"/>
        <w:ind w:left="1080" w:hanging="142"/>
        <w:jc w:val="both"/>
        <w:rPr>
          <w:rFonts w:ascii="Trebuchet MS" w:eastAsia="Arial" w:hAnsi="Trebuchet MS"/>
          <w:szCs w:val="24"/>
        </w:rPr>
      </w:pPr>
      <w:r w:rsidRPr="00AF2DD6">
        <w:rPr>
          <w:rFonts w:ascii="Trebuchet MS" w:eastAsia="Arial" w:hAnsi="Trebuchet MS"/>
          <w:b/>
          <w:szCs w:val="24"/>
        </w:rPr>
        <w:t>Acrotere maconné</w:t>
      </w:r>
      <w:r w:rsidRPr="00AF2DD6">
        <w:rPr>
          <w:rFonts w:ascii="Trebuchet MS" w:eastAsia="Arial" w:hAnsi="Trebuchet MS"/>
          <w:szCs w:val="24"/>
        </w:rPr>
        <w:t xml:space="preserve"> : </w:t>
      </w:r>
    </w:p>
    <w:p w:rsidR="00720ABE" w:rsidRPr="00AF2DD6" w:rsidRDefault="00720ABE" w:rsidP="00720ABE">
      <w:pPr>
        <w:spacing w:line="276" w:lineRule="auto"/>
        <w:ind w:hanging="142"/>
        <w:jc w:val="both"/>
        <w:rPr>
          <w:rFonts w:ascii="Trebuchet MS" w:eastAsia="Arial" w:hAnsi="Trebuchet MS"/>
          <w:szCs w:val="24"/>
        </w:rPr>
      </w:pPr>
      <w:r w:rsidRPr="00AF2DD6">
        <w:rPr>
          <w:rFonts w:ascii="Trebuchet MS" w:eastAsia="Arial" w:hAnsi="Trebuchet MS"/>
          <w:b/>
          <w:szCs w:val="24"/>
        </w:rPr>
        <w:t>Acrotere </w:t>
      </w:r>
      <w:r w:rsidRPr="00AF2DD6">
        <w:rPr>
          <w:rFonts w:ascii="Trebuchet MS" w:eastAsia="Arial" w:hAnsi="Trebuchet MS"/>
          <w:szCs w:val="24"/>
        </w:rPr>
        <w:t>: il s’agit d’un canal destiné a receuillir et a drainer les eaux de pluie En béton armé de section 20 x 45 accroché au chainage</w:t>
      </w:r>
    </w:p>
    <w:p w:rsidR="00720ABE" w:rsidRPr="00AF2DD6" w:rsidRDefault="00720ABE" w:rsidP="00720ABE">
      <w:pPr>
        <w:tabs>
          <w:tab w:val="left" w:pos="3180"/>
        </w:tabs>
        <w:spacing w:line="276" w:lineRule="auto"/>
        <w:ind w:hanging="142"/>
        <w:jc w:val="both"/>
        <w:rPr>
          <w:rFonts w:ascii="Trebuchet MS" w:eastAsia="Arial" w:hAnsi="Trebuchet MS"/>
          <w:szCs w:val="24"/>
        </w:rPr>
      </w:pPr>
      <w:r w:rsidRPr="00AF2DD6">
        <w:rPr>
          <w:rFonts w:ascii="Trebuchet MS" w:eastAsia="Arial" w:hAnsi="Trebuchet MS"/>
          <w:szCs w:val="24"/>
        </w:rPr>
        <w:t>Béton : dosé à 350 kg/m3.</w:t>
      </w:r>
      <w:r w:rsidRPr="00AF2DD6">
        <w:rPr>
          <w:rFonts w:ascii="Trebuchet MS" w:eastAsia="Arial" w:hAnsi="Trebuchet MS"/>
          <w:szCs w:val="24"/>
        </w:rPr>
        <w:tab/>
      </w:r>
    </w:p>
    <w:p w:rsidR="00720ABE" w:rsidRPr="00AF2DD6" w:rsidRDefault="00720ABE" w:rsidP="00720ABE">
      <w:pPr>
        <w:spacing w:line="276" w:lineRule="auto"/>
        <w:ind w:hanging="142"/>
        <w:jc w:val="both"/>
        <w:rPr>
          <w:rFonts w:ascii="Trebuchet MS" w:eastAsia="Arial" w:hAnsi="Trebuchet MS"/>
          <w:szCs w:val="24"/>
        </w:rPr>
      </w:pPr>
      <w:r w:rsidRPr="00AF2DD6">
        <w:rPr>
          <w:rFonts w:ascii="Trebuchet MS" w:eastAsia="Arial" w:hAnsi="Trebuchet MS"/>
          <w:szCs w:val="24"/>
        </w:rPr>
        <w:t>Aciers : filants HA 8 sur tout le lineaire</w:t>
      </w:r>
    </w:p>
    <w:p w:rsidR="00720ABE" w:rsidRPr="00AF2DD6" w:rsidRDefault="00720ABE" w:rsidP="00720ABE">
      <w:pPr>
        <w:spacing w:line="276" w:lineRule="auto"/>
        <w:ind w:hanging="142"/>
        <w:jc w:val="both"/>
        <w:rPr>
          <w:rFonts w:ascii="Trebuchet MS" w:eastAsia="Arial" w:hAnsi="Trebuchet MS"/>
          <w:szCs w:val="24"/>
        </w:rPr>
      </w:pPr>
      <w:r w:rsidRPr="00AF2DD6">
        <w:rPr>
          <w:rFonts w:ascii="Trebuchet MS" w:eastAsia="Arial" w:hAnsi="Trebuchet MS"/>
          <w:b/>
          <w:szCs w:val="24"/>
        </w:rPr>
        <w:t>Maconnerie et bequet </w:t>
      </w:r>
      <w:r w:rsidRPr="00AF2DD6">
        <w:rPr>
          <w:rFonts w:ascii="Trebuchet MS" w:eastAsia="Arial" w:hAnsi="Trebuchet MS"/>
          <w:szCs w:val="24"/>
        </w:rPr>
        <w:t>: les agglos creux de 12x20x40 Seront elevés sur les bordures de l’acrotere d’une hauteur de 80cm avec un bequet coulé au dessus de section 5cm x 10cm.</w:t>
      </w:r>
    </w:p>
    <w:p w:rsidR="00720ABE" w:rsidRPr="00AF2DD6" w:rsidRDefault="00720ABE" w:rsidP="00720ABE">
      <w:pPr>
        <w:spacing w:line="276" w:lineRule="auto"/>
        <w:ind w:hanging="142"/>
        <w:jc w:val="both"/>
        <w:rPr>
          <w:rFonts w:ascii="Trebuchet MS" w:eastAsia="Arial" w:hAnsi="Trebuchet MS"/>
          <w:szCs w:val="24"/>
        </w:rPr>
      </w:pPr>
      <w:r w:rsidRPr="00AF2DD6">
        <w:rPr>
          <w:rFonts w:ascii="Trebuchet MS" w:eastAsia="Arial" w:hAnsi="Trebuchet MS"/>
          <w:b/>
          <w:szCs w:val="24"/>
        </w:rPr>
        <w:t>Etancheite </w:t>
      </w:r>
      <w:r w:rsidRPr="00AF2DD6">
        <w:rPr>
          <w:rFonts w:ascii="Trebuchet MS" w:eastAsia="Arial" w:hAnsi="Trebuchet MS"/>
          <w:szCs w:val="24"/>
        </w:rPr>
        <w:t>: avec des rouleaux de membranes bitumeuses chauffées a la flamme.</w:t>
      </w:r>
    </w:p>
    <w:p w:rsidR="00720ABE" w:rsidRPr="00297CA8" w:rsidRDefault="00720ABE" w:rsidP="00720ABE">
      <w:pPr>
        <w:spacing w:line="276" w:lineRule="auto"/>
        <w:ind w:hanging="142"/>
        <w:jc w:val="both"/>
        <w:rPr>
          <w:rFonts w:ascii="Trebuchet MS" w:eastAsia="Arial" w:hAnsi="Trebuchet MS"/>
          <w:color w:val="A5A5A5" w:themeColor="accent3"/>
          <w:szCs w:val="24"/>
        </w:rPr>
      </w:pPr>
    </w:p>
    <w:p w:rsidR="00720ABE" w:rsidRPr="00297CA8" w:rsidRDefault="00720ABE" w:rsidP="00720ABE">
      <w:pPr>
        <w:spacing w:line="276" w:lineRule="auto"/>
        <w:ind w:hanging="142"/>
        <w:jc w:val="both"/>
        <w:rPr>
          <w:rFonts w:ascii="Trebuchet MS" w:eastAsia="Arial" w:hAnsi="Trebuchet MS"/>
          <w:color w:val="A5A5A5" w:themeColor="accent3"/>
          <w:szCs w:val="24"/>
        </w:rPr>
      </w:pPr>
    </w:p>
    <w:p w:rsidR="00720ABE" w:rsidRPr="00297CA8" w:rsidRDefault="00720ABE" w:rsidP="005B4A4C">
      <w:pPr>
        <w:numPr>
          <w:ilvl w:val="0"/>
          <w:numId w:val="28"/>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Charpente</w:t>
      </w:r>
    </w:p>
    <w:p w:rsidR="00720ABE" w:rsidRPr="00297CA8" w:rsidRDefault="00720ABE" w:rsidP="00720ABE">
      <w:pPr>
        <w:spacing w:line="259" w:lineRule="auto"/>
        <w:jc w:val="both"/>
        <w:rPr>
          <w:rFonts w:ascii="Trebuchet MS" w:hAnsi="Trebuchet MS" w:cs="Tahoma"/>
          <w:szCs w:val="24"/>
        </w:rPr>
      </w:pPr>
      <w:r w:rsidRPr="00297CA8">
        <w:rPr>
          <w:rFonts w:ascii="Trebuchet MS" w:eastAsia="Arial" w:hAnsi="Trebuchet MS"/>
          <w:b/>
          <w:szCs w:val="24"/>
        </w:rPr>
        <w:t xml:space="preserve">Fermes :        </w:t>
      </w:r>
      <w:r w:rsidRPr="00297CA8">
        <w:rPr>
          <w:rFonts w:ascii="Trebuchet MS" w:eastAsia="Arial" w:hAnsi="Trebuchet MS"/>
          <w:szCs w:val="24"/>
        </w:rPr>
        <w:t xml:space="preserve">Les fermes seront exécutées avec du bois blanc traité au Xylamon de 3 </w:t>
      </w:r>
      <w:r w:rsidRPr="00297CA8">
        <w:rPr>
          <w:rFonts w:ascii="Trebuchet MS" w:hAnsi="Trebuchet MS" w:cs="Tahoma"/>
          <w:szCs w:val="24"/>
        </w:rPr>
        <w:t>x 15 suivant indications des plans.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Les fermes seront faites en bois de 3x15 ou 3 x 20 (bastaings) de bonne qualité purgé de tout nœud et traité au Xylamon ou tout autre produit insecticide-fongicide et confectionnées suivant les règles de l’art. Il sera construit 7 fermes de 11,30 m de long et </w:t>
      </w:r>
      <w:r w:rsidRPr="00297CA8">
        <w:rPr>
          <w:rFonts w:ascii="Trebuchet MS" w:hAnsi="Trebuchet MS" w:cs="Tahoma"/>
          <w:szCs w:val="24"/>
        </w:rPr>
        <w:lastRenderedPageBreak/>
        <w:t>de 1,50 m de haut. Les fermes seront solidement ancrées dans la maçonnerie ou béton à l’aide des fers prévus à cet effet</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bâtiment aura 14 (quatorze) pannes de 8x8 (chevrons) de 20, 00 m. Les pannes recevront un traitement au carbonyle ou tout autre produit insecticide-fongicide.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L’entrait et l’arbalétrier seront doublés :    Ces fermes seront solidement ancrées dans la maçonnerie à l’aide des fers d’attente des poteaux.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Pannes : Elles seront en bois blanc traité au Xylamon, section 8 x 8 ou 5 x 15 suivant indications des plans. Sur les pignons et les murs de séparation, elles seront fixées avec des pattes de scellement en fer plat de 3 x 30 x 200.</w:t>
      </w:r>
    </w:p>
    <w:p w:rsidR="00720ABE" w:rsidRPr="00297CA8" w:rsidRDefault="00720ABE" w:rsidP="005B4A4C">
      <w:pPr>
        <w:numPr>
          <w:ilvl w:val="0"/>
          <w:numId w:val="29"/>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Couverture.</w:t>
      </w:r>
      <w:r w:rsidRPr="00297CA8">
        <w:rPr>
          <w:rFonts w:ascii="Trebuchet MS" w:eastAsia="Arial" w:hAnsi="Trebuchet MS"/>
          <w:b/>
          <w:szCs w:val="24"/>
        </w:rPr>
        <w:t xml:space="preserv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couverture est constituée des tôles alu 6/10e fixée sur les pannes et ces dernières fixées sur les fermes par des cavaliers. Un recouvrement approprié sera prévu et  une fixation sera prévue à l’intersection de chaque onde de panne.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faîtage sera relevé et couvert avec des tôles faîtières de 50 cm de large; les pignons recevront des rives en aluminium.</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Planches de rive: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planche de rive utilisée aura au minimum 30 cm de large et 3 cm d’épaisseur. Elle sera en bois dur et rabotée sur une face et recouvrement en tôle bac fixé sur planche de rive.</w:t>
      </w:r>
    </w:p>
    <w:p w:rsidR="00720ABE" w:rsidRPr="00297CA8" w:rsidRDefault="00720ABE" w:rsidP="005B4A4C">
      <w:pPr>
        <w:numPr>
          <w:ilvl w:val="0"/>
          <w:numId w:val="30"/>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Plafond</w:t>
      </w:r>
      <w:r w:rsidRPr="00297CA8">
        <w:rPr>
          <w:rFonts w:ascii="Trebuchet MS" w:eastAsia="Arial" w:hAnsi="Trebuchet MS"/>
          <w:b/>
          <w:szCs w:val="24"/>
        </w:rPr>
        <w:t xml:space="preserve">. </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Solivage: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plafond sera en contre-plaqué ordinaire de 4 ou 5 mm entrecoupé en panneau de 60 x 120 et posé sur solivage en lattes de section minimale 4x8, le comble devra être accessible et la ventilation du comble sera assurée par une réservation en grillage type moustiquaire.</w:t>
      </w:r>
    </w:p>
    <w:p w:rsidR="00720ABE" w:rsidRPr="00297CA8" w:rsidRDefault="00720ABE" w:rsidP="00720ABE">
      <w:pPr>
        <w:spacing w:line="276" w:lineRule="auto"/>
        <w:ind w:hanging="142"/>
        <w:jc w:val="both"/>
        <w:rPr>
          <w:rFonts w:ascii="Trebuchet MS" w:eastAsia="Arial" w:hAnsi="Trebuchet MS"/>
          <w:color w:val="000000"/>
          <w:szCs w:val="24"/>
        </w:rPr>
      </w:pPr>
      <w:r w:rsidRPr="00297CA8">
        <w:rPr>
          <w:rFonts w:ascii="Trebuchet MS" w:eastAsia="Arial" w:hAnsi="Trebuchet MS"/>
          <w:color w:val="000000"/>
          <w:szCs w:val="24"/>
        </w:rPr>
        <w:t>Des couvres joints périphériques tant à l’intérieur qu’à l’extérieur seront prévus.</w:t>
      </w:r>
    </w:p>
    <w:p w:rsidR="00720ABE" w:rsidRPr="00297CA8" w:rsidRDefault="00720ABE" w:rsidP="005B4A4C">
      <w:pPr>
        <w:keepNext/>
        <w:numPr>
          <w:ilvl w:val="0"/>
          <w:numId w:val="31"/>
        </w:numPr>
        <w:tabs>
          <w:tab w:val="left" w:pos="604"/>
        </w:tabs>
        <w:spacing w:after="160" w:line="276" w:lineRule="auto"/>
        <w:ind w:left="360" w:hanging="142"/>
        <w:jc w:val="both"/>
        <w:rPr>
          <w:rFonts w:ascii="Trebuchet MS" w:eastAsia="Arial" w:hAnsi="Trebuchet MS"/>
          <w:color w:val="000000"/>
          <w:szCs w:val="24"/>
        </w:rPr>
      </w:pPr>
      <w:r w:rsidRPr="00297CA8">
        <w:rPr>
          <w:rFonts w:ascii="Trebuchet MS" w:eastAsia="Arial" w:hAnsi="Trebuchet MS"/>
          <w:color w:val="000000"/>
          <w:szCs w:val="24"/>
        </w:rPr>
        <w:t>Qualité et origine des bois</w:t>
      </w:r>
    </w:p>
    <w:p w:rsidR="00720ABE" w:rsidRPr="00297CA8" w:rsidRDefault="00720ABE" w:rsidP="00720ABE">
      <w:pPr>
        <w:spacing w:line="276" w:lineRule="auto"/>
        <w:ind w:hanging="142"/>
        <w:jc w:val="both"/>
        <w:rPr>
          <w:rFonts w:ascii="Trebuchet MS" w:eastAsia="Arial" w:hAnsi="Trebuchet MS"/>
          <w:color w:val="000000"/>
          <w:szCs w:val="24"/>
        </w:rPr>
      </w:pPr>
      <w:r w:rsidRPr="00297CA8">
        <w:rPr>
          <w:rFonts w:ascii="Trebuchet MS" w:eastAsia="Arial" w:hAnsi="Trebuchet MS"/>
          <w:b/>
          <w:color w:val="000000"/>
          <w:szCs w:val="24"/>
        </w:rPr>
        <w:t>Essence de bois</w:t>
      </w:r>
      <w:r w:rsidRPr="00297CA8">
        <w:rPr>
          <w:rFonts w:ascii="Trebuchet MS" w:eastAsia="Arial" w:hAnsi="Trebuchet MS"/>
          <w:color w:val="000000"/>
          <w:szCs w:val="24"/>
        </w:rPr>
        <w:t> : Le bois de charpente sera un bois dur de bonne qualité.</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L’Entrepreneur sera responsable des défauts et de la dessiccation des bois. Il ne sera pas toléré de bois bleutés. Le bois sera de premières qualités exemptes de fente nœuds noirs et nœuds vicieux, pochés de résines, cœur découvert, roulure en écorce etc.… Il sera seulement toléré de légères gerces superficielles de décharge.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panneaux de contre-plaqué auront leur face d’un seul placage sain, de fil droit, bien déroulé, sans défaut appréciable, sans pastille, bouche nœud, ni fente réparée.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Caractéristiques : Les bois utilisés pour la confection des charpentes seront exempts de toute trace de pourriture, de nœuds vissés, des nœuds promis ; de piqûres, de fentes d’abattage ou de roulure. Le bois comportant de l’aubier sera systématiquement refusé.</w:t>
      </w:r>
    </w:p>
    <w:p w:rsidR="00720ABE" w:rsidRPr="00297CA8" w:rsidRDefault="00720ABE" w:rsidP="00720ABE">
      <w:pPr>
        <w:spacing w:line="276" w:lineRule="auto"/>
        <w:ind w:hanging="142"/>
        <w:jc w:val="both"/>
        <w:rPr>
          <w:rFonts w:ascii="Trebuchet MS" w:eastAsia="Arial" w:hAnsi="Trebuchet MS"/>
          <w:i/>
          <w:color w:val="000000"/>
          <w:szCs w:val="24"/>
        </w:rPr>
      </w:pPr>
      <w:r w:rsidRPr="00297CA8">
        <w:rPr>
          <w:rFonts w:ascii="Trebuchet MS" w:eastAsia="Arial" w:hAnsi="Trebuchet MS"/>
          <w:i/>
          <w:color w:val="000000"/>
          <w:szCs w:val="24"/>
          <w:u w:val="single"/>
        </w:rPr>
        <w:t>Traitement des bois</w:t>
      </w:r>
      <w:r w:rsidRPr="00297CA8">
        <w:rPr>
          <w:rFonts w:ascii="Trebuchet MS" w:eastAsia="Arial" w:hAnsi="Trebuchet MS"/>
          <w:i/>
          <w:color w:val="000000"/>
          <w:szCs w:val="24"/>
        </w:rPr>
        <w:t>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Tous les bois doivent faire l’objet de traitement avant leur usage et devront être imprégnés par trempage diffusion avec des solutions insecticides et fongicides.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Ce produit sera fluide, inflammable insoluble dans l’eau, chimiquement stable, non corrosif et sans action sur la fibre de bois, la maçonnerie, le béton, les métaux.</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L’application sera exécutée sur toutes les faces du bois, avant assemblage et retouches nécessaires après assemblage.</w:t>
      </w:r>
    </w:p>
    <w:p w:rsidR="00720ABE" w:rsidRPr="00297CA8" w:rsidRDefault="00720ABE" w:rsidP="00720ABE">
      <w:pPr>
        <w:spacing w:line="259" w:lineRule="auto"/>
        <w:jc w:val="both"/>
        <w:rPr>
          <w:rFonts w:ascii="Trebuchet MS" w:hAnsi="Trebuchet MS" w:cs="Tahoma"/>
          <w:szCs w:val="24"/>
        </w:rPr>
      </w:pPr>
      <w:r w:rsidRPr="00297CA8">
        <w:rPr>
          <w:rFonts w:ascii="Trebuchet MS" w:eastAsia="Arial" w:hAnsi="Trebuchet MS"/>
          <w:b/>
          <w:szCs w:val="24"/>
        </w:rPr>
        <w:t>N.B</w:t>
      </w:r>
      <w:r w:rsidRPr="00297CA8">
        <w:rPr>
          <w:rFonts w:ascii="Trebuchet MS" w:eastAsia="Arial" w:hAnsi="Trebuchet MS"/>
          <w:szCs w:val="24"/>
        </w:rPr>
        <w:t>: C</w:t>
      </w:r>
      <w:r w:rsidRPr="00297CA8">
        <w:rPr>
          <w:rFonts w:ascii="Trebuchet MS" w:hAnsi="Trebuchet MS" w:cs="Tahoma"/>
          <w:szCs w:val="24"/>
        </w:rPr>
        <w:t>ouvre joint périphérique tant à l’intérieur qu’à l’extérieur</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lastRenderedPageBreak/>
        <w:t xml:space="preserve">         Trappe de visite dans chaque pièce</w:t>
      </w:r>
    </w:p>
    <w:p w:rsidR="00720ABE" w:rsidRPr="00297CA8" w:rsidRDefault="00720ABE" w:rsidP="00720ABE">
      <w:pPr>
        <w:spacing w:line="259" w:lineRule="auto"/>
        <w:jc w:val="both"/>
        <w:rPr>
          <w:rFonts w:ascii="Trebuchet MS" w:eastAsia="Arial" w:hAnsi="Trebuchet MS"/>
          <w:szCs w:val="24"/>
        </w:rPr>
      </w:pPr>
      <w:r w:rsidRPr="00297CA8">
        <w:rPr>
          <w:rFonts w:ascii="Trebuchet MS" w:hAnsi="Trebuchet MS" w:cs="Tahoma"/>
          <w:szCs w:val="24"/>
        </w:rPr>
        <w:t xml:space="preserve">         Trous de ventilation perforés sur des plaques extérieures au droit de chaque </w:t>
      </w:r>
      <w:r w:rsidRPr="00297CA8">
        <w:rPr>
          <w:rFonts w:ascii="Trebuchet MS" w:eastAsia="Arial" w:hAnsi="Trebuchet MS"/>
          <w:szCs w:val="24"/>
        </w:rPr>
        <w:t>pièce.</w:t>
      </w:r>
    </w:p>
    <w:p w:rsidR="00720ABE" w:rsidRPr="00297CA8" w:rsidRDefault="00720ABE" w:rsidP="00720ABE">
      <w:pPr>
        <w:spacing w:line="276" w:lineRule="auto"/>
        <w:ind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 : MENUISERIES METALLIQUES </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Portes :  </w:t>
      </w:r>
      <w:r w:rsidRPr="00297CA8">
        <w:rPr>
          <w:rFonts w:ascii="Trebuchet MS" w:eastAsia="Arial" w:hAnsi="Trebuchet MS"/>
          <w:szCs w:val="24"/>
        </w:rPr>
        <w:t xml:space="preserve"> A un vantail de 220 de haut et 97 de large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Cadre : cornières de 40 ou profilé cadres</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Vantail : en tôle noire de 10/10</w:t>
      </w:r>
      <w:r w:rsidRPr="00297CA8">
        <w:rPr>
          <w:rFonts w:ascii="Trebuchet MS" w:eastAsia="Arial" w:hAnsi="Trebuchet MS"/>
          <w:szCs w:val="24"/>
          <w:vertAlign w:val="superscript"/>
        </w:rPr>
        <w:t>e</w:t>
      </w:r>
      <w:r w:rsidRPr="00297CA8">
        <w:rPr>
          <w:rFonts w:ascii="Trebuchet MS" w:eastAsia="Arial" w:hAnsi="Trebuchet MS"/>
          <w:szCs w:val="24"/>
        </w:rPr>
        <w:t xml:space="preserve"> double faces + 3 paumelles + serrure à canon + 2 targettes.</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Imposte : barreaudage en tubes carrés  de 20 espaces de 10 cm. ou métal déployé</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Fenêtres : </w:t>
      </w:r>
    </w:p>
    <w:p w:rsidR="00720ABE" w:rsidRPr="00297CA8" w:rsidRDefault="00720ABE" w:rsidP="005B4A4C">
      <w:pPr>
        <w:numPr>
          <w:ilvl w:val="0"/>
          <w:numId w:val="32"/>
        </w:numPr>
        <w:spacing w:after="160" w:line="276" w:lineRule="auto"/>
        <w:ind w:left="940" w:hanging="142"/>
        <w:jc w:val="both"/>
        <w:rPr>
          <w:rFonts w:ascii="Trebuchet MS" w:eastAsia="Arial" w:hAnsi="Trebuchet MS"/>
          <w:b/>
          <w:szCs w:val="24"/>
        </w:rPr>
      </w:pPr>
      <w:r w:rsidRPr="00297CA8">
        <w:rPr>
          <w:rFonts w:ascii="Trebuchet MS" w:eastAsia="Arial" w:hAnsi="Trebuchet MS"/>
          <w:szCs w:val="24"/>
        </w:rPr>
        <w:t xml:space="preserve">   Seuils </w:t>
      </w:r>
    </w:p>
    <w:p w:rsidR="00720ABE" w:rsidRPr="00297CA8" w:rsidRDefault="00720ABE" w:rsidP="00720ABE">
      <w:pPr>
        <w:spacing w:after="160" w:line="276" w:lineRule="auto"/>
        <w:jc w:val="both"/>
        <w:rPr>
          <w:rFonts w:ascii="Trebuchet MS" w:eastAsia="Arial" w:hAnsi="Trebuchet MS"/>
          <w:szCs w:val="24"/>
        </w:rPr>
      </w:pPr>
    </w:p>
    <w:p w:rsidR="00720ABE" w:rsidRPr="00AF2DD6" w:rsidRDefault="00720ABE" w:rsidP="00720ABE">
      <w:pPr>
        <w:spacing w:line="276" w:lineRule="auto"/>
        <w:ind w:hanging="142"/>
        <w:jc w:val="both"/>
        <w:rPr>
          <w:rFonts w:ascii="Trebuchet MS" w:eastAsia="Arial" w:hAnsi="Trebuchet MS"/>
          <w:szCs w:val="24"/>
        </w:rPr>
      </w:pPr>
      <w:r w:rsidRPr="00AF2DD6">
        <w:rPr>
          <w:rFonts w:ascii="Trebuchet MS" w:eastAsia="Arial" w:hAnsi="Trebuchet MS"/>
          <w:b/>
          <w:szCs w:val="24"/>
        </w:rPr>
        <w:t xml:space="preserve">Fenetres :  </w:t>
      </w:r>
      <w:r w:rsidRPr="00AF2DD6">
        <w:rPr>
          <w:rFonts w:ascii="Trebuchet MS" w:eastAsia="Arial" w:hAnsi="Trebuchet MS"/>
          <w:szCs w:val="24"/>
        </w:rPr>
        <w:t xml:space="preserve"> en allure vitré avec les fers forgés rond et plein de 6cm de diametre. 4 fenetres sur la facade principale de 240cm x 120cm Pour la facade principale et 4 fenetres sur la facade arriere de 330cm x 100cm.</w:t>
      </w:r>
    </w:p>
    <w:p w:rsidR="00720ABE" w:rsidRPr="00AF2DD6" w:rsidRDefault="00720ABE" w:rsidP="00720ABE">
      <w:pPr>
        <w:spacing w:line="276" w:lineRule="auto"/>
        <w:ind w:hanging="142"/>
        <w:jc w:val="both"/>
        <w:rPr>
          <w:rFonts w:ascii="Trebuchet MS" w:eastAsia="Arial" w:hAnsi="Trebuchet MS"/>
          <w:szCs w:val="24"/>
        </w:rPr>
      </w:pPr>
    </w:p>
    <w:p w:rsidR="00720ABE" w:rsidRPr="00AF2DD6" w:rsidRDefault="00720ABE" w:rsidP="00720ABE">
      <w:pPr>
        <w:spacing w:line="276" w:lineRule="auto"/>
        <w:ind w:hanging="142"/>
        <w:jc w:val="both"/>
        <w:rPr>
          <w:rFonts w:ascii="Trebuchet MS" w:eastAsia="Arial" w:hAnsi="Trebuchet MS"/>
          <w:szCs w:val="24"/>
        </w:rPr>
      </w:pPr>
      <w:r w:rsidRPr="00AF2DD6">
        <w:rPr>
          <w:rFonts w:ascii="Trebuchet MS" w:eastAsia="Arial" w:hAnsi="Trebuchet MS"/>
          <w:b/>
          <w:szCs w:val="24"/>
        </w:rPr>
        <w:t xml:space="preserve">Balcon:  </w:t>
      </w:r>
      <w:r w:rsidRPr="00AF2DD6">
        <w:rPr>
          <w:rFonts w:ascii="Trebuchet MS" w:eastAsia="Arial" w:hAnsi="Trebuchet MS"/>
          <w:szCs w:val="24"/>
        </w:rPr>
        <w:t xml:space="preserve"> en fer forgés rond et plein de 6cm de diametre. </w:t>
      </w:r>
    </w:p>
    <w:p w:rsidR="00720ABE" w:rsidRPr="00297CA8" w:rsidRDefault="00720ABE" w:rsidP="00720ABE">
      <w:pPr>
        <w:spacing w:line="276" w:lineRule="auto"/>
        <w:ind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Pour l’arrêt de la chape au niveau de l’estrade, des portes et de la véranda. Ils seront en : Cornière de 30 avec queue de carpe tous les 50 cm</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b/>
          <w:szCs w:val="24"/>
        </w:rPr>
        <w:t>N.B</w:t>
      </w:r>
      <w:r w:rsidRPr="00297CA8">
        <w:rPr>
          <w:rFonts w:ascii="Trebuchet MS" w:eastAsia="Arial" w:hAnsi="Trebuchet MS"/>
          <w:szCs w:val="24"/>
        </w:rPr>
        <w:t> : Toutes les menuiseries métalliques recevront une peinture antirouille avant la livraison au chantier.</w:t>
      </w:r>
    </w:p>
    <w:p w:rsidR="00720ABE" w:rsidRPr="00297CA8" w:rsidRDefault="00720ABE" w:rsidP="00720ABE">
      <w:pPr>
        <w:suppressAutoHyphens/>
        <w:spacing w:line="276" w:lineRule="auto"/>
        <w:ind w:hanging="142"/>
        <w:jc w:val="both"/>
        <w:rPr>
          <w:rFonts w:ascii="Trebuchet MS" w:eastAsia="Arial" w:hAnsi="Trebuchet MS"/>
          <w:b/>
          <w:szCs w:val="24"/>
        </w:rPr>
      </w:pPr>
      <w:r w:rsidRPr="00297CA8">
        <w:rPr>
          <w:rFonts w:ascii="Trebuchet MS" w:eastAsia="Arial" w:hAnsi="Trebuchet MS"/>
          <w:b/>
          <w:szCs w:val="24"/>
        </w:rPr>
        <w:t>Règlements à observer</w:t>
      </w:r>
    </w:p>
    <w:p w:rsidR="00720ABE" w:rsidRPr="00297CA8" w:rsidRDefault="00720ABE" w:rsidP="005B4A4C">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Cahier N° 173 du CSTB menuiserie bois</w:t>
      </w:r>
    </w:p>
    <w:p w:rsidR="00720ABE" w:rsidRPr="00297CA8" w:rsidRDefault="00720ABE" w:rsidP="005B4A4C">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N°361 : travaux de menuiserie bois ainsi que toutes les normes</w:t>
      </w:r>
    </w:p>
    <w:p w:rsidR="00720ABE" w:rsidRPr="00297CA8" w:rsidRDefault="00720ABE" w:rsidP="005B4A4C">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N°39.1 : travaux de vitrerie</w:t>
      </w:r>
    </w:p>
    <w:p w:rsidR="00720ABE" w:rsidRPr="00297CA8" w:rsidRDefault="00720ABE" w:rsidP="005B4A4C">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N°39.4 : Travaux de miroiterie et vitrage en verre épais</w:t>
      </w:r>
    </w:p>
    <w:p w:rsidR="00720ABE" w:rsidRDefault="00720ABE" w:rsidP="005B4A4C">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 39.5 : prescriptions provisoires pour l’utilisation du verre à vitre</w:t>
      </w:r>
    </w:p>
    <w:p w:rsidR="00720ABE" w:rsidRDefault="00720ABE" w:rsidP="00720ABE">
      <w:pPr>
        <w:spacing w:line="276" w:lineRule="auto"/>
        <w:ind w:hanging="142"/>
        <w:jc w:val="both"/>
        <w:rPr>
          <w:rFonts w:ascii="Trebuchet MS" w:eastAsia="Arial" w:hAnsi="Trebuchet MS"/>
          <w:b/>
          <w:szCs w:val="24"/>
        </w:rPr>
      </w:pPr>
    </w:p>
    <w:p w:rsidR="00720ABE" w:rsidRPr="00753017" w:rsidRDefault="00720ABE" w:rsidP="00720ABE">
      <w:pPr>
        <w:ind w:hanging="142"/>
        <w:jc w:val="both"/>
        <w:rPr>
          <w:rFonts w:eastAsia="Arial"/>
          <w:b/>
          <w:color w:val="A5A5A5" w:themeColor="accent3"/>
          <w:szCs w:val="24"/>
        </w:rPr>
      </w:pPr>
      <w:r w:rsidRPr="00753017">
        <w:rPr>
          <w:rFonts w:eastAsia="Arial"/>
          <w:b/>
          <w:color w:val="A5A5A5" w:themeColor="accent3"/>
          <w:szCs w:val="24"/>
        </w:rPr>
        <w:t xml:space="preserve">CHAPITRE VI : MENUISERIES BOIS/ METALLIQUES </w:t>
      </w:r>
    </w:p>
    <w:p w:rsidR="00720ABE" w:rsidRPr="00110865" w:rsidRDefault="00720ABE" w:rsidP="00720ABE">
      <w:pPr>
        <w:ind w:hanging="142"/>
        <w:jc w:val="both"/>
        <w:rPr>
          <w:rFonts w:eastAsia="Arial"/>
          <w:b/>
          <w:szCs w:val="24"/>
        </w:rPr>
      </w:pPr>
      <w:r w:rsidRPr="00110865">
        <w:rPr>
          <w:rFonts w:eastAsia="Arial"/>
          <w:b/>
          <w:szCs w:val="24"/>
        </w:rPr>
        <w:t xml:space="preserve">Portes :  </w:t>
      </w:r>
      <w:r w:rsidRPr="00110865">
        <w:rPr>
          <w:rFonts w:eastAsia="Arial"/>
          <w:szCs w:val="24"/>
        </w:rPr>
        <w:t xml:space="preserve"> A un vantail de 220 de haut et 97 de large </w:t>
      </w:r>
    </w:p>
    <w:p w:rsidR="00720ABE" w:rsidRPr="00110865" w:rsidRDefault="00720ABE" w:rsidP="00720ABE">
      <w:pPr>
        <w:ind w:hanging="142"/>
        <w:jc w:val="both"/>
        <w:rPr>
          <w:rFonts w:eastAsia="Arial"/>
          <w:szCs w:val="24"/>
        </w:rPr>
      </w:pPr>
      <w:r w:rsidRPr="00110865">
        <w:rPr>
          <w:rFonts w:eastAsia="Arial"/>
          <w:szCs w:val="24"/>
        </w:rPr>
        <w:t xml:space="preserve">                Cadre : cornières de 40 ou profilé cadres</w:t>
      </w:r>
    </w:p>
    <w:p w:rsidR="00720ABE" w:rsidRPr="00110865" w:rsidRDefault="00720ABE" w:rsidP="00720ABE">
      <w:pPr>
        <w:ind w:hanging="142"/>
        <w:jc w:val="both"/>
        <w:rPr>
          <w:rFonts w:eastAsia="Arial"/>
          <w:szCs w:val="24"/>
        </w:rPr>
      </w:pPr>
      <w:r w:rsidRPr="00110865">
        <w:rPr>
          <w:rFonts w:eastAsia="Arial"/>
          <w:szCs w:val="24"/>
        </w:rPr>
        <w:t xml:space="preserve">                Vantail : en tôle noire de 10/10</w:t>
      </w:r>
      <w:r w:rsidRPr="00110865">
        <w:rPr>
          <w:rFonts w:eastAsia="Arial"/>
          <w:szCs w:val="24"/>
          <w:vertAlign w:val="superscript"/>
        </w:rPr>
        <w:t>e</w:t>
      </w:r>
      <w:r w:rsidRPr="00110865">
        <w:rPr>
          <w:rFonts w:eastAsia="Arial"/>
          <w:szCs w:val="24"/>
        </w:rPr>
        <w:t xml:space="preserve"> double faces + 3 paumelles + serrure à canon + 2 targettes.</w:t>
      </w:r>
    </w:p>
    <w:p w:rsidR="00720ABE" w:rsidRPr="00110865" w:rsidRDefault="00720ABE" w:rsidP="00720ABE">
      <w:pPr>
        <w:ind w:hanging="142"/>
        <w:jc w:val="both"/>
        <w:rPr>
          <w:rFonts w:eastAsia="Arial"/>
          <w:szCs w:val="24"/>
        </w:rPr>
      </w:pPr>
      <w:r w:rsidRPr="00110865">
        <w:rPr>
          <w:rFonts w:eastAsia="Arial"/>
          <w:szCs w:val="24"/>
        </w:rPr>
        <w:t xml:space="preserve">     Imposte : barreaudage en tubes carrés  de 20 espaces de 10 cm. ou métal déployé</w:t>
      </w:r>
    </w:p>
    <w:p w:rsidR="00720ABE" w:rsidRPr="00110865" w:rsidRDefault="00720ABE" w:rsidP="00720ABE">
      <w:pPr>
        <w:ind w:hanging="142"/>
        <w:jc w:val="both"/>
        <w:rPr>
          <w:rFonts w:eastAsia="Arial"/>
          <w:szCs w:val="24"/>
        </w:rPr>
      </w:pPr>
      <w:r w:rsidRPr="00110865">
        <w:rPr>
          <w:rFonts w:eastAsia="Arial"/>
          <w:szCs w:val="24"/>
        </w:rPr>
        <w:t xml:space="preserve">   Fenêtres : </w:t>
      </w:r>
    </w:p>
    <w:p w:rsidR="00720ABE" w:rsidRPr="00865949" w:rsidRDefault="00720ABE" w:rsidP="005B4A4C">
      <w:pPr>
        <w:numPr>
          <w:ilvl w:val="0"/>
          <w:numId w:val="32"/>
        </w:numPr>
        <w:spacing w:after="160" w:line="259" w:lineRule="auto"/>
        <w:ind w:left="940" w:hanging="142"/>
        <w:jc w:val="both"/>
        <w:rPr>
          <w:rFonts w:eastAsia="Arial"/>
          <w:b/>
          <w:szCs w:val="24"/>
        </w:rPr>
      </w:pPr>
      <w:r w:rsidRPr="00110865">
        <w:rPr>
          <w:rFonts w:eastAsia="Arial"/>
          <w:szCs w:val="24"/>
        </w:rPr>
        <w:t xml:space="preserve">   Seuils </w:t>
      </w:r>
    </w:p>
    <w:p w:rsidR="00720ABE" w:rsidRPr="008E763A" w:rsidRDefault="00720ABE" w:rsidP="00720ABE">
      <w:pPr>
        <w:ind w:hanging="142"/>
        <w:jc w:val="both"/>
        <w:rPr>
          <w:rFonts w:eastAsia="Arial"/>
          <w:color w:val="A5A5A5" w:themeColor="accent3"/>
          <w:szCs w:val="24"/>
        </w:rPr>
      </w:pPr>
      <w:r w:rsidRPr="008E763A">
        <w:rPr>
          <w:rFonts w:eastAsia="Arial"/>
          <w:b/>
          <w:color w:val="A5A5A5" w:themeColor="accent3"/>
          <w:szCs w:val="24"/>
        </w:rPr>
        <w:t xml:space="preserve">Fenetres :  </w:t>
      </w:r>
      <w:r w:rsidRPr="008E763A">
        <w:rPr>
          <w:rFonts w:eastAsia="Arial"/>
          <w:color w:val="A5A5A5" w:themeColor="accent3"/>
          <w:szCs w:val="24"/>
        </w:rPr>
        <w:t xml:space="preserve"> en allure vitré avec les fers forgés rond et plein de 6cm de diametre. 4 fenetres sur la facade principale de 240cm x 120cm Pour la facade principale et 4 fenetres sur la facade arriere de 330cm x 100cm.</w:t>
      </w:r>
    </w:p>
    <w:p w:rsidR="00720ABE" w:rsidRPr="008E763A" w:rsidRDefault="00720ABE" w:rsidP="00720ABE">
      <w:pPr>
        <w:ind w:hanging="142"/>
        <w:jc w:val="both"/>
        <w:rPr>
          <w:rFonts w:eastAsia="Arial"/>
          <w:color w:val="A5A5A5" w:themeColor="accent3"/>
          <w:szCs w:val="24"/>
        </w:rPr>
      </w:pPr>
    </w:p>
    <w:p w:rsidR="00720ABE" w:rsidRPr="008E763A" w:rsidRDefault="00720ABE" w:rsidP="00720ABE">
      <w:pPr>
        <w:ind w:hanging="142"/>
        <w:jc w:val="both"/>
        <w:rPr>
          <w:rFonts w:eastAsia="Arial"/>
          <w:color w:val="A5A5A5" w:themeColor="accent3"/>
          <w:szCs w:val="24"/>
        </w:rPr>
      </w:pPr>
      <w:r w:rsidRPr="008E763A">
        <w:rPr>
          <w:rFonts w:eastAsia="Arial"/>
          <w:b/>
          <w:color w:val="A5A5A5" w:themeColor="accent3"/>
          <w:szCs w:val="24"/>
        </w:rPr>
        <w:lastRenderedPageBreak/>
        <w:t xml:space="preserve">Balcon:  </w:t>
      </w:r>
      <w:r w:rsidRPr="008E763A">
        <w:rPr>
          <w:rFonts w:eastAsia="Arial"/>
          <w:color w:val="A5A5A5" w:themeColor="accent3"/>
          <w:szCs w:val="24"/>
        </w:rPr>
        <w:t xml:space="preserve"> en fer forgés rond et plein de 6cm de diametre. </w:t>
      </w:r>
    </w:p>
    <w:p w:rsidR="00720ABE" w:rsidRPr="008E763A" w:rsidRDefault="00720ABE" w:rsidP="00720ABE">
      <w:pPr>
        <w:ind w:hanging="142"/>
        <w:jc w:val="both"/>
        <w:rPr>
          <w:rFonts w:eastAsia="Arial"/>
          <w:color w:val="A5A5A5" w:themeColor="accent3"/>
          <w:szCs w:val="24"/>
        </w:rPr>
      </w:pPr>
      <w:r w:rsidRPr="008E763A">
        <w:rPr>
          <w:rFonts w:eastAsia="Arial"/>
          <w:color w:val="A5A5A5" w:themeColor="accent3"/>
          <w:szCs w:val="24"/>
        </w:rPr>
        <w:t xml:space="preserve">      Pour l’arrêt de la chape au niveau de l’estrade, des portes et de la véranda. Ils seront en : Cornière de 30 avec queue de carpe tous les 50 cm</w:t>
      </w:r>
    </w:p>
    <w:p w:rsidR="00720ABE" w:rsidRPr="008E763A" w:rsidRDefault="00720ABE" w:rsidP="00720ABE">
      <w:pPr>
        <w:ind w:hanging="142"/>
        <w:jc w:val="both"/>
        <w:rPr>
          <w:rFonts w:eastAsia="Arial"/>
          <w:szCs w:val="24"/>
        </w:rPr>
      </w:pPr>
    </w:p>
    <w:p w:rsidR="00720ABE" w:rsidRPr="008E763A" w:rsidRDefault="00720ABE" w:rsidP="00720ABE">
      <w:pPr>
        <w:ind w:hanging="142"/>
        <w:jc w:val="both"/>
        <w:rPr>
          <w:rFonts w:eastAsia="Arial"/>
          <w:b/>
          <w:color w:val="A5A5A5" w:themeColor="accent3"/>
          <w:szCs w:val="24"/>
        </w:rPr>
      </w:pPr>
      <w:r w:rsidRPr="008E763A">
        <w:rPr>
          <w:rFonts w:eastAsia="Arial"/>
          <w:b/>
          <w:color w:val="A5A5A5" w:themeColor="accent3"/>
          <w:szCs w:val="24"/>
        </w:rPr>
        <w:t>TABLES-BANC : les tables bancs auront les caracteristiques suivantes :</w:t>
      </w:r>
    </w:p>
    <w:tbl>
      <w:tblPr>
        <w:tblStyle w:val="TableGrid"/>
        <w:tblW w:w="5000" w:type="pct"/>
        <w:tblInd w:w="0" w:type="dxa"/>
        <w:tblCellMar>
          <w:top w:w="52" w:type="dxa"/>
          <w:left w:w="106" w:type="dxa"/>
          <w:right w:w="115" w:type="dxa"/>
        </w:tblCellMar>
        <w:tblLook w:val="04A0" w:firstRow="1" w:lastRow="0" w:firstColumn="1" w:lastColumn="0" w:noHBand="0" w:noVBand="1"/>
      </w:tblPr>
      <w:tblGrid>
        <w:gridCol w:w="785"/>
        <w:gridCol w:w="2450"/>
        <w:gridCol w:w="3536"/>
        <w:gridCol w:w="2858"/>
      </w:tblGrid>
      <w:tr w:rsidR="00720ABE" w:rsidRPr="008E763A" w:rsidTr="00A36BF8">
        <w:trPr>
          <w:trHeight w:val="269"/>
        </w:trPr>
        <w:tc>
          <w:tcPr>
            <w:tcW w:w="408"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hAnsi="Calisto MT"/>
                <w:b/>
                <w:color w:val="A5A5A5" w:themeColor="accent3"/>
              </w:rPr>
              <w:t xml:space="preserve">N° </w:t>
            </w:r>
          </w:p>
        </w:tc>
        <w:tc>
          <w:tcPr>
            <w:tcW w:w="1272"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rPr>
                <w:rFonts w:ascii="Calisto MT" w:hAnsi="Calisto MT"/>
                <w:color w:val="A5A5A5" w:themeColor="accent3"/>
              </w:rPr>
            </w:pPr>
            <w:r w:rsidRPr="008E763A">
              <w:rPr>
                <w:rFonts w:ascii="Calisto MT" w:hAnsi="Calisto MT"/>
                <w:b/>
                <w:color w:val="A5A5A5" w:themeColor="accent3"/>
              </w:rPr>
              <w:t xml:space="preserve">Désignation </w:t>
            </w:r>
          </w:p>
        </w:tc>
        <w:tc>
          <w:tcPr>
            <w:tcW w:w="1836"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hAnsi="Calisto MT"/>
                <w:b/>
                <w:color w:val="A5A5A5" w:themeColor="accent3"/>
              </w:rPr>
              <w:t xml:space="preserve">Unités/Dimensions </w:t>
            </w:r>
          </w:p>
        </w:tc>
        <w:tc>
          <w:tcPr>
            <w:tcW w:w="1484"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hAnsi="Calisto MT"/>
                <w:b/>
                <w:color w:val="A5A5A5" w:themeColor="accent3"/>
              </w:rPr>
              <w:t xml:space="preserve">Observations </w:t>
            </w:r>
          </w:p>
        </w:tc>
      </w:tr>
      <w:tr w:rsidR="00720ABE" w:rsidRPr="008E763A" w:rsidTr="00A36BF8">
        <w:trPr>
          <w:trHeight w:val="1789"/>
        </w:trPr>
        <w:tc>
          <w:tcPr>
            <w:tcW w:w="408"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01 </w:t>
            </w:r>
          </w:p>
        </w:tc>
        <w:tc>
          <w:tcPr>
            <w:tcW w:w="1272"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rPr>
                <w:rFonts w:ascii="Calisto MT" w:hAnsi="Calisto MT"/>
                <w:color w:val="A5A5A5" w:themeColor="accent3"/>
              </w:rPr>
            </w:pPr>
            <w:r w:rsidRPr="008E763A">
              <w:rPr>
                <w:rFonts w:ascii="Calisto MT" w:eastAsia="Calisto MT" w:hAnsi="Calisto MT" w:cs="Calisto MT"/>
                <w:color w:val="A5A5A5" w:themeColor="accent3"/>
              </w:rPr>
              <w:t xml:space="preserve">Table-banc  </w:t>
            </w:r>
          </w:p>
        </w:tc>
        <w:tc>
          <w:tcPr>
            <w:tcW w:w="1836"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5B4A4C">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Longueur 160 cm </w:t>
            </w:r>
          </w:p>
          <w:p w:rsidR="00720ABE" w:rsidRPr="008E763A" w:rsidRDefault="00720ABE" w:rsidP="005B4A4C">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Hauteur de la table 76 cm </w:t>
            </w:r>
          </w:p>
          <w:p w:rsidR="00720ABE" w:rsidRPr="008E763A" w:rsidRDefault="00720ABE" w:rsidP="005B4A4C">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Hauteur du Banc 40 cm </w:t>
            </w:r>
          </w:p>
          <w:p w:rsidR="00720ABE" w:rsidRPr="008E763A" w:rsidRDefault="00720ABE" w:rsidP="005B4A4C">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Epaisseur de la planche 3 cm </w:t>
            </w:r>
          </w:p>
          <w:p w:rsidR="00720ABE" w:rsidRPr="008E763A" w:rsidRDefault="00720ABE" w:rsidP="005B4A4C">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Largeur dessus de la table 28 cm </w:t>
            </w:r>
          </w:p>
          <w:p w:rsidR="00720ABE" w:rsidRPr="008E763A" w:rsidRDefault="00720ABE" w:rsidP="005B4A4C">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Largeur assise du banc 20 cm </w:t>
            </w:r>
          </w:p>
          <w:p w:rsidR="00720ABE" w:rsidRPr="008E763A" w:rsidRDefault="00720ABE" w:rsidP="005B4A4C">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02 rainures pour pose crayons sur la table.  </w:t>
            </w:r>
          </w:p>
        </w:tc>
        <w:tc>
          <w:tcPr>
            <w:tcW w:w="1484"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toutes sujétions y afférentes </w:t>
            </w:r>
          </w:p>
        </w:tc>
      </w:tr>
      <w:tr w:rsidR="00720ABE" w:rsidRPr="008E763A" w:rsidTr="00A36BF8">
        <w:trPr>
          <w:trHeight w:val="3058"/>
        </w:trPr>
        <w:tc>
          <w:tcPr>
            <w:tcW w:w="408"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02 </w:t>
            </w:r>
          </w:p>
        </w:tc>
        <w:tc>
          <w:tcPr>
            <w:tcW w:w="1272"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right="96"/>
              <w:rPr>
                <w:rFonts w:ascii="Calisto MT" w:hAnsi="Calisto MT"/>
                <w:color w:val="A5A5A5" w:themeColor="accent3"/>
              </w:rPr>
            </w:pPr>
            <w:r w:rsidRPr="008E763A">
              <w:rPr>
                <w:rFonts w:ascii="Calisto MT" w:eastAsia="Calisto MT" w:hAnsi="Calisto MT" w:cs="Calisto MT"/>
                <w:color w:val="A5A5A5" w:themeColor="accent3"/>
              </w:rPr>
              <w:t xml:space="preserve">Support métallique tube carré lourd  </w:t>
            </w:r>
          </w:p>
        </w:tc>
        <w:tc>
          <w:tcPr>
            <w:tcW w:w="1836"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- 30x30 mm, épaisseur 2 mm </w:t>
            </w:r>
          </w:p>
        </w:tc>
        <w:tc>
          <w:tcPr>
            <w:tcW w:w="1484"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spacing w:line="239" w:lineRule="auto"/>
              <w:ind w:left="2" w:right="273"/>
              <w:jc w:val="both"/>
              <w:rPr>
                <w:rFonts w:ascii="Calisto MT" w:hAnsi="Calisto MT"/>
                <w:color w:val="A5A5A5" w:themeColor="accent3"/>
              </w:rPr>
            </w:pPr>
            <w:r w:rsidRPr="008E763A">
              <w:rPr>
                <w:rFonts w:ascii="Calisto MT" w:eastAsia="Calisto MT" w:hAnsi="Calisto MT" w:cs="Calisto MT"/>
                <w:color w:val="A5A5A5" w:themeColor="accent3"/>
              </w:rPr>
              <w:t xml:space="preserve">-Servant d’ossature de la table </w:t>
            </w:r>
          </w:p>
          <w:p w:rsidR="00720ABE" w:rsidRPr="008E763A" w:rsidRDefault="00720ABE" w:rsidP="00A36BF8">
            <w:pPr>
              <w:spacing w:after="1" w:line="238" w:lineRule="auto"/>
              <w:ind w:left="2" w:right="273"/>
              <w:jc w:val="both"/>
              <w:rPr>
                <w:rFonts w:ascii="Calisto MT" w:hAnsi="Calisto MT"/>
                <w:color w:val="A5A5A5" w:themeColor="accent3"/>
              </w:rPr>
            </w:pPr>
            <w:r w:rsidRPr="008E763A">
              <w:rPr>
                <w:rFonts w:ascii="Calisto MT" w:eastAsia="Calisto MT" w:hAnsi="Calisto MT" w:cs="Calisto MT"/>
                <w:color w:val="A5A5A5" w:themeColor="accent3"/>
              </w:rPr>
              <w:t xml:space="preserve">-Très bonne exécution des soudures sur l’ensemble des poutures des emprises </w:t>
            </w:r>
          </w:p>
          <w:p w:rsidR="00720ABE" w:rsidRPr="008E763A" w:rsidRDefault="00720ABE" w:rsidP="00A36BF8">
            <w:pPr>
              <w:ind w:left="2" w:right="273"/>
              <w:jc w:val="both"/>
              <w:rPr>
                <w:rFonts w:ascii="Calisto MT" w:eastAsia="Calisto MT" w:hAnsi="Calisto MT" w:cs="Calisto MT"/>
                <w:color w:val="A5A5A5" w:themeColor="accent3"/>
              </w:rPr>
            </w:pPr>
            <w:r w:rsidRPr="008E763A">
              <w:rPr>
                <w:rFonts w:ascii="Calisto MT" w:eastAsia="Calisto MT" w:hAnsi="Calisto MT" w:cs="Calisto MT"/>
                <w:color w:val="A5A5A5" w:themeColor="accent3"/>
              </w:rPr>
              <w:t xml:space="preserve">-Très bonnes finitions et ponçage des soudures </w:t>
            </w:r>
          </w:p>
          <w:p w:rsidR="00720ABE" w:rsidRPr="008E763A" w:rsidRDefault="00720ABE" w:rsidP="00A36BF8">
            <w:pPr>
              <w:ind w:left="2" w:right="273"/>
              <w:jc w:val="both"/>
              <w:rPr>
                <w:rFonts w:ascii="Calisto MT" w:eastAsia="Calisto MT" w:hAnsi="Calisto MT" w:cs="Calisto MT"/>
                <w:color w:val="A5A5A5" w:themeColor="accent3"/>
              </w:rPr>
            </w:pPr>
            <w:r w:rsidRPr="008E763A">
              <w:rPr>
                <w:rFonts w:ascii="Calisto MT" w:eastAsia="Calisto MT" w:hAnsi="Calisto MT" w:cs="Calisto MT"/>
                <w:color w:val="A5A5A5" w:themeColor="accent3"/>
              </w:rPr>
              <w:t xml:space="preserve">- Fermer les ouvertures du tube sur les assises au sol </w:t>
            </w:r>
          </w:p>
          <w:p w:rsidR="00720ABE" w:rsidRPr="008E763A" w:rsidRDefault="00720ABE" w:rsidP="00A36BF8">
            <w:pPr>
              <w:ind w:left="2" w:right="273"/>
              <w:jc w:val="both"/>
              <w:rPr>
                <w:rFonts w:ascii="Calisto MT" w:hAnsi="Calisto MT"/>
                <w:color w:val="A5A5A5" w:themeColor="accent3"/>
              </w:rPr>
            </w:pPr>
            <w:r w:rsidRPr="008E763A">
              <w:rPr>
                <w:rFonts w:ascii="Calisto MT" w:eastAsia="Calisto MT" w:hAnsi="Calisto MT" w:cs="Calisto MT"/>
                <w:color w:val="A5A5A5" w:themeColor="accent3"/>
              </w:rPr>
              <w:t xml:space="preserve"> - Peinture antirouille et à huile </w:t>
            </w:r>
          </w:p>
        </w:tc>
      </w:tr>
      <w:tr w:rsidR="00720ABE" w:rsidRPr="008E763A" w:rsidTr="00A36BF8">
        <w:trPr>
          <w:trHeight w:val="518"/>
        </w:trPr>
        <w:tc>
          <w:tcPr>
            <w:tcW w:w="408"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03 </w:t>
            </w:r>
          </w:p>
        </w:tc>
        <w:tc>
          <w:tcPr>
            <w:tcW w:w="1272"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rPr>
                <w:rFonts w:ascii="Calisto MT" w:hAnsi="Calisto MT"/>
                <w:color w:val="A5A5A5" w:themeColor="accent3"/>
              </w:rPr>
            </w:pPr>
            <w:r w:rsidRPr="008E763A">
              <w:rPr>
                <w:rFonts w:ascii="Calisto MT" w:eastAsia="Calisto MT" w:hAnsi="Calisto MT" w:cs="Calisto MT"/>
                <w:color w:val="A5A5A5" w:themeColor="accent3"/>
              </w:rPr>
              <w:t xml:space="preserve">Vis d’assemblage </w:t>
            </w:r>
          </w:p>
        </w:tc>
        <w:tc>
          <w:tcPr>
            <w:tcW w:w="1836"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TF M10 x 50 </w:t>
            </w:r>
          </w:p>
        </w:tc>
        <w:tc>
          <w:tcPr>
            <w:tcW w:w="1484"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Pour assemblage cornière/bois </w:t>
            </w:r>
          </w:p>
        </w:tc>
      </w:tr>
      <w:tr w:rsidR="00720ABE" w:rsidRPr="008E763A" w:rsidTr="00A36BF8">
        <w:trPr>
          <w:trHeight w:val="2040"/>
        </w:trPr>
        <w:tc>
          <w:tcPr>
            <w:tcW w:w="408"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04 </w:t>
            </w:r>
          </w:p>
        </w:tc>
        <w:tc>
          <w:tcPr>
            <w:tcW w:w="1272"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spacing w:line="239" w:lineRule="auto"/>
              <w:rPr>
                <w:rFonts w:ascii="Calisto MT" w:hAnsi="Calisto MT"/>
                <w:color w:val="A5A5A5" w:themeColor="accent3"/>
              </w:rPr>
            </w:pPr>
            <w:r w:rsidRPr="008E763A">
              <w:rPr>
                <w:rFonts w:ascii="Calisto MT" w:eastAsia="Calisto MT" w:hAnsi="Calisto MT" w:cs="Calisto MT"/>
                <w:color w:val="A5A5A5" w:themeColor="accent3"/>
              </w:rPr>
              <w:t xml:space="preserve">Bois d’AYOUS communément </w:t>
            </w:r>
          </w:p>
          <w:p w:rsidR="00720ABE" w:rsidRPr="008E763A" w:rsidRDefault="00720ABE" w:rsidP="00A36BF8">
            <w:pPr>
              <w:rPr>
                <w:rFonts w:ascii="Calisto MT" w:hAnsi="Calisto MT"/>
                <w:color w:val="A5A5A5" w:themeColor="accent3"/>
              </w:rPr>
            </w:pPr>
            <w:r w:rsidRPr="008E763A">
              <w:rPr>
                <w:rFonts w:ascii="Calisto MT" w:eastAsia="Calisto MT" w:hAnsi="Calisto MT" w:cs="Calisto MT"/>
                <w:color w:val="A5A5A5" w:themeColor="accent3"/>
              </w:rPr>
              <w:t xml:space="preserve">appelé bois blanc  </w:t>
            </w:r>
          </w:p>
          <w:p w:rsidR="00720ABE" w:rsidRPr="008E763A" w:rsidRDefault="00720ABE" w:rsidP="00A36BF8">
            <w:pPr>
              <w:rPr>
                <w:rFonts w:ascii="Calisto MT" w:hAnsi="Calisto MT"/>
                <w:color w:val="A5A5A5" w:themeColor="accent3"/>
              </w:rPr>
            </w:pPr>
            <w:r w:rsidRPr="008E763A">
              <w:rPr>
                <w:rFonts w:ascii="Calisto MT" w:eastAsia="Calisto MT" w:hAnsi="Calisto MT" w:cs="Calisto MT"/>
                <w:color w:val="A5A5A5" w:themeColor="accent3"/>
              </w:rPr>
              <w:t xml:space="preserve"> </w:t>
            </w:r>
          </w:p>
        </w:tc>
        <w:tc>
          <w:tcPr>
            <w:tcW w:w="1836"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spacing w:after="1" w:line="238" w:lineRule="auto"/>
              <w:ind w:left="2"/>
              <w:rPr>
                <w:rFonts w:ascii="Calisto MT" w:hAnsi="Calisto MT"/>
                <w:color w:val="A5A5A5" w:themeColor="accent3"/>
              </w:rPr>
            </w:pPr>
            <w:r w:rsidRPr="008E763A">
              <w:rPr>
                <w:rFonts w:ascii="Calisto MT" w:eastAsia="Calisto MT" w:hAnsi="Calisto MT" w:cs="Calisto MT"/>
                <w:color w:val="A5A5A5" w:themeColor="accent3"/>
              </w:rPr>
              <w:t xml:space="preserve">-Bois sain ne comportant pas de nœuds, de corps étrangers, de fentes ou de fractures d’abattage </w:t>
            </w:r>
          </w:p>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-Epaisseur 3 cm </w:t>
            </w:r>
          </w:p>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-Taux d’humidité 17% (vérifier </w:t>
            </w:r>
          </w:p>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auprès du MINFOF) </w:t>
            </w:r>
          </w:p>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-Arrêtes arrondies </w:t>
            </w:r>
          </w:p>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 </w:t>
            </w:r>
          </w:p>
        </w:tc>
        <w:tc>
          <w:tcPr>
            <w:tcW w:w="1484"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spacing w:after="1" w:line="238" w:lineRule="auto"/>
              <w:ind w:left="2" w:right="194"/>
              <w:rPr>
                <w:rFonts w:ascii="Calisto MT" w:hAnsi="Calisto MT"/>
                <w:color w:val="A5A5A5" w:themeColor="accent3"/>
              </w:rPr>
            </w:pPr>
            <w:r w:rsidRPr="008E763A">
              <w:rPr>
                <w:rFonts w:ascii="Calisto MT" w:eastAsia="Calisto MT" w:hAnsi="Calisto MT" w:cs="Calisto MT"/>
                <w:color w:val="A5A5A5" w:themeColor="accent3"/>
              </w:rPr>
              <w:t xml:space="preserve">-Ponçage Mécanique - Traitement au Xylamon pur contre les termites et les charançons </w:t>
            </w:r>
          </w:p>
          <w:p w:rsidR="00720ABE" w:rsidRPr="008E763A" w:rsidRDefault="00720ABE" w:rsidP="00A36BF8">
            <w:pPr>
              <w:ind w:left="2" w:right="194"/>
              <w:rPr>
                <w:rFonts w:ascii="Calisto MT" w:hAnsi="Calisto MT"/>
                <w:color w:val="A5A5A5" w:themeColor="accent3"/>
              </w:rPr>
            </w:pPr>
            <w:r w:rsidRPr="008E763A">
              <w:rPr>
                <w:rFonts w:ascii="Calisto MT" w:eastAsia="Calisto MT" w:hAnsi="Calisto MT" w:cs="Calisto MT"/>
                <w:color w:val="A5A5A5" w:themeColor="accent3"/>
              </w:rPr>
              <w:t xml:space="preserve">-Vernissage en deux (02) couches de peinture </w:t>
            </w:r>
          </w:p>
        </w:tc>
      </w:tr>
      <w:tr w:rsidR="00720ABE" w:rsidRPr="00CE08A1" w:rsidTr="00A36BF8">
        <w:trPr>
          <w:trHeight w:val="773"/>
        </w:trPr>
        <w:tc>
          <w:tcPr>
            <w:tcW w:w="408"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05 </w:t>
            </w:r>
          </w:p>
        </w:tc>
        <w:tc>
          <w:tcPr>
            <w:tcW w:w="1272"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right="217"/>
              <w:rPr>
                <w:rFonts w:ascii="Calisto MT" w:hAnsi="Calisto MT"/>
                <w:color w:val="A5A5A5" w:themeColor="accent3"/>
              </w:rPr>
            </w:pPr>
            <w:r w:rsidRPr="008E763A">
              <w:rPr>
                <w:rFonts w:ascii="Calisto MT" w:eastAsia="Calisto MT" w:hAnsi="Calisto MT" w:cs="Calisto MT"/>
                <w:color w:val="A5A5A5" w:themeColor="accent3"/>
              </w:rPr>
              <w:t xml:space="preserve">Estampillage table – banc </w:t>
            </w:r>
          </w:p>
        </w:tc>
        <w:tc>
          <w:tcPr>
            <w:tcW w:w="1836"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Par table –banc </w:t>
            </w:r>
          </w:p>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-taille du caractère 15 cm </w:t>
            </w:r>
          </w:p>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-police « times new roman »  </w:t>
            </w:r>
          </w:p>
        </w:tc>
        <w:tc>
          <w:tcPr>
            <w:tcW w:w="1484"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ight="12"/>
              <w:rPr>
                <w:rFonts w:ascii="Calisto MT" w:hAnsi="Calisto MT"/>
                <w:color w:val="000000" w:themeColor="text1"/>
              </w:rPr>
            </w:pPr>
            <w:r w:rsidRPr="008E763A">
              <w:rPr>
                <w:rFonts w:ascii="Calisto MT" w:eastAsia="Calisto MT" w:hAnsi="Calisto MT" w:cs="Calisto MT"/>
                <w:color w:val="A5A5A5" w:themeColor="accent3"/>
              </w:rPr>
              <w:t>Mention à inscrire de couleur rouge bordeaux : CREN /2024</w:t>
            </w:r>
          </w:p>
        </w:tc>
      </w:tr>
    </w:tbl>
    <w:p w:rsidR="00720ABE" w:rsidRDefault="00720ABE" w:rsidP="00720ABE">
      <w:pPr>
        <w:ind w:hanging="142"/>
        <w:jc w:val="both"/>
        <w:rPr>
          <w:rFonts w:eastAsia="Arial"/>
          <w:szCs w:val="24"/>
        </w:rPr>
      </w:pPr>
    </w:p>
    <w:p w:rsidR="00720ABE" w:rsidRDefault="00720ABE" w:rsidP="00720ABE">
      <w:pPr>
        <w:ind w:hanging="142"/>
        <w:jc w:val="both"/>
        <w:rPr>
          <w:rFonts w:eastAsia="Arial"/>
          <w:szCs w:val="24"/>
        </w:rPr>
      </w:pPr>
    </w:p>
    <w:p w:rsidR="00720ABE" w:rsidRPr="00110865" w:rsidRDefault="00720ABE" w:rsidP="00720ABE">
      <w:pPr>
        <w:ind w:hanging="142"/>
        <w:jc w:val="both"/>
        <w:rPr>
          <w:rFonts w:eastAsia="Arial"/>
          <w:szCs w:val="24"/>
        </w:rPr>
      </w:pPr>
    </w:p>
    <w:p w:rsidR="00720ABE" w:rsidRDefault="00720ABE" w:rsidP="00720ABE">
      <w:pPr>
        <w:spacing w:line="276" w:lineRule="auto"/>
        <w:ind w:hanging="142"/>
        <w:jc w:val="both"/>
        <w:rPr>
          <w:rFonts w:ascii="Trebuchet MS" w:eastAsia="Arial" w:hAnsi="Trebuchet MS"/>
          <w:b/>
          <w:szCs w:val="24"/>
        </w:rPr>
      </w:pPr>
    </w:p>
    <w:p w:rsidR="00720ABE" w:rsidRDefault="00720ABE" w:rsidP="00720ABE">
      <w:pPr>
        <w:spacing w:line="276" w:lineRule="auto"/>
        <w:ind w:hanging="142"/>
        <w:jc w:val="both"/>
        <w:rPr>
          <w:rFonts w:ascii="Trebuchet MS" w:eastAsia="Arial" w:hAnsi="Trebuchet MS"/>
          <w:b/>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lastRenderedPageBreak/>
        <w:t xml:space="preserve">CHAPITRE VII : </w:t>
      </w:r>
      <w:r w:rsidRPr="00297CA8">
        <w:rPr>
          <w:rFonts w:ascii="Trebuchet MS" w:eastAsia="Arial" w:hAnsi="Trebuchet MS"/>
          <w:b/>
          <w:szCs w:val="24"/>
        </w:rPr>
        <w:tab/>
        <w:t xml:space="preserve">ÉLECTRICITÉ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b/>
          <w:szCs w:val="24"/>
        </w:rPr>
        <w:t>Fourreautage</w:t>
      </w:r>
      <w:r w:rsidRPr="00297CA8">
        <w:rPr>
          <w:rFonts w:ascii="Trebuchet MS" w:eastAsia="Arial" w:hAnsi="Trebuchet MS"/>
          <w:szCs w:val="24"/>
        </w:rPr>
        <w:t> :   En tube isorange de diamètre adéquat encastré dans la maçonnerie.</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b/>
          <w:szCs w:val="24"/>
        </w:rPr>
        <w:t>Câblerie</w:t>
      </w:r>
      <w:r w:rsidRPr="00297CA8">
        <w:rPr>
          <w:rFonts w:ascii="Trebuchet MS" w:eastAsia="Arial" w:hAnsi="Trebuchet MS"/>
          <w:szCs w:val="24"/>
        </w:rPr>
        <w:t> : Les câbles seront en VGV ou en TH. En règle générale on prendra les sections suivantes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- 1,5 mm² pour les circuits d’éclairage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- 2,5 mm² pour les circuits des prises fortes.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Chaque circuit comprendra un maximum de 8 appareils et sera protégé par des fusibles de 10A pour les circuits d’éclairage et 16A pour les circuits des prises.</w:t>
      </w:r>
    </w:p>
    <w:p w:rsidR="00720ABE" w:rsidRDefault="00720ABE" w:rsidP="00720ABE">
      <w:pPr>
        <w:suppressAutoHyphens/>
        <w:spacing w:line="276" w:lineRule="auto"/>
        <w:ind w:hanging="142"/>
        <w:jc w:val="both"/>
        <w:rPr>
          <w:rFonts w:ascii="Trebuchet MS" w:eastAsia="Arial" w:hAnsi="Trebuchet MS"/>
          <w:szCs w:val="24"/>
        </w:rPr>
      </w:pPr>
      <w:r w:rsidRPr="00297CA8">
        <w:rPr>
          <w:rFonts w:ascii="Trebuchet MS" w:eastAsia="Arial" w:hAnsi="Trebuchet MS"/>
          <w:b/>
          <w:szCs w:val="24"/>
        </w:rPr>
        <w:t xml:space="preserve">Appareillage : </w:t>
      </w:r>
      <w:r w:rsidRPr="00297CA8">
        <w:rPr>
          <w:rFonts w:ascii="Trebuchet MS" w:eastAsia="Arial" w:hAnsi="Trebuchet MS"/>
          <w:szCs w:val="24"/>
        </w:rPr>
        <w:t>Les modèles seront approuvés par l’Ingénieur de contrôle avant la pose</w:t>
      </w:r>
      <w:r>
        <w:rPr>
          <w:rFonts w:ascii="Trebuchet MS" w:eastAsia="Arial" w:hAnsi="Trebuchet MS"/>
          <w:szCs w:val="24"/>
        </w:rPr>
        <w:t xml:space="preserve">. </w:t>
      </w:r>
    </w:p>
    <w:p w:rsidR="00720ABE" w:rsidRDefault="00720ABE" w:rsidP="00720ABE">
      <w:pPr>
        <w:suppressAutoHyphens/>
        <w:spacing w:line="276" w:lineRule="auto"/>
        <w:ind w:hanging="142"/>
        <w:jc w:val="both"/>
        <w:rPr>
          <w:rFonts w:ascii="Trebuchet MS" w:eastAsia="Arial" w:hAnsi="Trebuchet MS"/>
          <w:szCs w:val="24"/>
        </w:rPr>
      </w:pPr>
    </w:p>
    <w:p w:rsidR="00720ABE" w:rsidRDefault="00720ABE" w:rsidP="00720ABE">
      <w:pPr>
        <w:suppressAutoHyphens/>
        <w:spacing w:line="276" w:lineRule="auto"/>
        <w:ind w:hanging="142"/>
        <w:jc w:val="both"/>
        <w:rPr>
          <w:rFonts w:ascii="Trebuchet MS" w:eastAsia="Arial" w:hAnsi="Trebuchet MS"/>
          <w:szCs w:val="24"/>
        </w:rPr>
      </w:pPr>
    </w:p>
    <w:p w:rsidR="00720ABE" w:rsidRPr="00297CA8" w:rsidRDefault="00720ABE" w:rsidP="00720ABE">
      <w:pPr>
        <w:suppressAutoHyphens/>
        <w:spacing w:line="276" w:lineRule="auto"/>
        <w:ind w:hanging="142"/>
        <w:jc w:val="both"/>
        <w:rPr>
          <w:rFonts w:ascii="Trebuchet MS" w:eastAsia="Arial" w:hAnsi="Trebuchet MS"/>
          <w:szCs w:val="24"/>
        </w:rPr>
      </w:pPr>
    </w:p>
    <w:p w:rsidR="00720ABE" w:rsidRPr="00297CA8" w:rsidRDefault="00720ABE" w:rsidP="00720ABE">
      <w:pPr>
        <w:suppressAutoHyphens/>
        <w:spacing w:line="276" w:lineRule="auto"/>
        <w:ind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VIII : </w:t>
      </w:r>
      <w:r w:rsidRPr="00297CA8">
        <w:rPr>
          <w:rFonts w:ascii="Trebuchet MS" w:eastAsia="Arial" w:hAnsi="Trebuchet MS"/>
          <w:b/>
          <w:szCs w:val="24"/>
        </w:rPr>
        <w:tab/>
        <w:t xml:space="preserve">PEINTURE </w:t>
      </w:r>
    </w:p>
    <w:p w:rsidR="00720ABE" w:rsidRPr="00297CA8" w:rsidRDefault="00720ABE" w:rsidP="00720ABE">
      <w:pPr>
        <w:suppressAutoHyphens/>
        <w:spacing w:line="276" w:lineRule="auto"/>
        <w:ind w:left="283" w:hanging="142"/>
        <w:jc w:val="both"/>
        <w:rPr>
          <w:rFonts w:ascii="Trebuchet MS" w:eastAsia="Arial" w:hAnsi="Trebuchet MS"/>
          <w:szCs w:val="24"/>
        </w:rPr>
      </w:pPr>
      <w:r w:rsidRPr="00297CA8">
        <w:rPr>
          <w:rFonts w:ascii="Trebuchet MS" w:eastAsia="Arial" w:hAnsi="Trebuchet MS"/>
          <w:szCs w:val="24"/>
        </w:rPr>
        <w:t>Les travaux de peinture comprendront toutes sujétions d’égrenage, de ponçage et de rebouchage à l’enduit de peintre.</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Impression :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Murs : chaux</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Plafonds : Pantimat ou similaire</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Bois : Glycéro dilué</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Finition :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Murs et plafonds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Plafonds : Pantex 800 en 2 couches</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Murs extérieurs : Pantex 1300 en 2 couches </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szCs w:val="24"/>
        </w:rPr>
        <w:t xml:space="preserve">- Murs intérieurs : Pantex 800 en 2 couches </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szCs w:val="24"/>
        </w:rPr>
        <w:t xml:space="preserve">- Soubassement : 15 cm en peinture glycérophtalique en 2 couches.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Menuiseries bois et métallique : Peinture glycérophtalique en 2 couches.</w:t>
      </w:r>
    </w:p>
    <w:p w:rsidR="00720ABE" w:rsidRPr="00297CA8" w:rsidRDefault="00720ABE" w:rsidP="00720ABE">
      <w:pPr>
        <w:spacing w:line="276" w:lineRule="auto"/>
        <w:ind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IX : </w:t>
      </w:r>
      <w:r w:rsidRPr="00297CA8">
        <w:rPr>
          <w:rFonts w:ascii="Trebuchet MS" w:eastAsia="Arial" w:hAnsi="Trebuchet MS"/>
          <w:b/>
          <w:szCs w:val="24"/>
        </w:rPr>
        <w:tab/>
        <w:t xml:space="preserve">V .R .D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Caniveaux : Il sera exécuté autour des bâtiments des caniveaux en agglos de 15 bourrés de béton dosé à 200 kg/m de minimum 40 cm  de large et 40 cm de profondeur modelable suivant la configuration du TN, avec fond coulé lisse à l’aide d’un mortier de ciment ordinaire dosé à  400 kg/m3. Ces caniveaux seront à ciel ouvert avec une couverture au rampe d’accès aux droits des entrées sur une largeur de 2.5 m. Une pente minimale de 2% sera exécutée au fond desdits caniveaux pour faciliter l’écoulement des eaux.</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Dallage extérieur:   Les murs de soubassement seront protégés par un dallage de 1.5 cm de largeur et 8 cm d’épaisseur tout autour des bâtiments. Ce dallage sera en béton ordinaire dosé à 300 kg/m3.</w:t>
      </w:r>
    </w:p>
    <w:p w:rsidR="00720ABE" w:rsidRPr="00297CA8" w:rsidRDefault="00720ABE" w:rsidP="00720ABE">
      <w:pPr>
        <w:spacing w:line="276" w:lineRule="auto"/>
        <w:ind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color w:val="A5A5A5" w:themeColor="accent3"/>
          <w:szCs w:val="24"/>
        </w:rPr>
      </w:pPr>
      <w:r w:rsidRPr="00297CA8">
        <w:rPr>
          <w:rFonts w:ascii="Trebuchet MS" w:eastAsia="Arial" w:hAnsi="Trebuchet MS"/>
          <w:b/>
          <w:color w:val="A5A5A5" w:themeColor="accent3"/>
          <w:szCs w:val="24"/>
        </w:rPr>
        <w:t>Espaces vert: les</w:t>
      </w:r>
      <w:r w:rsidRPr="00297CA8">
        <w:rPr>
          <w:rFonts w:ascii="Trebuchet MS" w:eastAsia="Arial" w:hAnsi="Trebuchet MS"/>
          <w:color w:val="A5A5A5" w:themeColor="accent3"/>
          <w:szCs w:val="24"/>
        </w:rPr>
        <w:t xml:space="preserve"> espaces vert seront constitué de de gazon avec des baque a fleures et l’enceinte du batiment sera entourée d’arbres.</w:t>
      </w:r>
    </w:p>
    <w:p w:rsidR="00720ABE" w:rsidRPr="00297CA8" w:rsidRDefault="00720ABE" w:rsidP="00720ABE">
      <w:pPr>
        <w:spacing w:line="276" w:lineRule="auto"/>
        <w:ind w:hanging="142"/>
        <w:jc w:val="both"/>
        <w:rPr>
          <w:rFonts w:ascii="Trebuchet MS" w:eastAsia="Arial" w:hAnsi="Trebuchet MS"/>
          <w:szCs w:val="24"/>
        </w:rPr>
      </w:pPr>
    </w:p>
    <w:p w:rsidR="00720ABE" w:rsidRDefault="00720ABE" w:rsidP="00720ABE">
      <w:pPr>
        <w:spacing w:line="276" w:lineRule="auto"/>
        <w:ind w:hanging="142"/>
        <w:jc w:val="both"/>
        <w:rPr>
          <w:rFonts w:ascii="Trebuchet MS" w:eastAsia="Arial" w:hAnsi="Trebuchet MS"/>
          <w:szCs w:val="24"/>
        </w:rPr>
      </w:pPr>
    </w:p>
    <w:p w:rsidR="00720ABE" w:rsidRDefault="00720ABE" w:rsidP="00720ABE">
      <w:pPr>
        <w:spacing w:line="276" w:lineRule="auto"/>
        <w:ind w:hanging="142"/>
        <w:jc w:val="both"/>
        <w:rPr>
          <w:rFonts w:ascii="Trebuchet MS" w:eastAsia="Arial" w:hAnsi="Trebuchet MS"/>
          <w:szCs w:val="24"/>
        </w:rPr>
      </w:pPr>
    </w:p>
    <w:p w:rsidR="00720ABE" w:rsidRDefault="00720ABE" w:rsidP="00720ABE">
      <w:pPr>
        <w:spacing w:line="276" w:lineRule="auto"/>
        <w:ind w:hanging="142"/>
        <w:jc w:val="both"/>
        <w:rPr>
          <w:rFonts w:ascii="Trebuchet MS" w:eastAsia="Arial" w:hAnsi="Trebuchet MS"/>
          <w:szCs w:val="24"/>
        </w:rPr>
      </w:pPr>
    </w:p>
    <w:p w:rsidR="00720ABE" w:rsidRDefault="00720ABE" w:rsidP="00720ABE">
      <w:pPr>
        <w:spacing w:line="276" w:lineRule="auto"/>
        <w:ind w:hanging="142"/>
        <w:jc w:val="both"/>
        <w:rPr>
          <w:rFonts w:ascii="Trebuchet MS" w:eastAsia="Arial" w:hAnsi="Trebuchet MS"/>
          <w:szCs w:val="24"/>
        </w:rPr>
      </w:pPr>
    </w:p>
    <w:p w:rsidR="00720ABE" w:rsidRDefault="00720ABE" w:rsidP="00720ABE">
      <w:pPr>
        <w:spacing w:line="276" w:lineRule="auto"/>
        <w:ind w:hanging="142"/>
        <w:jc w:val="both"/>
        <w:rPr>
          <w:rFonts w:ascii="Trebuchet MS" w:eastAsia="Arial" w:hAnsi="Trebuchet MS"/>
          <w:szCs w:val="24"/>
        </w:rPr>
      </w:pPr>
    </w:p>
    <w:p w:rsidR="00720ABE" w:rsidRDefault="00720ABE" w:rsidP="00720ABE">
      <w:pPr>
        <w:spacing w:line="276" w:lineRule="auto"/>
        <w:ind w:hanging="142"/>
        <w:jc w:val="both"/>
        <w:rPr>
          <w:rFonts w:ascii="Trebuchet MS" w:eastAsia="Arial" w:hAnsi="Trebuchet MS"/>
          <w:szCs w:val="24"/>
        </w:rPr>
      </w:pPr>
    </w:p>
    <w:p w:rsidR="00720ABE" w:rsidRDefault="00720ABE" w:rsidP="00720ABE">
      <w:pPr>
        <w:spacing w:line="276" w:lineRule="auto"/>
        <w:ind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szCs w:val="24"/>
        </w:rPr>
      </w:pPr>
    </w:p>
    <w:p w:rsidR="00720ABE" w:rsidRPr="00E03906" w:rsidRDefault="00720ABE" w:rsidP="00720ABE">
      <w:pPr>
        <w:spacing w:after="160" w:line="276" w:lineRule="auto"/>
        <w:ind w:hanging="142"/>
        <w:jc w:val="both"/>
        <w:rPr>
          <w:rFonts w:ascii="Trebuchet MS" w:hAnsi="Trebuchet MS"/>
          <w:b/>
          <w:szCs w:val="24"/>
        </w:rPr>
      </w:pP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p>
    <w:p w:rsidR="00720ABE" w:rsidRDefault="00720ABE" w:rsidP="00720ABE">
      <w:pPr>
        <w:spacing w:after="160" w:line="276" w:lineRule="auto"/>
        <w:ind w:hanging="142"/>
        <w:jc w:val="both"/>
        <w:rPr>
          <w:rFonts w:ascii="Trebuchet MS" w:eastAsia="Arial" w:hAnsi="Trebuchet MS"/>
          <w:b/>
          <w:szCs w:val="24"/>
        </w:rPr>
      </w:pPr>
    </w:p>
    <w:p w:rsidR="00720ABE" w:rsidRDefault="00720ABE" w:rsidP="00720ABE">
      <w:pPr>
        <w:spacing w:after="160" w:line="276" w:lineRule="auto"/>
        <w:ind w:hanging="142"/>
        <w:jc w:val="both"/>
        <w:rPr>
          <w:rFonts w:ascii="Trebuchet MS" w:eastAsia="Arial" w:hAnsi="Trebuchet MS"/>
          <w:b/>
          <w:szCs w:val="24"/>
        </w:rPr>
      </w:pPr>
    </w:p>
    <w:p w:rsidR="00720ABE" w:rsidRDefault="00720ABE" w:rsidP="00720ABE">
      <w:pPr>
        <w:spacing w:after="160" w:line="276" w:lineRule="auto"/>
        <w:ind w:hanging="142"/>
        <w:jc w:val="both"/>
        <w:rPr>
          <w:rFonts w:ascii="Trebuchet MS" w:eastAsia="Arial" w:hAnsi="Trebuchet MS"/>
          <w:b/>
          <w:szCs w:val="24"/>
        </w:rPr>
      </w:pPr>
    </w:p>
    <w:p w:rsidR="00720ABE" w:rsidRDefault="00720ABE" w:rsidP="00720ABE">
      <w:pPr>
        <w:spacing w:after="160" w:line="276" w:lineRule="auto"/>
        <w:ind w:hanging="142"/>
        <w:jc w:val="both"/>
        <w:rPr>
          <w:rFonts w:ascii="Trebuchet MS" w:eastAsia="Arial" w:hAnsi="Trebuchet MS"/>
          <w:b/>
          <w:szCs w:val="24"/>
        </w:rPr>
      </w:pPr>
    </w:p>
    <w:p w:rsidR="00720ABE" w:rsidRDefault="00720ABE" w:rsidP="00720ABE">
      <w:pPr>
        <w:spacing w:after="160" w:line="276" w:lineRule="auto"/>
        <w:ind w:hanging="142"/>
        <w:jc w:val="both"/>
        <w:rPr>
          <w:rFonts w:ascii="Trebuchet MS" w:eastAsia="Arial" w:hAnsi="Trebuchet MS"/>
          <w:b/>
          <w:szCs w:val="24"/>
        </w:rPr>
      </w:pPr>
    </w:p>
    <w:p w:rsidR="00720ABE" w:rsidRDefault="00720ABE" w:rsidP="00720ABE">
      <w:pPr>
        <w:spacing w:after="160" w:line="276" w:lineRule="auto"/>
        <w:ind w:hanging="142"/>
        <w:jc w:val="both"/>
        <w:rPr>
          <w:rFonts w:ascii="Trebuchet MS" w:eastAsia="Arial" w:hAnsi="Trebuchet MS"/>
          <w:b/>
          <w:szCs w:val="24"/>
        </w:rPr>
      </w:pPr>
    </w:p>
    <w:p w:rsidR="00720ABE" w:rsidRPr="00E03906" w:rsidRDefault="00720ABE" w:rsidP="00720ABE">
      <w:pPr>
        <w:spacing w:after="160" w:line="276" w:lineRule="auto"/>
        <w:ind w:hanging="142"/>
        <w:jc w:val="both"/>
        <w:rPr>
          <w:rFonts w:ascii="Trebuchet MS" w:hAnsi="Trebuchet MS"/>
          <w:b/>
          <w:bCs/>
          <w:szCs w:val="24"/>
        </w:rPr>
      </w:pPr>
      <w:r w:rsidRPr="00297CA8">
        <w:rPr>
          <w:rFonts w:ascii="Trebuchet MS" w:eastAsia="Arial" w:hAnsi="Trebuchet MS"/>
          <w:b/>
          <w:szCs w:val="24"/>
        </w:rPr>
        <w:t>CHAPITRE X</w:t>
      </w:r>
      <w:r>
        <w:rPr>
          <w:rFonts w:ascii="Trebuchet MS" w:eastAsia="Arial" w:hAnsi="Trebuchet MS"/>
          <w:b/>
          <w:szCs w:val="24"/>
        </w:rPr>
        <w:t xml:space="preserve"> : </w:t>
      </w:r>
      <w:r w:rsidRPr="00E03906">
        <w:rPr>
          <w:rFonts w:ascii="Trebuchet MS" w:hAnsi="Trebuchet MS"/>
          <w:b/>
          <w:bCs/>
          <w:szCs w:val="24"/>
        </w:rPr>
        <w:t xml:space="preserve">MODELE DE CAHIER DE CLAUSES ENVIRONNEMENTALES ET SOCIALES (CCES)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sectPr w:rsidR="00720ABE" w:rsidRPr="00E03906" w:rsidSect="008138A3">
          <w:headerReference w:type="default" r:id="rId16"/>
          <w:footerReference w:type="default" r:id="rId17"/>
          <w:pgSz w:w="12240" w:h="15840"/>
          <w:pgMar w:top="993" w:right="1183" w:bottom="1134" w:left="1418" w:header="284" w:footer="860" w:gutter="0"/>
          <w:pgNumType w:fmt="lowerRoman"/>
          <w:cols w:space="708"/>
          <w:docGrid w:linePitch="360"/>
        </w:sectPr>
      </w:pPr>
    </w:p>
    <w:p w:rsidR="00720ABE" w:rsidRPr="00E03906" w:rsidRDefault="00720ABE" w:rsidP="00720ABE">
      <w:pPr>
        <w:spacing w:after="160" w:line="276" w:lineRule="auto"/>
        <w:ind w:hanging="142"/>
        <w:jc w:val="both"/>
        <w:rPr>
          <w:rFonts w:ascii="Trebuchet MS" w:hAnsi="Trebuchet MS"/>
          <w:b/>
          <w:bCs/>
          <w:szCs w:val="24"/>
        </w:rPr>
      </w:pPr>
    </w:p>
    <w:sdt>
      <w:sdtPr>
        <w:rPr>
          <w:rFonts w:ascii="Trebuchet MS" w:hAnsi="Trebuchet MS"/>
          <w:szCs w:val="24"/>
        </w:rPr>
        <w:id w:val="-631097105"/>
        <w:docPartObj>
          <w:docPartGallery w:val="Table of Contents"/>
          <w:docPartUnique/>
        </w:docPartObj>
      </w:sdtPr>
      <w:sdtEndPr/>
      <w:sdtContent>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Table of Contents</w:t>
          </w:r>
        </w:p>
        <w:p w:rsidR="00720ABE" w:rsidRPr="00E03906" w:rsidRDefault="00720ABE" w:rsidP="00720ABE">
          <w:pPr>
            <w:spacing w:after="160" w:line="276" w:lineRule="auto"/>
            <w:ind w:hanging="142"/>
            <w:jc w:val="both"/>
            <w:rPr>
              <w:rFonts w:ascii="Trebuchet MS" w:hAnsi="Trebuchet MS"/>
              <w:szCs w:val="24"/>
              <w:lang w:val="en-US"/>
            </w:rPr>
          </w:pPr>
          <w:r w:rsidRPr="00E03906">
            <w:rPr>
              <w:rFonts w:ascii="Trebuchet MS" w:hAnsi="Trebuchet MS"/>
              <w:b/>
              <w:szCs w:val="24"/>
            </w:rPr>
            <w:fldChar w:fldCharType="begin"/>
          </w:r>
          <w:r w:rsidRPr="00E03906">
            <w:rPr>
              <w:rFonts w:ascii="Trebuchet MS" w:hAnsi="Trebuchet MS"/>
              <w:b/>
              <w:szCs w:val="24"/>
            </w:rPr>
            <w:instrText xml:space="preserve"> TOC \o "1-3" \h \z \u </w:instrText>
          </w:r>
          <w:r w:rsidRPr="00E03906">
            <w:rPr>
              <w:rFonts w:ascii="Trebuchet MS" w:hAnsi="Trebuchet MS"/>
              <w:b/>
              <w:szCs w:val="24"/>
            </w:rPr>
            <w:fldChar w:fldCharType="separate"/>
          </w:r>
          <w:hyperlink w:anchor="_Toc161935839" w:history="1">
            <w:r w:rsidRPr="00E03906">
              <w:rPr>
                <w:rStyle w:val="Lienhypertexte"/>
                <w:rFonts w:ascii="Trebuchet MS" w:hAnsi="Trebuchet MS"/>
                <w:b/>
                <w:szCs w:val="24"/>
              </w:rPr>
              <w:t>I.</w:t>
            </w:r>
            <w:r w:rsidRPr="00E03906">
              <w:rPr>
                <w:rStyle w:val="Lienhypertexte"/>
                <w:rFonts w:ascii="Trebuchet MS" w:hAnsi="Trebuchet MS"/>
                <w:szCs w:val="24"/>
                <w:lang w:val="en-US"/>
              </w:rPr>
              <w:tab/>
            </w:r>
            <w:r w:rsidRPr="00E03906">
              <w:rPr>
                <w:rStyle w:val="Lienhypertexte"/>
                <w:rFonts w:ascii="Trebuchet MS" w:hAnsi="Trebuchet MS"/>
                <w:b/>
                <w:szCs w:val="24"/>
              </w:rPr>
              <w:t>INTRODUCTION</w:t>
            </w:r>
            <w:r w:rsidRPr="00E03906">
              <w:rPr>
                <w:rStyle w:val="Lienhypertexte"/>
                <w:rFonts w:ascii="Trebuchet MS" w:hAnsi="Trebuchet MS"/>
                <w:b/>
                <w:webHidden/>
                <w:szCs w:val="24"/>
              </w:rPr>
              <w:tab/>
            </w:r>
            <w:r w:rsidRPr="00E03906">
              <w:rPr>
                <w:rStyle w:val="Lienhypertexte"/>
                <w:rFonts w:ascii="Trebuchet MS" w:hAnsi="Trebuchet MS"/>
                <w:b/>
                <w:webHidden/>
                <w:szCs w:val="24"/>
              </w:rPr>
              <w:fldChar w:fldCharType="begin"/>
            </w:r>
            <w:r w:rsidRPr="00E03906">
              <w:rPr>
                <w:rStyle w:val="Lienhypertexte"/>
                <w:rFonts w:ascii="Trebuchet MS" w:hAnsi="Trebuchet MS"/>
                <w:b/>
                <w:webHidden/>
                <w:szCs w:val="24"/>
              </w:rPr>
              <w:instrText xml:space="preserve"> PAGEREF _Toc161935839 \h </w:instrText>
            </w:r>
            <w:r w:rsidRPr="00E03906">
              <w:rPr>
                <w:rStyle w:val="Lienhypertexte"/>
                <w:rFonts w:ascii="Trebuchet MS" w:hAnsi="Trebuchet MS"/>
                <w:b/>
                <w:webHidden/>
                <w:szCs w:val="24"/>
              </w:rPr>
            </w:r>
            <w:r w:rsidRPr="00E03906">
              <w:rPr>
                <w:rStyle w:val="Lienhypertexte"/>
                <w:rFonts w:ascii="Trebuchet MS" w:hAnsi="Trebuchet MS"/>
                <w:b/>
                <w:webHidden/>
                <w:szCs w:val="24"/>
              </w:rPr>
              <w:fldChar w:fldCharType="separate"/>
            </w:r>
            <w:r w:rsidRPr="00E03906">
              <w:rPr>
                <w:rStyle w:val="Lienhypertexte"/>
                <w:rFonts w:ascii="Trebuchet MS" w:hAnsi="Trebuchet MS"/>
                <w:b/>
                <w:webHidden/>
                <w:szCs w:val="24"/>
              </w:rPr>
              <w:t>1</w:t>
            </w:r>
            <w:r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40" w:history="1">
            <w:r w:rsidR="00720ABE" w:rsidRPr="00E03906">
              <w:rPr>
                <w:rStyle w:val="Lienhypertexte"/>
                <w:rFonts w:ascii="Trebuchet MS" w:hAnsi="Trebuchet MS"/>
                <w:b/>
                <w:szCs w:val="24"/>
              </w:rPr>
              <w:t>II.</w:t>
            </w:r>
            <w:r w:rsidR="00720ABE" w:rsidRPr="00E03906">
              <w:rPr>
                <w:rStyle w:val="Lienhypertexte"/>
                <w:rFonts w:ascii="Trebuchet MS" w:hAnsi="Trebuchet MS"/>
                <w:szCs w:val="24"/>
                <w:lang w:val="en-US"/>
              </w:rPr>
              <w:tab/>
            </w:r>
            <w:r w:rsidR="00720ABE" w:rsidRPr="00E03906">
              <w:rPr>
                <w:rStyle w:val="Lienhypertexte"/>
                <w:rFonts w:ascii="Trebuchet MS" w:hAnsi="Trebuchet MS"/>
                <w:b/>
                <w:szCs w:val="24"/>
              </w:rPr>
              <w:t>OBLIGATIONS GENERALES</w:t>
            </w:r>
            <w:r w:rsidR="00720ABE" w:rsidRPr="00E03906">
              <w:rPr>
                <w:rStyle w:val="Lienhypertexte"/>
                <w:rFonts w:ascii="Trebuchet MS" w:hAnsi="Trebuchet MS"/>
                <w:b/>
                <w:webHidden/>
                <w:szCs w:val="24"/>
              </w:rPr>
              <w:tab/>
            </w:r>
            <w:r w:rsidR="00720ABE" w:rsidRPr="00E03906">
              <w:rPr>
                <w:rStyle w:val="Lienhypertexte"/>
                <w:rFonts w:ascii="Trebuchet MS" w:hAnsi="Trebuchet MS"/>
                <w:b/>
                <w:webHidden/>
                <w:szCs w:val="24"/>
              </w:rPr>
              <w:fldChar w:fldCharType="begin"/>
            </w:r>
            <w:r w:rsidR="00720ABE" w:rsidRPr="00E03906">
              <w:rPr>
                <w:rStyle w:val="Lienhypertexte"/>
                <w:rFonts w:ascii="Trebuchet MS" w:hAnsi="Trebuchet MS"/>
                <w:b/>
                <w:webHidden/>
                <w:szCs w:val="24"/>
              </w:rPr>
              <w:instrText xml:space="preserve"> PAGEREF _Toc161935840 \h </w:instrText>
            </w:r>
            <w:r w:rsidR="00720ABE" w:rsidRPr="00E03906">
              <w:rPr>
                <w:rStyle w:val="Lienhypertexte"/>
                <w:rFonts w:ascii="Trebuchet MS" w:hAnsi="Trebuchet MS"/>
                <w:b/>
                <w:webHidden/>
                <w:szCs w:val="24"/>
              </w:rPr>
            </w:r>
            <w:r w:rsidR="00720ABE" w:rsidRPr="00E03906">
              <w:rPr>
                <w:rStyle w:val="Lienhypertexte"/>
                <w:rFonts w:ascii="Trebuchet MS" w:hAnsi="Trebuchet MS"/>
                <w:b/>
                <w:webHidden/>
                <w:szCs w:val="24"/>
              </w:rPr>
              <w:fldChar w:fldCharType="separate"/>
            </w:r>
            <w:r w:rsidR="00720ABE" w:rsidRPr="00E03906">
              <w:rPr>
                <w:rStyle w:val="Lienhypertexte"/>
                <w:rFonts w:ascii="Trebuchet MS" w:hAnsi="Trebuchet MS"/>
                <w:b/>
                <w:webHidden/>
                <w:szCs w:val="24"/>
              </w:rPr>
              <w:t>1</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41" w:history="1">
            <w:r w:rsidR="00720ABE" w:rsidRPr="00E03906">
              <w:rPr>
                <w:rStyle w:val="Lienhypertexte"/>
                <w:rFonts w:ascii="Trebuchet MS" w:hAnsi="Trebuchet MS"/>
                <w:szCs w:val="24"/>
              </w:rPr>
              <w:t>II.1.</w:t>
            </w:r>
            <w:r w:rsidR="00720ABE" w:rsidRPr="00E03906">
              <w:rPr>
                <w:rStyle w:val="Lienhypertexte"/>
                <w:rFonts w:ascii="Trebuchet MS" w:hAnsi="Trebuchet MS"/>
                <w:szCs w:val="24"/>
                <w:lang w:val="en-US"/>
              </w:rPr>
              <w:tab/>
            </w:r>
            <w:r w:rsidR="00720ABE" w:rsidRPr="00E03906">
              <w:rPr>
                <w:rStyle w:val="Lienhypertexte"/>
                <w:rFonts w:ascii="Trebuchet MS" w:hAnsi="Trebuchet MS"/>
                <w:szCs w:val="24"/>
              </w:rPr>
              <w:t>Responsabilités de l’entrepreneur (l’entrepreneur et ses sous-traitants)</w:t>
            </w:r>
            <w:r w:rsidR="00720ABE" w:rsidRPr="00E03906">
              <w:rPr>
                <w:rStyle w:val="Lienhypertexte"/>
                <w:rFonts w:ascii="Trebuchet MS" w:hAnsi="Trebuchet MS"/>
                <w:webHidden/>
                <w:szCs w:val="24"/>
              </w:rPr>
              <w:tab/>
            </w:r>
            <w:r w:rsidR="00720ABE"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_Toc161935841 \h </w:instrText>
            </w:r>
            <w:r w:rsidR="00720ABE" w:rsidRPr="00E03906">
              <w:rPr>
                <w:rStyle w:val="Lienhypertexte"/>
                <w:rFonts w:ascii="Trebuchet MS" w:hAnsi="Trebuchet MS"/>
                <w:webHidden/>
                <w:szCs w:val="24"/>
              </w:rPr>
            </w:r>
            <w:r w:rsidR="00720ABE"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42" w:history="1">
            <w:r w:rsidR="00720ABE" w:rsidRPr="00E03906">
              <w:rPr>
                <w:rStyle w:val="Lienhypertexte"/>
                <w:rFonts w:ascii="Trebuchet MS" w:hAnsi="Trebuchet MS"/>
                <w:szCs w:val="24"/>
              </w:rPr>
              <w:t>II.2.</w:t>
            </w:r>
            <w:r w:rsidR="00720ABE" w:rsidRPr="00E03906">
              <w:rPr>
                <w:rStyle w:val="Lienhypertexte"/>
                <w:rFonts w:ascii="Trebuchet MS" w:hAnsi="Trebuchet MS"/>
                <w:szCs w:val="24"/>
                <w:lang w:val="en-US"/>
              </w:rPr>
              <w:tab/>
            </w:r>
            <w:r w:rsidR="00720ABE" w:rsidRPr="00E03906">
              <w:rPr>
                <w:rStyle w:val="Lienhypertexte"/>
                <w:rFonts w:ascii="Trebuchet MS" w:hAnsi="Trebuchet MS"/>
                <w:szCs w:val="24"/>
              </w:rPr>
              <w:t>Engagements de la maitrise d’œuvre</w:t>
            </w:r>
            <w:r w:rsidR="00720ABE" w:rsidRPr="00E03906">
              <w:rPr>
                <w:rStyle w:val="Lienhypertexte"/>
                <w:rFonts w:ascii="Trebuchet MS" w:hAnsi="Trebuchet MS"/>
                <w:webHidden/>
                <w:szCs w:val="24"/>
              </w:rPr>
              <w:tab/>
            </w:r>
            <w:r w:rsidR="00720ABE"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_Toc161935842 \h </w:instrText>
            </w:r>
            <w:r w:rsidR="00720ABE" w:rsidRPr="00E03906">
              <w:rPr>
                <w:rStyle w:val="Lienhypertexte"/>
                <w:rFonts w:ascii="Trebuchet MS" w:hAnsi="Trebuchet MS"/>
                <w:webHidden/>
                <w:szCs w:val="24"/>
              </w:rPr>
            </w:r>
            <w:r w:rsidR="00720ABE"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3</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43" w:history="1">
            <w:r w:rsidR="00720ABE" w:rsidRPr="00E03906">
              <w:rPr>
                <w:rStyle w:val="Lienhypertexte"/>
                <w:rFonts w:ascii="Trebuchet MS" w:hAnsi="Trebuchet MS"/>
                <w:szCs w:val="24"/>
              </w:rPr>
              <w:t>II.3.</w:t>
            </w:r>
            <w:r w:rsidR="00720ABE" w:rsidRPr="00E03906">
              <w:rPr>
                <w:rStyle w:val="Lienhypertexte"/>
                <w:rFonts w:ascii="Trebuchet MS" w:hAnsi="Trebuchet MS"/>
                <w:szCs w:val="24"/>
                <w:lang w:val="en-US"/>
              </w:rPr>
              <w:tab/>
            </w:r>
            <w:r w:rsidR="00720ABE" w:rsidRPr="00E03906">
              <w:rPr>
                <w:rStyle w:val="Lienhypertexte"/>
                <w:rFonts w:ascii="Trebuchet MS" w:hAnsi="Trebuchet MS"/>
                <w:szCs w:val="24"/>
              </w:rPr>
              <w:t>Règlement intérieur de l’entrepreneur</w:t>
            </w:r>
            <w:r w:rsidR="00720ABE" w:rsidRPr="00E03906">
              <w:rPr>
                <w:rStyle w:val="Lienhypertexte"/>
                <w:rFonts w:ascii="Trebuchet MS" w:hAnsi="Trebuchet MS"/>
                <w:webHidden/>
                <w:szCs w:val="24"/>
              </w:rPr>
              <w:tab/>
            </w:r>
            <w:r w:rsidR="00720ABE"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_Toc161935843 \h </w:instrText>
            </w:r>
            <w:r w:rsidR="00720ABE" w:rsidRPr="00E03906">
              <w:rPr>
                <w:rStyle w:val="Lienhypertexte"/>
                <w:rFonts w:ascii="Trebuchet MS" w:hAnsi="Trebuchet MS"/>
                <w:webHidden/>
                <w:szCs w:val="24"/>
              </w:rPr>
            </w:r>
            <w:r w:rsidR="00720ABE"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3</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44" w:history="1">
            <w:r w:rsidR="00720ABE" w:rsidRPr="00E03906">
              <w:rPr>
                <w:rStyle w:val="Lienhypertexte"/>
                <w:rFonts w:ascii="Trebuchet MS" w:hAnsi="Trebuchet MS"/>
                <w:szCs w:val="24"/>
              </w:rPr>
              <w:t>II.4.</w:t>
            </w:r>
            <w:r w:rsidR="00720ABE" w:rsidRPr="00E03906">
              <w:rPr>
                <w:rStyle w:val="Lienhypertexte"/>
                <w:rFonts w:ascii="Trebuchet MS" w:hAnsi="Trebuchet MS"/>
                <w:szCs w:val="24"/>
                <w:lang w:val="en-US"/>
              </w:rPr>
              <w:tab/>
            </w:r>
            <w:r w:rsidR="00720ABE" w:rsidRPr="00E03906">
              <w:rPr>
                <w:rStyle w:val="Lienhypertexte"/>
                <w:rFonts w:ascii="Trebuchet MS" w:hAnsi="Trebuchet MS"/>
                <w:szCs w:val="24"/>
              </w:rPr>
              <w:t>Contrôles, notifications, gestion des non-conformités et sanctions</w:t>
            </w:r>
            <w:r w:rsidR="00720ABE" w:rsidRPr="00E03906">
              <w:rPr>
                <w:rStyle w:val="Lienhypertexte"/>
                <w:rFonts w:ascii="Trebuchet MS" w:hAnsi="Trebuchet MS"/>
                <w:webHidden/>
                <w:szCs w:val="24"/>
              </w:rPr>
              <w:tab/>
            </w:r>
            <w:r w:rsidR="00720ABE"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_Toc161935844 \h </w:instrText>
            </w:r>
            <w:r w:rsidR="00720ABE" w:rsidRPr="00E03906">
              <w:rPr>
                <w:rStyle w:val="Lienhypertexte"/>
                <w:rFonts w:ascii="Trebuchet MS" w:hAnsi="Trebuchet MS"/>
                <w:webHidden/>
                <w:szCs w:val="24"/>
              </w:rPr>
            </w:r>
            <w:r w:rsidR="00720ABE"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3</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45" w:history="1">
            <w:r w:rsidR="00720ABE" w:rsidRPr="00E03906">
              <w:rPr>
                <w:rStyle w:val="Lienhypertexte"/>
                <w:rFonts w:ascii="Trebuchet MS" w:hAnsi="Trebuchet MS"/>
                <w:i/>
                <w:szCs w:val="24"/>
              </w:rPr>
              <w:t>II.4.1.</w:t>
            </w:r>
            <w:r w:rsidR="00720ABE" w:rsidRPr="00E03906">
              <w:rPr>
                <w:rStyle w:val="Lienhypertexte"/>
                <w:rFonts w:ascii="Trebuchet MS" w:hAnsi="Trebuchet MS"/>
                <w:szCs w:val="24"/>
                <w:lang w:val="en-US"/>
              </w:rPr>
              <w:tab/>
            </w:r>
            <w:r w:rsidR="00720ABE" w:rsidRPr="00E03906">
              <w:rPr>
                <w:rStyle w:val="Lienhypertexte"/>
                <w:rFonts w:ascii="Trebuchet MS" w:hAnsi="Trebuchet MS"/>
                <w:i/>
                <w:szCs w:val="24"/>
              </w:rPr>
              <w:t>Contrôle de l’exécution des clauses environnementales et sociales du CCES</w:t>
            </w:r>
            <w:r w:rsidR="00720ABE" w:rsidRPr="00E03906">
              <w:rPr>
                <w:rStyle w:val="Lienhypertexte"/>
                <w:rFonts w:ascii="Trebuchet MS" w:hAnsi="Trebuchet MS"/>
                <w:i/>
                <w:webHidden/>
                <w:szCs w:val="24"/>
              </w:rPr>
              <w:tab/>
            </w:r>
            <w:r w:rsidR="00720ABE" w:rsidRPr="00E03906">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_Toc161935845 \h </w:instrText>
            </w:r>
            <w:r w:rsidR="00720ABE" w:rsidRPr="00E03906">
              <w:rPr>
                <w:rStyle w:val="Lienhypertexte"/>
                <w:rFonts w:ascii="Trebuchet MS" w:hAnsi="Trebuchet MS"/>
                <w:i/>
                <w:webHidden/>
                <w:szCs w:val="24"/>
              </w:rPr>
            </w:r>
            <w:r w:rsidR="00720ABE" w:rsidRPr="00E03906">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3</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46" w:history="1">
            <w:r w:rsidR="00720ABE" w:rsidRPr="00E03906">
              <w:rPr>
                <w:rStyle w:val="Lienhypertexte"/>
                <w:rFonts w:ascii="Trebuchet MS" w:hAnsi="Trebuchet MS"/>
                <w:i/>
                <w:szCs w:val="24"/>
              </w:rPr>
              <w:t>II.4.2. Notification des non-conformités</w:t>
            </w:r>
            <w:r w:rsidR="00720ABE" w:rsidRPr="00E03906">
              <w:rPr>
                <w:rStyle w:val="Lienhypertexte"/>
                <w:rFonts w:ascii="Trebuchet MS" w:hAnsi="Trebuchet MS"/>
                <w:i/>
                <w:webHidden/>
                <w:szCs w:val="24"/>
              </w:rPr>
              <w:tab/>
            </w:r>
            <w:r w:rsidR="00720ABE" w:rsidRPr="00E03906">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_Toc161935846 \h </w:instrText>
            </w:r>
            <w:r w:rsidR="00720ABE" w:rsidRPr="00E03906">
              <w:rPr>
                <w:rStyle w:val="Lienhypertexte"/>
                <w:rFonts w:ascii="Trebuchet MS" w:hAnsi="Trebuchet MS"/>
                <w:i/>
                <w:webHidden/>
                <w:szCs w:val="24"/>
              </w:rPr>
            </w:r>
            <w:r w:rsidR="00720ABE" w:rsidRPr="00E03906">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4</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47" w:history="1">
            <w:r w:rsidR="00720ABE" w:rsidRPr="00E03906">
              <w:rPr>
                <w:rStyle w:val="Lienhypertexte"/>
                <w:rFonts w:ascii="Trebuchet MS" w:hAnsi="Trebuchet MS"/>
                <w:i/>
                <w:szCs w:val="24"/>
              </w:rPr>
              <w:t>II.4.3. Gestion des non-conformités</w:t>
            </w:r>
            <w:r w:rsidR="00720ABE" w:rsidRPr="00E03906">
              <w:rPr>
                <w:rStyle w:val="Lienhypertexte"/>
                <w:rFonts w:ascii="Trebuchet MS" w:hAnsi="Trebuchet MS"/>
                <w:i/>
                <w:webHidden/>
                <w:szCs w:val="24"/>
              </w:rPr>
              <w:tab/>
            </w:r>
            <w:r w:rsidR="00720ABE" w:rsidRPr="00E03906">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_Toc161935847 \h </w:instrText>
            </w:r>
            <w:r w:rsidR="00720ABE" w:rsidRPr="00E03906">
              <w:rPr>
                <w:rStyle w:val="Lienhypertexte"/>
                <w:rFonts w:ascii="Trebuchet MS" w:hAnsi="Trebuchet MS"/>
                <w:i/>
                <w:webHidden/>
                <w:szCs w:val="24"/>
              </w:rPr>
            </w:r>
            <w:r w:rsidR="00720ABE" w:rsidRPr="00E03906">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4</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48" w:history="1">
            <w:r w:rsidR="00720ABE" w:rsidRPr="00E03906">
              <w:rPr>
                <w:rStyle w:val="Lienhypertexte"/>
                <w:rFonts w:ascii="Trebuchet MS" w:hAnsi="Trebuchet MS"/>
                <w:i/>
                <w:szCs w:val="24"/>
              </w:rPr>
              <w:t>II.4.4. Conditions de suspension des travaux</w:t>
            </w:r>
            <w:r w:rsidR="00720ABE" w:rsidRPr="00E03906">
              <w:rPr>
                <w:rStyle w:val="Lienhypertexte"/>
                <w:rFonts w:ascii="Trebuchet MS" w:hAnsi="Trebuchet MS"/>
                <w:i/>
                <w:webHidden/>
                <w:szCs w:val="24"/>
              </w:rPr>
              <w:tab/>
            </w:r>
            <w:r w:rsidR="00720ABE" w:rsidRPr="00E03906">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_Toc161935848 \h </w:instrText>
            </w:r>
            <w:r w:rsidR="00720ABE" w:rsidRPr="00E03906">
              <w:rPr>
                <w:rStyle w:val="Lienhypertexte"/>
                <w:rFonts w:ascii="Trebuchet MS" w:hAnsi="Trebuchet MS"/>
                <w:i/>
                <w:webHidden/>
                <w:szCs w:val="24"/>
              </w:rPr>
            </w:r>
            <w:r w:rsidR="00720ABE" w:rsidRPr="00E03906">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5</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49" w:history="1">
            <w:r w:rsidR="00720ABE" w:rsidRPr="00E03906">
              <w:rPr>
                <w:rStyle w:val="Lienhypertexte"/>
                <w:rFonts w:ascii="Trebuchet MS" w:hAnsi="Trebuchet MS"/>
                <w:szCs w:val="24"/>
              </w:rPr>
              <w:t>II.5.</w:t>
            </w:r>
            <w:r w:rsidR="00720ABE" w:rsidRPr="00E03906">
              <w:rPr>
                <w:rStyle w:val="Lienhypertexte"/>
                <w:rFonts w:ascii="Trebuchet MS" w:hAnsi="Trebuchet MS"/>
                <w:szCs w:val="24"/>
                <w:lang w:val="en-US"/>
              </w:rPr>
              <w:tab/>
            </w:r>
            <w:r w:rsidR="00720ABE" w:rsidRPr="00E03906">
              <w:rPr>
                <w:rStyle w:val="Lienhypertexte"/>
                <w:rFonts w:ascii="Trebuchet MS" w:hAnsi="Trebuchet MS"/>
                <w:szCs w:val="24"/>
              </w:rPr>
              <w:t>DISPOSITIONS PRÉALABLES À L’EXÉCUTION DES TRAVAUX</w:t>
            </w:r>
            <w:r w:rsidR="00720ABE" w:rsidRPr="00E03906">
              <w:rPr>
                <w:rStyle w:val="Lienhypertexte"/>
                <w:rFonts w:ascii="Trebuchet MS" w:hAnsi="Trebuchet MS"/>
                <w:webHidden/>
                <w:szCs w:val="24"/>
              </w:rPr>
              <w:tab/>
            </w:r>
            <w:r w:rsidR="00720ABE"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_Toc161935849 \h </w:instrText>
            </w:r>
            <w:r w:rsidR="00720ABE" w:rsidRPr="00E03906">
              <w:rPr>
                <w:rStyle w:val="Lienhypertexte"/>
                <w:rFonts w:ascii="Trebuchet MS" w:hAnsi="Trebuchet MS"/>
                <w:webHidden/>
                <w:szCs w:val="24"/>
              </w:rPr>
            </w:r>
            <w:r w:rsidR="00720ABE"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5</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50" w:history="1">
            <w:r w:rsidR="00720ABE" w:rsidRPr="00E03906">
              <w:rPr>
                <w:rStyle w:val="Lienhypertexte"/>
                <w:rFonts w:ascii="Trebuchet MS" w:hAnsi="Trebuchet MS"/>
                <w:i/>
                <w:szCs w:val="24"/>
              </w:rPr>
              <w:t>II.5.1. Ressources affectées à la gestion environnementale et sociale</w:t>
            </w:r>
            <w:r w:rsidR="00720ABE" w:rsidRPr="00E03906">
              <w:rPr>
                <w:rStyle w:val="Lienhypertexte"/>
                <w:rFonts w:ascii="Trebuchet MS" w:hAnsi="Trebuchet MS"/>
                <w:i/>
                <w:webHidden/>
                <w:szCs w:val="24"/>
              </w:rPr>
              <w:tab/>
            </w:r>
            <w:r w:rsidR="00720ABE" w:rsidRPr="00E03906">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_Toc161935850 \h </w:instrText>
            </w:r>
            <w:r w:rsidR="00720ABE" w:rsidRPr="00E03906">
              <w:rPr>
                <w:rStyle w:val="Lienhypertexte"/>
                <w:rFonts w:ascii="Trebuchet MS" w:hAnsi="Trebuchet MS"/>
                <w:i/>
                <w:webHidden/>
                <w:szCs w:val="24"/>
              </w:rPr>
            </w:r>
            <w:r w:rsidR="00720ABE" w:rsidRPr="00E03906">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5</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51" w:history="1">
            <w:r w:rsidR="00720ABE" w:rsidRPr="00E03906">
              <w:rPr>
                <w:rStyle w:val="Lienhypertexte"/>
                <w:rFonts w:ascii="Trebuchet MS" w:hAnsi="Trebuchet MS"/>
                <w:i/>
                <w:szCs w:val="24"/>
              </w:rPr>
              <w:t>II.5.2. Plan de Gestion Environnementale et Sociale du chantier (PGES-CHANTIER)</w:t>
            </w:r>
            <w:r w:rsidR="00720ABE" w:rsidRPr="00E03906">
              <w:rPr>
                <w:rStyle w:val="Lienhypertexte"/>
                <w:rFonts w:ascii="Trebuchet MS" w:hAnsi="Trebuchet MS"/>
                <w:i/>
                <w:webHidden/>
                <w:szCs w:val="24"/>
              </w:rPr>
              <w:tab/>
            </w:r>
            <w:r w:rsidR="00720ABE" w:rsidRPr="00E03906">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_Toc161935851 \h </w:instrText>
            </w:r>
            <w:r w:rsidR="00720ABE" w:rsidRPr="00E03906">
              <w:rPr>
                <w:rStyle w:val="Lienhypertexte"/>
                <w:rFonts w:ascii="Trebuchet MS" w:hAnsi="Trebuchet MS"/>
                <w:i/>
                <w:webHidden/>
                <w:szCs w:val="24"/>
              </w:rPr>
            </w:r>
            <w:r w:rsidR="00720ABE" w:rsidRPr="00E03906">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6</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52" w:history="1">
            <w:r w:rsidR="00720ABE" w:rsidRPr="00E03906">
              <w:rPr>
                <w:rStyle w:val="Lienhypertexte"/>
                <w:rFonts w:ascii="Trebuchet MS" w:hAnsi="Trebuchet MS"/>
                <w:b/>
                <w:szCs w:val="24"/>
              </w:rPr>
              <w:t>III.</w:t>
            </w:r>
            <w:r w:rsidR="00720ABE" w:rsidRPr="00E03906">
              <w:rPr>
                <w:rStyle w:val="Lienhypertexte"/>
                <w:rFonts w:ascii="Trebuchet MS" w:hAnsi="Trebuchet MS"/>
                <w:szCs w:val="24"/>
                <w:lang w:val="en-US"/>
              </w:rPr>
              <w:tab/>
            </w:r>
            <w:r w:rsidR="00720ABE" w:rsidRPr="00E03906">
              <w:rPr>
                <w:rStyle w:val="Lienhypertexte"/>
                <w:rFonts w:ascii="Trebuchet MS" w:hAnsi="Trebuchet MS"/>
                <w:b/>
                <w:szCs w:val="24"/>
              </w:rPr>
              <w:t>EXECUTION DES TRAVAUX</w:t>
            </w:r>
            <w:r w:rsidR="00720ABE" w:rsidRPr="00E03906">
              <w:rPr>
                <w:rStyle w:val="Lienhypertexte"/>
                <w:rFonts w:ascii="Trebuchet MS" w:hAnsi="Trebuchet MS"/>
                <w:b/>
                <w:webHidden/>
                <w:szCs w:val="24"/>
              </w:rPr>
              <w:tab/>
            </w:r>
            <w:r w:rsidR="00720ABE" w:rsidRPr="00E03906">
              <w:rPr>
                <w:rStyle w:val="Lienhypertexte"/>
                <w:rFonts w:ascii="Trebuchet MS" w:hAnsi="Trebuchet MS"/>
                <w:b/>
                <w:webHidden/>
                <w:szCs w:val="24"/>
              </w:rPr>
              <w:fldChar w:fldCharType="begin"/>
            </w:r>
            <w:r w:rsidR="00720ABE" w:rsidRPr="00E03906">
              <w:rPr>
                <w:rStyle w:val="Lienhypertexte"/>
                <w:rFonts w:ascii="Trebuchet MS" w:hAnsi="Trebuchet MS"/>
                <w:b/>
                <w:webHidden/>
                <w:szCs w:val="24"/>
              </w:rPr>
              <w:instrText xml:space="preserve"> PAGEREF _Toc161935852 \h </w:instrText>
            </w:r>
            <w:r w:rsidR="00720ABE" w:rsidRPr="00E03906">
              <w:rPr>
                <w:rStyle w:val="Lienhypertexte"/>
                <w:rFonts w:ascii="Trebuchet MS" w:hAnsi="Trebuchet MS"/>
                <w:b/>
                <w:webHidden/>
                <w:szCs w:val="24"/>
              </w:rPr>
            </w:r>
            <w:r w:rsidR="00720ABE" w:rsidRPr="00E03906">
              <w:rPr>
                <w:rStyle w:val="Lienhypertexte"/>
                <w:rFonts w:ascii="Trebuchet MS" w:hAnsi="Trebuchet MS"/>
                <w:b/>
                <w:webHidden/>
                <w:szCs w:val="24"/>
              </w:rPr>
              <w:fldChar w:fldCharType="separate"/>
            </w:r>
            <w:r w:rsidR="00720ABE" w:rsidRPr="00E03906">
              <w:rPr>
                <w:rStyle w:val="Lienhypertexte"/>
                <w:rFonts w:ascii="Trebuchet MS" w:hAnsi="Trebuchet MS"/>
                <w:b/>
                <w:webHidden/>
                <w:szCs w:val="24"/>
              </w:rPr>
              <w:t>6</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53" w:history="1">
            <w:r w:rsidR="00720ABE" w:rsidRPr="00E03906">
              <w:rPr>
                <w:rStyle w:val="Lienhypertexte"/>
                <w:rFonts w:ascii="Trebuchet MS" w:hAnsi="Trebuchet MS"/>
                <w:szCs w:val="24"/>
              </w:rPr>
              <w:t>III.1. Réunion de démarrage des travaux</w:t>
            </w:r>
            <w:r w:rsidR="00720ABE" w:rsidRPr="00E03906">
              <w:rPr>
                <w:rStyle w:val="Lienhypertexte"/>
                <w:rFonts w:ascii="Trebuchet MS" w:hAnsi="Trebuchet MS"/>
                <w:webHidden/>
                <w:szCs w:val="24"/>
              </w:rPr>
              <w:tab/>
            </w:r>
            <w:r w:rsidR="00720ABE"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_Toc161935853 \h </w:instrText>
            </w:r>
            <w:r w:rsidR="00720ABE" w:rsidRPr="00E03906">
              <w:rPr>
                <w:rStyle w:val="Lienhypertexte"/>
                <w:rFonts w:ascii="Trebuchet MS" w:hAnsi="Trebuchet MS"/>
                <w:webHidden/>
                <w:szCs w:val="24"/>
              </w:rPr>
            </w:r>
            <w:r w:rsidR="00720ABE"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6</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54" w:history="1">
            <w:r w:rsidR="00720ABE" w:rsidRPr="00E03906">
              <w:rPr>
                <w:rStyle w:val="Lienhypertexte"/>
                <w:rFonts w:ascii="Trebuchet MS" w:hAnsi="Trebuchet MS"/>
                <w:szCs w:val="24"/>
              </w:rPr>
              <w:t>III.2. Accès et installation chantier</w:t>
            </w:r>
            <w:r w:rsidR="00720ABE" w:rsidRPr="00E03906">
              <w:rPr>
                <w:rStyle w:val="Lienhypertexte"/>
                <w:rFonts w:ascii="Trebuchet MS" w:hAnsi="Trebuchet MS"/>
                <w:webHidden/>
                <w:szCs w:val="24"/>
              </w:rPr>
              <w:tab/>
            </w:r>
            <w:r w:rsidR="00720ABE"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_Toc161935854 \h </w:instrText>
            </w:r>
            <w:r w:rsidR="00720ABE" w:rsidRPr="00E03906">
              <w:rPr>
                <w:rStyle w:val="Lienhypertexte"/>
                <w:rFonts w:ascii="Trebuchet MS" w:hAnsi="Trebuchet MS"/>
                <w:webHidden/>
                <w:szCs w:val="24"/>
              </w:rPr>
            </w:r>
            <w:r w:rsidR="00720ABE"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7</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55" w:history="1">
            <w:r w:rsidR="00720ABE" w:rsidRPr="00E03906">
              <w:rPr>
                <w:rStyle w:val="Lienhypertexte"/>
                <w:rFonts w:ascii="Trebuchet MS" w:hAnsi="Trebuchet MS"/>
                <w:i/>
                <w:szCs w:val="24"/>
              </w:rPr>
              <w:t>III.2.1. Accès</w:t>
            </w:r>
            <w:r w:rsidR="00720ABE" w:rsidRPr="00E03906">
              <w:rPr>
                <w:rStyle w:val="Lienhypertexte"/>
                <w:rFonts w:ascii="Trebuchet MS" w:hAnsi="Trebuchet MS"/>
                <w:i/>
                <w:webHidden/>
                <w:szCs w:val="24"/>
              </w:rPr>
              <w:tab/>
            </w:r>
            <w:r w:rsidR="00720ABE" w:rsidRPr="00E03906">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_Toc161935855 \h </w:instrText>
            </w:r>
            <w:r w:rsidR="00720ABE" w:rsidRPr="00E03906">
              <w:rPr>
                <w:rStyle w:val="Lienhypertexte"/>
                <w:rFonts w:ascii="Trebuchet MS" w:hAnsi="Trebuchet MS"/>
                <w:i/>
                <w:webHidden/>
                <w:szCs w:val="24"/>
              </w:rPr>
            </w:r>
            <w:r w:rsidR="00720ABE" w:rsidRPr="00E03906">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7</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56" w:history="1">
            <w:r w:rsidR="00720ABE" w:rsidRPr="00E03906">
              <w:rPr>
                <w:rStyle w:val="Lienhypertexte"/>
                <w:rFonts w:ascii="Trebuchet MS" w:hAnsi="Trebuchet MS"/>
                <w:i/>
                <w:szCs w:val="24"/>
              </w:rPr>
              <w:t>III.2.2. Circulation</w:t>
            </w:r>
            <w:r w:rsidR="00720ABE" w:rsidRPr="00E03906">
              <w:rPr>
                <w:rStyle w:val="Lienhypertexte"/>
                <w:rFonts w:ascii="Trebuchet MS" w:hAnsi="Trebuchet MS"/>
                <w:i/>
                <w:webHidden/>
                <w:szCs w:val="24"/>
              </w:rPr>
              <w:tab/>
            </w:r>
            <w:r w:rsidR="00720ABE" w:rsidRPr="00E03906">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_Toc161935856 \h </w:instrText>
            </w:r>
            <w:r w:rsidR="00720ABE" w:rsidRPr="00E03906">
              <w:rPr>
                <w:rStyle w:val="Lienhypertexte"/>
                <w:rFonts w:ascii="Trebuchet MS" w:hAnsi="Trebuchet MS"/>
                <w:i/>
                <w:webHidden/>
                <w:szCs w:val="24"/>
              </w:rPr>
            </w:r>
            <w:r w:rsidR="00720ABE" w:rsidRPr="00E03906">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7</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57" w:history="1">
            <w:r w:rsidR="00720ABE" w:rsidRPr="00E03906">
              <w:rPr>
                <w:rStyle w:val="Lienhypertexte"/>
                <w:rFonts w:ascii="Trebuchet MS" w:hAnsi="Trebuchet MS"/>
                <w:i/>
                <w:szCs w:val="24"/>
              </w:rPr>
              <w:t>III.2.3. Installation</w:t>
            </w:r>
            <w:r w:rsidR="00720ABE" w:rsidRPr="00E03906">
              <w:rPr>
                <w:rStyle w:val="Lienhypertexte"/>
                <w:rFonts w:ascii="Trebuchet MS" w:hAnsi="Trebuchet MS"/>
                <w:i/>
                <w:webHidden/>
                <w:szCs w:val="24"/>
              </w:rPr>
              <w:tab/>
            </w:r>
            <w:r w:rsidR="00720ABE" w:rsidRPr="00E03906">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_Toc161935857 \h </w:instrText>
            </w:r>
            <w:r w:rsidR="00720ABE" w:rsidRPr="00E03906">
              <w:rPr>
                <w:rStyle w:val="Lienhypertexte"/>
                <w:rFonts w:ascii="Trebuchet MS" w:hAnsi="Trebuchet MS"/>
                <w:i/>
                <w:webHidden/>
                <w:szCs w:val="24"/>
              </w:rPr>
            </w:r>
            <w:r w:rsidR="00720ABE" w:rsidRPr="00E03906">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7</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58" w:history="1">
            <w:r w:rsidR="00720ABE" w:rsidRPr="00E03906">
              <w:rPr>
                <w:rStyle w:val="Lienhypertexte"/>
                <w:rFonts w:ascii="Trebuchet MS" w:hAnsi="Trebuchet MS"/>
                <w:i/>
                <w:szCs w:val="24"/>
              </w:rPr>
              <w:t>III.2.4. Permis et autorisation avant travaux</w:t>
            </w:r>
            <w:r w:rsidR="00720ABE" w:rsidRPr="00E03906">
              <w:rPr>
                <w:rStyle w:val="Lienhypertexte"/>
                <w:rFonts w:ascii="Trebuchet MS" w:hAnsi="Trebuchet MS"/>
                <w:i/>
                <w:webHidden/>
                <w:szCs w:val="24"/>
              </w:rPr>
              <w:tab/>
            </w:r>
            <w:r w:rsidR="00720ABE" w:rsidRPr="00E03906">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_Toc161935858 \h </w:instrText>
            </w:r>
            <w:r w:rsidR="00720ABE" w:rsidRPr="00E03906">
              <w:rPr>
                <w:rStyle w:val="Lienhypertexte"/>
                <w:rFonts w:ascii="Trebuchet MS" w:hAnsi="Trebuchet MS"/>
                <w:i/>
                <w:webHidden/>
                <w:szCs w:val="24"/>
              </w:rPr>
            </w:r>
            <w:r w:rsidR="00720ABE" w:rsidRPr="00E03906">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9</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59" w:history="1">
            <w:r w:rsidR="00720ABE" w:rsidRPr="00E03906">
              <w:rPr>
                <w:rStyle w:val="Lienhypertexte"/>
                <w:rFonts w:ascii="Trebuchet MS" w:hAnsi="Trebuchet MS"/>
                <w:szCs w:val="24"/>
              </w:rPr>
              <w:t>III.3. Libération des emprises et repérage des réseaux</w:t>
            </w:r>
            <w:r w:rsidR="00720ABE" w:rsidRPr="00E03906">
              <w:rPr>
                <w:rStyle w:val="Lienhypertexte"/>
                <w:rFonts w:ascii="Trebuchet MS" w:hAnsi="Trebuchet MS"/>
                <w:webHidden/>
                <w:szCs w:val="24"/>
              </w:rPr>
              <w:tab/>
            </w:r>
            <w:r w:rsidR="00720ABE"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_Toc161935859 \h </w:instrText>
            </w:r>
            <w:r w:rsidR="00720ABE" w:rsidRPr="00E03906">
              <w:rPr>
                <w:rStyle w:val="Lienhypertexte"/>
                <w:rFonts w:ascii="Trebuchet MS" w:hAnsi="Trebuchet MS"/>
                <w:webHidden/>
                <w:szCs w:val="24"/>
              </w:rPr>
            </w:r>
            <w:r w:rsidR="00720ABE"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9</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60" w:history="1">
            <w:r w:rsidR="00720ABE" w:rsidRPr="00E03906">
              <w:rPr>
                <w:rStyle w:val="Lienhypertexte"/>
                <w:rFonts w:ascii="Trebuchet MS" w:hAnsi="Trebuchet MS"/>
                <w:szCs w:val="24"/>
              </w:rPr>
              <w:t>III.4. Dispositions applicables à l’installation du chantier et durant toute l’exécution des travaux</w:t>
            </w:r>
            <w:r w:rsidR="00720ABE" w:rsidRPr="00E03906">
              <w:rPr>
                <w:rStyle w:val="Lienhypertexte"/>
                <w:rFonts w:ascii="Trebuchet MS" w:hAnsi="Trebuchet MS"/>
                <w:webHidden/>
                <w:szCs w:val="24"/>
              </w:rPr>
              <w:tab/>
            </w:r>
            <w:r w:rsidR="00720ABE"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_Toc161935860 \h </w:instrText>
            </w:r>
            <w:r w:rsidR="00720ABE" w:rsidRPr="00E03906">
              <w:rPr>
                <w:rStyle w:val="Lienhypertexte"/>
                <w:rFonts w:ascii="Trebuchet MS" w:hAnsi="Trebuchet MS"/>
                <w:webHidden/>
                <w:szCs w:val="24"/>
              </w:rPr>
            </w:r>
            <w:r w:rsidR="00720ABE"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9</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61" w:history="1">
            <w:r w:rsidR="00720ABE" w:rsidRPr="00E03906">
              <w:rPr>
                <w:rStyle w:val="Lienhypertexte"/>
                <w:rFonts w:ascii="Trebuchet MS" w:hAnsi="Trebuchet MS"/>
                <w:i/>
                <w:szCs w:val="24"/>
              </w:rPr>
              <w:t>III.4.1. Inspections environnementales et sociales hebdomadaires</w:t>
            </w:r>
            <w:r w:rsidR="00720ABE" w:rsidRPr="00E03906">
              <w:rPr>
                <w:rStyle w:val="Lienhypertexte"/>
                <w:rFonts w:ascii="Trebuchet MS" w:hAnsi="Trebuchet MS"/>
                <w:i/>
                <w:webHidden/>
                <w:szCs w:val="24"/>
              </w:rPr>
              <w:tab/>
            </w:r>
            <w:r w:rsidR="00720ABE" w:rsidRPr="00E03906">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_Toc161935861 \h </w:instrText>
            </w:r>
            <w:r w:rsidR="00720ABE" w:rsidRPr="00E03906">
              <w:rPr>
                <w:rStyle w:val="Lienhypertexte"/>
                <w:rFonts w:ascii="Trebuchet MS" w:hAnsi="Trebuchet MS"/>
                <w:i/>
                <w:webHidden/>
                <w:szCs w:val="24"/>
              </w:rPr>
            </w:r>
            <w:r w:rsidR="00720ABE" w:rsidRPr="00E03906">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9</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62" w:history="1">
            <w:r w:rsidR="00720ABE" w:rsidRPr="00E03906">
              <w:rPr>
                <w:rStyle w:val="Lienhypertexte"/>
                <w:rFonts w:ascii="Trebuchet MS" w:hAnsi="Trebuchet MS"/>
                <w:i/>
                <w:szCs w:val="24"/>
              </w:rPr>
              <w:t>III.4.2. Reporting</w:t>
            </w:r>
            <w:r w:rsidR="00720ABE" w:rsidRPr="00E03906">
              <w:rPr>
                <w:rStyle w:val="Lienhypertexte"/>
                <w:rFonts w:ascii="Trebuchet MS" w:hAnsi="Trebuchet MS"/>
                <w:i/>
                <w:webHidden/>
                <w:szCs w:val="24"/>
              </w:rPr>
              <w:tab/>
            </w:r>
            <w:r w:rsidR="00720ABE" w:rsidRPr="00E03906">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_Toc161935862 \h </w:instrText>
            </w:r>
            <w:r w:rsidR="00720ABE" w:rsidRPr="00E03906">
              <w:rPr>
                <w:rStyle w:val="Lienhypertexte"/>
                <w:rFonts w:ascii="Trebuchet MS" w:hAnsi="Trebuchet MS"/>
                <w:i/>
                <w:webHidden/>
                <w:szCs w:val="24"/>
              </w:rPr>
            </w:r>
            <w:r w:rsidR="00720ABE" w:rsidRPr="00E03906">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9</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63" w:history="1">
            <w:r w:rsidR="00720ABE" w:rsidRPr="00E03906">
              <w:rPr>
                <w:rStyle w:val="Lienhypertexte"/>
                <w:rFonts w:ascii="Trebuchet MS" w:hAnsi="Trebuchet MS"/>
                <w:szCs w:val="24"/>
              </w:rPr>
              <w:t>III.5. Gestion de la santé et de la sécurité</w:t>
            </w:r>
            <w:r w:rsidR="00720ABE" w:rsidRPr="00E03906">
              <w:rPr>
                <w:rStyle w:val="Lienhypertexte"/>
                <w:rFonts w:ascii="Trebuchet MS" w:hAnsi="Trebuchet MS"/>
                <w:webHidden/>
                <w:szCs w:val="24"/>
              </w:rPr>
              <w:tab/>
            </w:r>
            <w:r w:rsidR="00720ABE"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_Toc161935863 \h </w:instrText>
            </w:r>
            <w:r w:rsidR="00720ABE" w:rsidRPr="00E03906">
              <w:rPr>
                <w:rStyle w:val="Lienhypertexte"/>
                <w:rFonts w:ascii="Trebuchet MS" w:hAnsi="Trebuchet MS"/>
                <w:webHidden/>
                <w:szCs w:val="24"/>
              </w:rPr>
            </w:r>
            <w:r w:rsidR="00720ABE"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11</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64" w:history="1">
            <w:r w:rsidR="00720ABE" w:rsidRPr="00E03906">
              <w:rPr>
                <w:rStyle w:val="Lienhypertexte"/>
                <w:rFonts w:ascii="Trebuchet MS" w:hAnsi="Trebuchet MS"/>
                <w:szCs w:val="24"/>
              </w:rPr>
              <w:t>III.6. Informations, sensibilisation et Renforcement des Capacités</w:t>
            </w:r>
            <w:r w:rsidR="00720ABE" w:rsidRPr="00E03906">
              <w:rPr>
                <w:rStyle w:val="Lienhypertexte"/>
                <w:rFonts w:ascii="Trebuchet MS" w:hAnsi="Trebuchet MS"/>
                <w:webHidden/>
                <w:szCs w:val="24"/>
              </w:rPr>
              <w:tab/>
            </w:r>
            <w:r w:rsidR="00720ABE"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_Toc161935864 \h </w:instrText>
            </w:r>
            <w:r w:rsidR="00720ABE" w:rsidRPr="00E03906">
              <w:rPr>
                <w:rStyle w:val="Lienhypertexte"/>
                <w:rFonts w:ascii="Trebuchet MS" w:hAnsi="Trebuchet MS"/>
                <w:webHidden/>
                <w:szCs w:val="24"/>
              </w:rPr>
            </w:r>
            <w:r w:rsidR="00720ABE"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12</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65" w:history="1">
            <w:r w:rsidR="00720ABE" w:rsidRPr="00E03906">
              <w:rPr>
                <w:rStyle w:val="Lienhypertexte"/>
                <w:rFonts w:ascii="Trebuchet MS" w:hAnsi="Trebuchet MS"/>
                <w:b/>
                <w:szCs w:val="24"/>
              </w:rPr>
              <w:t>IV.</w:t>
            </w:r>
            <w:r w:rsidR="00720ABE" w:rsidRPr="00E03906">
              <w:rPr>
                <w:rStyle w:val="Lienhypertexte"/>
                <w:rFonts w:ascii="Trebuchet MS" w:hAnsi="Trebuchet MS"/>
                <w:szCs w:val="24"/>
                <w:lang w:val="en-US"/>
              </w:rPr>
              <w:tab/>
            </w:r>
            <w:r w:rsidR="00720ABE" w:rsidRPr="00E03906">
              <w:rPr>
                <w:rStyle w:val="Lienhypertexte"/>
                <w:rFonts w:ascii="Trebuchet MS" w:hAnsi="Trebuchet MS"/>
                <w:b/>
                <w:szCs w:val="24"/>
              </w:rPr>
              <w:t>PROTECTION DE L’ENVIRONNEMENT : EXIGENCES POUR ATTÉNUER LES IMPACTS ENVIRONNEMENTAUX</w:t>
            </w:r>
            <w:r w:rsidR="00720ABE" w:rsidRPr="00E03906">
              <w:rPr>
                <w:rStyle w:val="Lienhypertexte"/>
                <w:rFonts w:ascii="Trebuchet MS" w:hAnsi="Trebuchet MS"/>
                <w:b/>
                <w:webHidden/>
                <w:szCs w:val="24"/>
              </w:rPr>
              <w:tab/>
            </w:r>
            <w:r w:rsidR="00720ABE" w:rsidRPr="00E03906">
              <w:rPr>
                <w:rStyle w:val="Lienhypertexte"/>
                <w:rFonts w:ascii="Trebuchet MS" w:hAnsi="Trebuchet MS"/>
                <w:b/>
                <w:webHidden/>
                <w:szCs w:val="24"/>
              </w:rPr>
              <w:fldChar w:fldCharType="begin"/>
            </w:r>
            <w:r w:rsidR="00720ABE" w:rsidRPr="00E03906">
              <w:rPr>
                <w:rStyle w:val="Lienhypertexte"/>
                <w:rFonts w:ascii="Trebuchet MS" w:hAnsi="Trebuchet MS"/>
                <w:b/>
                <w:webHidden/>
                <w:szCs w:val="24"/>
              </w:rPr>
              <w:instrText xml:space="preserve"> PAGEREF _Toc161935865 \h </w:instrText>
            </w:r>
            <w:r w:rsidR="00720ABE" w:rsidRPr="00E03906">
              <w:rPr>
                <w:rStyle w:val="Lienhypertexte"/>
                <w:rFonts w:ascii="Trebuchet MS" w:hAnsi="Trebuchet MS"/>
                <w:b/>
                <w:webHidden/>
                <w:szCs w:val="24"/>
              </w:rPr>
            </w:r>
            <w:r w:rsidR="00720ABE" w:rsidRPr="00E03906">
              <w:rPr>
                <w:rStyle w:val="Lienhypertexte"/>
                <w:rFonts w:ascii="Trebuchet MS" w:hAnsi="Trebuchet MS"/>
                <w:b/>
                <w:webHidden/>
                <w:szCs w:val="24"/>
              </w:rPr>
              <w:fldChar w:fldCharType="separate"/>
            </w:r>
            <w:r w:rsidR="00720ABE" w:rsidRPr="00E03906">
              <w:rPr>
                <w:rStyle w:val="Lienhypertexte"/>
                <w:rFonts w:ascii="Trebuchet MS" w:hAnsi="Trebuchet MS"/>
                <w:b/>
                <w:webHidden/>
                <w:szCs w:val="24"/>
              </w:rPr>
              <w:t>13</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66" w:history="1">
            <w:r w:rsidR="00720ABE" w:rsidRPr="00E03906">
              <w:rPr>
                <w:rStyle w:val="Lienhypertexte"/>
                <w:rFonts w:ascii="Trebuchet MS" w:hAnsi="Trebuchet MS"/>
                <w:szCs w:val="24"/>
              </w:rPr>
              <w:t>IV.1. Entretien et gestion des déchets</w:t>
            </w:r>
            <w:r w:rsidR="00720ABE" w:rsidRPr="00E03906">
              <w:rPr>
                <w:rStyle w:val="Lienhypertexte"/>
                <w:rFonts w:ascii="Trebuchet MS" w:hAnsi="Trebuchet MS"/>
                <w:webHidden/>
                <w:szCs w:val="24"/>
              </w:rPr>
              <w:tab/>
            </w:r>
            <w:r w:rsidR="00720ABE"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_Toc161935866 \h </w:instrText>
            </w:r>
            <w:r w:rsidR="00720ABE" w:rsidRPr="00E03906">
              <w:rPr>
                <w:rStyle w:val="Lienhypertexte"/>
                <w:rFonts w:ascii="Trebuchet MS" w:hAnsi="Trebuchet MS"/>
                <w:webHidden/>
                <w:szCs w:val="24"/>
              </w:rPr>
            </w:r>
            <w:r w:rsidR="00720ABE"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13</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67" w:history="1">
            <w:r w:rsidR="00720ABE" w:rsidRPr="00E03906">
              <w:rPr>
                <w:rStyle w:val="Lienhypertexte"/>
                <w:rFonts w:ascii="Trebuchet MS" w:hAnsi="Trebuchet MS"/>
                <w:szCs w:val="24"/>
              </w:rPr>
              <w:t>IV.2. Mesures préventives contre les nuisances sonores et les émissions de poussières</w:t>
            </w:r>
            <w:r w:rsidR="00720ABE" w:rsidRPr="00E03906">
              <w:rPr>
                <w:rStyle w:val="Lienhypertexte"/>
                <w:rFonts w:ascii="Trebuchet MS" w:hAnsi="Trebuchet MS"/>
                <w:webHidden/>
                <w:szCs w:val="24"/>
              </w:rPr>
              <w:tab/>
            </w:r>
            <w:r w:rsidR="00720ABE"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_Toc161935867 \h </w:instrText>
            </w:r>
            <w:r w:rsidR="00720ABE" w:rsidRPr="00E03906">
              <w:rPr>
                <w:rStyle w:val="Lienhypertexte"/>
                <w:rFonts w:ascii="Trebuchet MS" w:hAnsi="Trebuchet MS"/>
                <w:webHidden/>
                <w:szCs w:val="24"/>
              </w:rPr>
            </w:r>
            <w:r w:rsidR="00720ABE"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14</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68" w:history="1">
            <w:r w:rsidR="00720ABE" w:rsidRPr="00E03906">
              <w:rPr>
                <w:rStyle w:val="Lienhypertexte"/>
                <w:rFonts w:ascii="Trebuchet MS" w:hAnsi="Trebuchet MS"/>
                <w:szCs w:val="24"/>
              </w:rPr>
              <w:t>IV.3. Stockage et utilisation des substances potentiellement polluantes</w:t>
            </w:r>
            <w:r w:rsidR="00720ABE" w:rsidRPr="00E03906">
              <w:rPr>
                <w:rStyle w:val="Lienhypertexte"/>
                <w:rFonts w:ascii="Trebuchet MS" w:hAnsi="Trebuchet MS"/>
                <w:webHidden/>
                <w:szCs w:val="24"/>
              </w:rPr>
              <w:tab/>
            </w:r>
            <w:r w:rsidR="00720ABE"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_Toc161935868 \h </w:instrText>
            </w:r>
            <w:r w:rsidR="00720ABE" w:rsidRPr="00E03906">
              <w:rPr>
                <w:rStyle w:val="Lienhypertexte"/>
                <w:rFonts w:ascii="Trebuchet MS" w:hAnsi="Trebuchet MS"/>
                <w:webHidden/>
                <w:szCs w:val="24"/>
              </w:rPr>
            </w:r>
            <w:r w:rsidR="00720ABE"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15</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69" w:history="1">
            <w:r w:rsidR="00720ABE" w:rsidRPr="00E03906">
              <w:rPr>
                <w:rStyle w:val="Lienhypertexte"/>
                <w:rFonts w:ascii="Trebuchet MS" w:hAnsi="Trebuchet MS"/>
                <w:szCs w:val="24"/>
              </w:rPr>
              <w:t>IV.4. Carburants et lubrifiants</w:t>
            </w:r>
            <w:r w:rsidR="00720ABE" w:rsidRPr="00E03906">
              <w:rPr>
                <w:rStyle w:val="Lienhypertexte"/>
                <w:rFonts w:ascii="Trebuchet MS" w:hAnsi="Trebuchet MS"/>
                <w:webHidden/>
                <w:szCs w:val="24"/>
              </w:rPr>
              <w:tab/>
            </w:r>
            <w:r w:rsidR="00720ABE"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_Toc161935869 \h </w:instrText>
            </w:r>
            <w:r w:rsidR="00720ABE" w:rsidRPr="00E03906">
              <w:rPr>
                <w:rStyle w:val="Lienhypertexte"/>
                <w:rFonts w:ascii="Trebuchet MS" w:hAnsi="Trebuchet MS"/>
                <w:webHidden/>
                <w:szCs w:val="24"/>
              </w:rPr>
            </w:r>
            <w:r w:rsidR="00720ABE"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15</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70" w:history="1">
            <w:r w:rsidR="00720ABE" w:rsidRPr="00E03906">
              <w:rPr>
                <w:rStyle w:val="Lienhypertexte"/>
                <w:rFonts w:ascii="Trebuchet MS" w:hAnsi="Trebuchet MS"/>
                <w:szCs w:val="24"/>
              </w:rPr>
              <w:t>IV.5. Autres substances potentiellement polluantes</w:t>
            </w:r>
            <w:r w:rsidR="00720ABE" w:rsidRPr="00E03906">
              <w:rPr>
                <w:rStyle w:val="Lienhypertexte"/>
                <w:rFonts w:ascii="Trebuchet MS" w:hAnsi="Trebuchet MS"/>
                <w:webHidden/>
                <w:szCs w:val="24"/>
              </w:rPr>
              <w:tab/>
            </w:r>
            <w:r w:rsidR="00720ABE"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_Toc161935870 \h </w:instrText>
            </w:r>
            <w:r w:rsidR="00720ABE" w:rsidRPr="00E03906">
              <w:rPr>
                <w:rStyle w:val="Lienhypertexte"/>
                <w:rFonts w:ascii="Trebuchet MS" w:hAnsi="Trebuchet MS"/>
                <w:webHidden/>
                <w:szCs w:val="24"/>
              </w:rPr>
            </w:r>
            <w:r w:rsidR="00720ABE"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15</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71" w:history="1">
            <w:r w:rsidR="00720ABE" w:rsidRPr="00E03906">
              <w:rPr>
                <w:rStyle w:val="Lienhypertexte"/>
                <w:rFonts w:ascii="Trebuchet MS" w:hAnsi="Trebuchet MS"/>
                <w:szCs w:val="24"/>
              </w:rPr>
              <w:t>IV.6. Gestion des pollutions accidentelles</w:t>
            </w:r>
            <w:r w:rsidR="00720ABE" w:rsidRPr="00E03906">
              <w:rPr>
                <w:rStyle w:val="Lienhypertexte"/>
                <w:rFonts w:ascii="Trebuchet MS" w:hAnsi="Trebuchet MS"/>
                <w:webHidden/>
                <w:szCs w:val="24"/>
              </w:rPr>
              <w:tab/>
            </w:r>
            <w:r w:rsidR="00720ABE"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_Toc161935871 \h </w:instrText>
            </w:r>
            <w:r w:rsidR="00720ABE" w:rsidRPr="00E03906">
              <w:rPr>
                <w:rStyle w:val="Lienhypertexte"/>
                <w:rFonts w:ascii="Trebuchet MS" w:hAnsi="Trebuchet MS"/>
                <w:webHidden/>
                <w:szCs w:val="24"/>
              </w:rPr>
            </w:r>
            <w:r w:rsidR="00720ABE"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15</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72" w:history="1">
            <w:r w:rsidR="00720ABE" w:rsidRPr="00E03906">
              <w:rPr>
                <w:rStyle w:val="Lienhypertexte"/>
                <w:rFonts w:ascii="Trebuchet MS" w:hAnsi="Trebuchet MS"/>
                <w:szCs w:val="24"/>
              </w:rPr>
              <w:t>IV.7. Principe d’intervention suite à une pollution accidentelle</w:t>
            </w:r>
            <w:r w:rsidR="00720ABE" w:rsidRPr="00E03906">
              <w:rPr>
                <w:rStyle w:val="Lienhypertexte"/>
                <w:rFonts w:ascii="Trebuchet MS" w:hAnsi="Trebuchet MS"/>
                <w:webHidden/>
                <w:szCs w:val="24"/>
              </w:rPr>
              <w:tab/>
            </w:r>
            <w:r w:rsidR="00720ABE"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_Toc161935872 \h </w:instrText>
            </w:r>
            <w:r w:rsidR="00720ABE" w:rsidRPr="00E03906">
              <w:rPr>
                <w:rStyle w:val="Lienhypertexte"/>
                <w:rFonts w:ascii="Trebuchet MS" w:hAnsi="Trebuchet MS"/>
                <w:webHidden/>
                <w:szCs w:val="24"/>
              </w:rPr>
            </w:r>
            <w:r w:rsidR="00720ABE"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16</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73" w:history="1">
            <w:r w:rsidR="00720ABE" w:rsidRPr="00E03906">
              <w:rPr>
                <w:rStyle w:val="Lienhypertexte"/>
                <w:rFonts w:ascii="Trebuchet MS" w:hAnsi="Trebuchet MS"/>
                <w:szCs w:val="24"/>
              </w:rPr>
              <w:t>IV.8. Protection des espaces naturels contre l’incendie</w:t>
            </w:r>
            <w:r w:rsidR="00720ABE" w:rsidRPr="00E03906">
              <w:rPr>
                <w:rStyle w:val="Lienhypertexte"/>
                <w:rFonts w:ascii="Trebuchet MS" w:hAnsi="Trebuchet MS"/>
                <w:webHidden/>
                <w:szCs w:val="24"/>
              </w:rPr>
              <w:tab/>
            </w:r>
            <w:r w:rsidR="00720ABE"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_Toc161935873 \h </w:instrText>
            </w:r>
            <w:r w:rsidR="00720ABE" w:rsidRPr="00E03906">
              <w:rPr>
                <w:rStyle w:val="Lienhypertexte"/>
                <w:rFonts w:ascii="Trebuchet MS" w:hAnsi="Trebuchet MS"/>
                <w:webHidden/>
                <w:szCs w:val="24"/>
              </w:rPr>
            </w:r>
            <w:r w:rsidR="00720ABE"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16</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74" w:history="1">
            <w:r w:rsidR="00720ABE" w:rsidRPr="00E03906">
              <w:rPr>
                <w:rStyle w:val="Lienhypertexte"/>
                <w:rFonts w:ascii="Trebuchet MS" w:hAnsi="Trebuchet MS"/>
                <w:szCs w:val="24"/>
              </w:rPr>
              <w:t>IV.9. Conservation de l’intégrité paysagère du site</w:t>
            </w:r>
            <w:r w:rsidR="00720ABE" w:rsidRPr="00E03906">
              <w:rPr>
                <w:rStyle w:val="Lienhypertexte"/>
                <w:rFonts w:ascii="Trebuchet MS" w:hAnsi="Trebuchet MS"/>
                <w:webHidden/>
                <w:szCs w:val="24"/>
              </w:rPr>
              <w:tab/>
            </w:r>
            <w:r w:rsidR="00720ABE"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_Toc161935874 \h </w:instrText>
            </w:r>
            <w:r w:rsidR="00720ABE" w:rsidRPr="00E03906">
              <w:rPr>
                <w:rStyle w:val="Lienhypertexte"/>
                <w:rFonts w:ascii="Trebuchet MS" w:hAnsi="Trebuchet MS"/>
                <w:webHidden/>
                <w:szCs w:val="24"/>
              </w:rPr>
            </w:r>
            <w:r w:rsidR="00720ABE"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16</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75" w:history="1">
            <w:r w:rsidR="00720ABE" w:rsidRPr="00E03906">
              <w:rPr>
                <w:rStyle w:val="Lienhypertexte"/>
                <w:rFonts w:ascii="Trebuchet MS" w:hAnsi="Trebuchet MS"/>
                <w:szCs w:val="24"/>
              </w:rPr>
              <w:t>IV.10. Protection de la biodiversité</w:t>
            </w:r>
            <w:r w:rsidR="00720ABE" w:rsidRPr="00E03906">
              <w:rPr>
                <w:rStyle w:val="Lienhypertexte"/>
                <w:rFonts w:ascii="Trebuchet MS" w:hAnsi="Trebuchet MS"/>
                <w:webHidden/>
                <w:szCs w:val="24"/>
              </w:rPr>
              <w:tab/>
            </w:r>
            <w:r w:rsidR="00720ABE"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_Toc161935875 \h </w:instrText>
            </w:r>
            <w:r w:rsidR="00720ABE" w:rsidRPr="00E03906">
              <w:rPr>
                <w:rStyle w:val="Lienhypertexte"/>
                <w:rFonts w:ascii="Trebuchet MS" w:hAnsi="Trebuchet MS"/>
                <w:webHidden/>
                <w:szCs w:val="24"/>
              </w:rPr>
            </w:r>
            <w:r w:rsidR="00720ABE"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17</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76" w:history="1">
            <w:r w:rsidR="00720ABE" w:rsidRPr="00E03906">
              <w:rPr>
                <w:rStyle w:val="Lienhypertexte"/>
                <w:rFonts w:ascii="Trebuchet MS" w:hAnsi="Trebuchet MS"/>
                <w:b/>
                <w:szCs w:val="24"/>
              </w:rPr>
              <w:t>V.</w:t>
            </w:r>
            <w:r w:rsidR="00720ABE" w:rsidRPr="00E03906">
              <w:rPr>
                <w:rStyle w:val="Lienhypertexte"/>
                <w:rFonts w:ascii="Trebuchet MS" w:hAnsi="Trebuchet MS"/>
                <w:szCs w:val="24"/>
                <w:lang w:val="en-US"/>
              </w:rPr>
              <w:tab/>
            </w:r>
            <w:r w:rsidR="00720ABE" w:rsidRPr="00E03906">
              <w:rPr>
                <w:rStyle w:val="Lienhypertexte"/>
                <w:rFonts w:ascii="Trebuchet MS" w:hAnsi="Trebuchet MS"/>
                <w:b/>
                <w:szCs w:val="24"/>
              </w:rPr>
              <w:t>Gestion des risques et impacts SOCIAUX : Plan/Programme/Mesures pour gérer les risques et impacts sociaux</w:t>
            </w:r>
            <w:r w:rsidR="00720ABE" w:rsidRPr="00E03906">
              <w:rPr>
                <w:rStyle w:val="Lienhypertexte"/>
                <w:rFonts w:ascii="Trebuchet MS" w:hAnsi="Trebuchet MS"/>
                <w:b/>
                <w:webHidden/>
                <w:szCs w:val="24"/>
              </w:rPr>
              <w:tab/>
            </w:r>
            <w:r w:rsidR="00720ABE" w:rsidRPr="00E03906">
              <w:rPr>
                <w:rStyle w:val="Lienhypertexte"/>
                <w:rFonts w:ascii="Trebuchet MS" w:hAnsi="Trebuchet MS"/>
                <w:b/>
                <w:webHidden/>
                <w:szCs w:val="24"/>
              </w:rPr>
              <w:fldChar w:fldCharType="begin"/>
            </w:r>
            <w:r w:rsidR="00720ABE" w:rsidRPr="00E03906">
              <w:rPr>
                <w:rStyle w:val="Lienhypertexte"/>
                <w:rFonts w:ascii="Trebuchet MS" w:hAnsi="Trebuchet MS"/>
                <w:b/>
                <w:webHidden/>
                <w:szCs w:val="24"/>
              </w:rPr>
              <w:instrText xml:space="preserve"> PAGEREF _Toc161935876 \h </w:instrText>
            </w:r>
            <w:r w:rsidR="00720ABE" w:rsidRPr="00E03906">
              <w:rPr>
                <w:rStyle w:val="Lienhypertexte"/>
                <w:rFonts w:ascii="Trebuchet MS" w:hAnsi="Trebuchet MS"/>
                <w:b/>
                <w:webHidden/>
                <w:szCs w:val="24"/>
              </w:rPr>
            </w:r>
            <w:r w:rsidR="00720ABE" w:rsidRPr="00E03906">
              <w:rPr>
                <w:rStyle w:val="Lienhypertexte"/>
                <w:rFonts w:ascii="Trebuchet MS" w:hAnsi="Trebuchet MS"/>
                <w:b/>
                <w:webHidden/>
                <w:szCs w:val="24"/>
              </w:rPr>
              <w:fldChar w:fldCharType="separate"/>
            </w:r>
            <w:r w:rsidR="00720ABE" w:rsidRPr="00E03906">
              <w:rPr>
                <w:rStyle w:val="Lienhypertexte"/>
                <w:rFonts w:ascii="Trebuchet MS" w:hAnsi="Trebuchet MS"/>
                <w:b/>
                <w:webHidden/>
                <w:szCs w:val="24"/>
              </w:rPr>
              <w:t>18</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77" w:history="1">
            <w:r w:rsidR="00720ABE" w:rsidRPr="00E03906">
              <w:rPr>
                <w:rStyle w:val="Lienhypertexte"/>
                <w:rFonts w:ascii="Trebuchet MS" w:hAnsi="Trebuchet MS"/>
                <w:szCs w:val="24"/>
              </w:rPr>
              <w:t>V.1.  Plan/Programme/mesures de gestion de la main d’œuvre</w:t>
            </w:r>
            <w:r w:rsidR="00720ABE" w:rsidRPr="00E03906">
              <w:rPr>
                <w:rStyle w:val="Lienhypertexte"/>
                <w:rFonts w:ascii="Trebuchet MS" w:hAnsi="Trebuchet MS"/>
                <w:webHidden/>
                <w:szCs w:val="24"/>
              </w:rPr>
              <w:tab/>
            </w:r>
            <w:r w:rsidR="00720ABE"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_Toc161935877 \h </w:instrText>
            </w:r>
            <w:r w:rsidR="00720ABE" w:rsidRPr="00E03906">
              <w:rPr>
                <w:rStyle w:val="Lienhypertexte"/>
                <w:rFonts w:ascii="Trebuchet MS" w:hAnsi="Trebuchet MS"/>
                <w:webHidden/>
                <w:szCs w:val="24"/>
              </w:rPr>
            </w:r>
            <w:r w:rsidR="00720ABE"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18</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78" w:history="1">
            <w:r w:rsidR="00720ABE" w:rsidRPr="00E03906">
              <w:rPr>
                <w:rStyle w:val="Lienhypertexte"/>
                <w:rFonts w:ascii="Trebuchet MS" w:hAnsi="Trebuchet MS"/>
                <w:szCs w:val="24"/>
              </w:rPr>
              <w:t>V.2.  Plan/Programme/mesures de gestion de l'afflux de la main-d'œuvre</w:t>
            </w:r>
            <w:r w:rsidR="00720ABE" w:rsidRPr="00E03906">
              <w:rPr>
                <w:rStyle w:val="Lienhypertexte"/>
                <w:rFonts w:ascii="Trebuchet MS" w:hAnsi="Trebuchet MS"/>
                <w:webHidden/>
                <w:szCs w:val="24"/>
              </w:rPr>
              <w:tab/>
            </w:r>
            <w:r w:rsidR="00720ABE"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_Toc161935878 \h </w:instrText>
            </w:r>
            <w:r w:rsidR="00720ABE" w:rsidRPr="00E03906">
              <w:rPr>
                <w:rStyle w:val="Lienhypertexte"/>
                <w:rFonts w:ascii="Trebuchet MS" w:hAnsi="Trebuchet MS"/>
                <w:webHidden/>
                <w:szCs w:val="24"/>
              </w:rPr>
            </w:r>
            <w:r w:rsidR="00720ABE"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19</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79" w:history="1">
            <w:r w:rsidR="00720ABE" w:rsidRPr="00E03906">
              <w:rPr>
                <w:rStyle w:val="Lienhypertexte"/>
                <w:rFonts w:ascii="Trebuchet MS" w:hAnsi="Trebuchet MS"/>
                <w:szCs w:val="24"/>
              </w:rPr>
              <w:t>V.3.  Plan/Programme/mesures de prévention et réponse aux Violences Basées sur le Genre : Exploitation et Abus Sexuel (EAS) et Harcèlent Sexuel (HS)</w:t>
            </w:r>
            <w:r w:rsidR="00720ABE" w:rsidRPr="00E03906">
              <w:rPr>
                <w:rStyle w:val="Lienhypertexte"/>
                <w:rFonts w:ascii="Trebuchet MS" w:hAnsi="Trebuchet MS"/>
                <w:webHidden/>
                <w:szCs w:val="24"/>
              </w:rPr>
              <w:tab/>
            </w:r>
            <w:r w:rsidR="00720ABE"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_Toc161935879 \h </w:instrText>
            </w:r>
            <w:r w:rsidR="00720ABE" w:rsidRPr="00E03906">
              <w:rPr>
                <w:rStyle w:val="Lienhypertexte"/>
                <w:rFonts w:ascii="Trebuchet MS" w:hAnsi="Trebuchet MS"/>
                <w:webHidden/>
                <w:szCs w:val="24"/>
              </w:rPr>
            </w:r>
            <w:r w:rsidR="00720ABE"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20</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80" w:history="1">
            <w:r w:rsidR="00720ABE" w:rsidRPr="00E03906">
              <w:rPr>
                <w:rStyle w:val="Lienhypertexte"/>
                <w:rFonts w:ascii="Trebuchet MS" w:hAnsi="Trebuchet MS"/>
                <w:szCs w:val="24"/>
              </w:rPr>
              <w:t>V.4.  Plan/Programme/mesures de prévention des dommages aux personnes et aux biens</w:t>
            </w:r>
            <w:r w:rsidR="00720ABE" w:rsidRPr="00E03906">
              <w:rPr>
                <w:rStyle w:val="Lienhypertexte"/>
                <w:rFonts w:ascii="Trebuchet MS" w:hAnsi="Trebuchet MS"/>
                <w:webHidden/>
                <w:szCs w:val="24"/>
              </w:rPr>
              <w:tab/>
            </w:r>
            <w:r w:rsidR="00720ABE"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_Toc161935880 \h </w:instrText>
            </w:r>
            <w:r w:rsidR="00720ABE" w:rsidRPr="00E03906">
              <w:rPr>
                <w:rStyle w:val="Lienhypertexte"/>
                <w:rFonts w:ascii="Trebuchet MS" w:hAnsi="Trebuchet MS"/>
                <w:webHidden/>
                <w:szCs w:val="24"/>
              </w:rPr>
            </w:r>
            <w:r w:rsidR="00720ABE"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21</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81" w:history="1">
            <w:r w:rsidR="00720ABE" w:rsidRPr="00E03906">
              <w:rPr>
                <w:rStyle w:val="Lienhypertexte"/>
                <w:rFonts w:ascii="Trebuchet MS" w:hAnsi="Trebuchet MS"/>
                <w:szCs w:val="24"/>
              </w:rPr>
              <w:t>V.5.  Plan/Programme/mesures de gestion d'occupation de personnes de l'emprise : restriction d'accès des riverains à leur résidences ou commerces et/ou servitudes de passage ou de transit (Voir également Plan de Réinstallation des sous-projets selon le cas)</w:t>
            </w:r>
            <w:r w:rsidR="00720ABE" w:rsidRPr="00E03906">
              <w:rPr>
                <w:rStyle w:val="Lienhypertexte"/>
                <w:rFonts w:ascii="Trebuchet MS" w:hAnsi="Trebuchet MS"/>
                <w:webHidden/>
                <w:szCs w:val="24"/>
              </w:rPr>
              <w:tab/>
            </w:r>
            <w:r w:rsidR="00720ABE"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_Toc161935881 \h </w:instrText>
            </w:r>
            <w:r w:rsidR="00720ABE" w:rsidRPr="00E03906">
              <w:rPr>
                <w:rStyle w:val="Lienhypertexte"/>
                <w:rFonts w:ascii="Trebuchet MS" w:hAnsi="Trebuchet MS"/>
                <w:webHidden/>
                <w:szCs w:val="24"/>
              </w:rPr>
            </w:r>
            <w:r w:rsidR="00720ABE"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22</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82" w:history="1">
            <w:r w:rsidR="00720ABE" w:rsidRPr="00E03906">
              <w:rPr>
                <w:rStyle w:val="Lienhypertexte"/>
                <w:rFonts w:ascii="Trebuchet MS" w:hAnsi="Trebuchet MS"/>
                <w:szCs w:val="24"/>
              </w:rPr>
              <w:t>V.6.  Plan/Programme/mesures de Gestion du patrimoine culturel</w:t>
            </w:r>
            <w:r w:rsidR="00720ABE" w:rsidRPr="00E03906">
              <w:rPr>
                <w:rStyle w:val="Lienhypertexte"/>
                <w:rFonts w:ascii="Trebuchet MS" w:hAnsi="Trebuchet MS"/>
                <w:webHidden/>
                <w:szCs w:val="24"/>
              </w:rPr>
              <w:tab/>
            </w:r>
            <w:r w:rsidR="00720ABE"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_Toc161935882 \h </w:instrText>
            </w:r>
            <w:r w:rsidR="00720ABE" w:rsidRPr="00E03906">
              <w:rPr>
                <w:rStyle w:val="Lienhypertexte"/>
                <w:rFonts w:ascii="Trebuchet MS" w:hAnsi="Trebuchet MS"/>
                <w:webHidden/>
                <w:szCs w:val="24"/>
              </w:rPr>
            </w:r>
            <w:r w:rsidR="00720ABE"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23</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83" w:history="1">
            <w:r w:rsidR="00720ABE" w:rsidRPr="00E03906">
              <w:rPr>
                <w:rStyle w:val="Lienhypertexte"/>
                <w:rFonts w:ascii="Trebuchet MS" w:hAnsi="Trebuchet MS"/>
                <w:szCs w:val="24"/>
              </w:rPr>
              <w:t>V.7.  Plan/Programme/mesures de Communication Sociale</w:t>
            </w:r>
            <w:r w:rsidR="00720ABE" w:rsidRPr="00E03906">
              <w:rPr>
                <w:rStyle w:val="Lienhypertexte"/>
                <w:rFonts w:ascii="Trebuchet MS" w:hAnsi="Trebuchet MS"/>
                <w:webHidden/>
                <w:szCs w:val="24"/>
              </w:rPr>
              <w:tab/>
            </w:r>
            <w:r w:rsidR="00720ABE"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_Toc161935883 \h </w:instrText>
            </w:r>
            <w:r w:rsidR="00720ABE" w:rsidRPr="00E03906">
              <w:rPr>
                <w:rStyle w:val="Lienhypertexte"/>
                <w:rFonts w:ascii="Trebuchet MS" w:hAnsi="Trebuchet MS"/>
                <w:webHidden/>
                <w:szCs w:val="24"/>
              </w:rPr>
            </w:r>
            <w:r w:rsidR="00720ABE"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24</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84" w:history="1">
            <w:r w:rsidR="00720ABE" w:rsidRPr="00E03906">
              <w:rPr>
                <w:rStyle w:val="Lienhypertexte"/>
                <w:rFonts w:ascii="Trebuchet MS" w:hAnsi="Trebuchet MS"/>
                <w:szCs w:val="24"/>
              </w:rPr>
              <w:t>V.8.  Plan/Programme/mesures de gestion des plaintes : le mécanisme de gestion des plaintes (MGP)</w:t>
            </w:r>
            <w:r w:rsidR="00720ABE" w:rsidRPr="00E03906">
              <w:rPr>
                <w:rStyle w:val="Lienhypertexte"/>
                <w:rFonts w:ascii="Trebuchet MS" w:hAnsi="Trebuchet MS"/>
                <w:webHidden/>
                <w:szCs w:val="24"/>
              </w:rPr>
              <w:tab/>
            </w:r>
            <w:r w:rsidR="00720ABE"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_Toc161935884 \h </w:instrText>
            </w:r>
            <w:r w:rsidR="00720ABE" w:rsidRPr="00E03906">
              <w:rPr>
                <w:rStyle w:val="Lienhypertexte"/>
                <w:rFonts w:ascii="Trebuchet MS" w:hAnsi="Trebuchet MS"/>
                <w:webHidden/>
                <w:szCs w:val="24"/>
              </w:rPr>
            </w:r>
            <w:r w:rsidR="00720ABE"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24</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85" w:history="1">
            <w:r w:rsidR="00720ABE" w:rsidRPr="00E03906">
              <w:rPr>
                <w:rStyle w:val="Lienhypertexte"/>
                <w:rFonts w:ascii="Trebuchet MS" w:hAnsi="Trebuchet MS"/>
                <w:b/>
                <w:szCs w:val="24"/>
              </w:rPr>
              <w:t>VI.</w:t>
            </w:r>
            <w:r w:rsidR="00720ABE" w:rsidRPr="00E03906">
              <w:rPr>
                <w:rStyle w:val="Lienhypertexte"/>
                <w:rFonts w:ascii="Trebuchet MS" w:hAnsi="Trebuchet MS"/>
                <w:szCs w:val="24"/>
                <w:lang w:val="en-US"/>
              </w:rPr>
              <w:tab/>
            </w:r>
            <w:r w:rsidR="00720ABE" w:rsidRPr="00E03906">
              <w:rPr>
                <w:rStyle w:val="Lienhypertexte"/>
                <w:rFonts w:ascii="Trebuchet MS" w:hAnsi="Trebuchet MS"/>
                <w:b/>
                <w:szCs w:val="24"/>
              </w:rPr>
              <w:t>REPLIS DE CHANTIER EN FIN DE TRAVAUX</w:t>
            </w:r>
            <w:r w:rsidR="00720ABE" w:rsidRPr="00E03906">
              <w:rPr>
                <w:rStyle w:val="Lienhypertexte"/>
                <w:rFonts w:ascii="Trebuchet MS" w:hAnsi="Trebuchet MS"/>
                <w:b/>
                <w:webHidden/>
                <w:szCs w:val="24"/>
              </w:rPr>
              <w:tab/>
            </w:r>
            <w:r w:rsidR="00720ABE" w:rsidRPr="00E03906">
              <w:rPr>
                <w:rStyle w:val="Lienhypertexte"/>
                <w:rFonts w:ascii="Trebuchet MS" w:hAnsi="Trebuchet MS"/>
                <w:b/>
                <w:webHidden/>
                <w:szCs w:val="24"/>
              </w:rPr>
              <w:fldChar w:fldCharType="begin"/>
            </w:r>
            <w:r w:rsidR="00720ABE" w:rsidRPr="00E03906">
              <w:rPr>
                <w:rStyle w:val="Lienhypertexte"/>
                <w:rFonts w:ascii="Trebuchet MS" w:hAnsi="Trebuchet MS"/>
                <w:b/>
                <w:webHidden/>
                <w:szCs w:val="24"/>
              </w:rPr>
              <w:instrText xml:space="preserve"> PAGEREF _Toc161935885 \h </w:instrText>
            </w:r>
            <w:r w:rsidR="00720ABE" w:rsidRPr="00E03906">
              <w:rPr>
                <w:rStyle w:val="Lienhypertexte"/>
                <w:rFonts w:ascii="Trebuchet MS" w:hAnsi="Trebuchet MS"/>
                <w:b/>
                <w:webHidden/>
                <w:szCs w:val="24"/>
              </w:rPr>
            </w:r>
            <w:r w:rsidR="00720ABE" w:rsidRPr="00E03906">
              <w:rPr>
                <w:rStyle w:val="Lienhypertexte"/>
                <w:rFonts w:ascii="Trebuchet MS" w:hAnsi="Trebuchet MS"/>
                <w:b/>
                <w:webHidden/>
                <w:szCs w:val="24"/>
              </w:rPr>
              <w:fldChar w:fldCharType="separate"/>
            </w:r>
            <w:r w:rsidR="00720ABE" w:rsidRPr="00E03906">
              <w:rPr>
                <w:rStyle w:val="Lienhypertexte"/>
                <w:rFonts w:ascii="Trebuchet MS" w:hAnsi="Trebuchet MS"/>
                <w:b/>
                <w:webHidden/>
                <w:szCs w:val="24"/>
              </w:rPr>
              <w:t>25</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86" w:history="1">
            <w:r w:rsidR="00720ABE" w:rsidRPr="00E03906">
              <w:rPr>
                <w:rStyle w:val="Lienhypertexte"/>
                <w:rFonts w:ascii="Trebuchet MS" w:hAnsi="Trebuchet MS"/>
                <w:b/>
                <w:szCs w:val="24"/>
              </w:rPr>
              <w:t>VII.</w:t>
            </w:r>
            <w:r w:rsidR="00720ABE" w:rsidRPr="00E03906">
              <w:rPr>
                <w:rStyle w:val="Lienhypertexte"/>
                <w:rFonts w:ascii="Trebuchet MS" w:hAnsi="Trebuchet MS"/>
                <w:szCs w:val="24"/>
                <w:lang w:val="en-US"/>
              </w:rPr>
              <w:tab/>
            </w:r>
            <w:r w:rsidR="00720ABE" w:rsidRPr="00E03906">
              <w:rPr>
                <w:rStyle w:val="Lienhypertexte"/>
                <w:rFonts w:ascii="Trebuchet MS" w:hAnsi="Trebuchet MS"/>
                <w:b/>
                <w:szCs w:val="24"/>
              </w:rPr>
              <w:t>ANNEXES</w:t>
            </w:r>
            <w:r w:rsidR="00720ABE" w:rsidRPr="00E03906">
              <w:rPr>
                <w:rStyle w:val="Lienhypertexte"/>
                <w:rFonts w:ascii="Trebuchet MS" w:hAnsi="Trebuchet MS"/>
                <w:b/>
                <w:webHidden/>
                <w:szCs w:val="24"/>
              </w:rPr>
              <w:tab/>
            </w:r>
            <w:r w:rsidR="00720ABE" w:rsidRPr="00E03906">
              <w:rPr>
                <w:rStyle w:val="Lienhypertexte"/>
                <w:rFonts w:ascii="Trebuchet MS" w:hAnsi="Trebuchet MS"/>
                <w:b/>
                <w:webHidden/>
                <w:szCs w:val="24"/>
              </w:rPr>
              <w:fldChar w:fldCharType="begin"/>
            </w:r>
            <w:r w:rsidR="00720ABE" w:rsidRPr="00E03906">
              <w:rPr>
                <w:rStyle w:val="Lienhypertexte"/>
                <w:rFonts w:ascii="Trebuchet MS" w:hAnsi="Trebuchet MS"/>
                <w:b/>
                <w:webHidden/>
                <w:szCs w:val="24"/>
              </w:rPr>
              <w:instrText xml:space="preserve"> PAGEREF _Toc161935886 \h </w:instrText>
            </w:r>
            <w:r w:rsidR="00720ABE" w:rsidRPr="00E03906">
              <w:rPr>
                <w:rStyle w:val="Lienhypertexte"/>
                <w:rFonts w:ascii="Trebuchet MS" w:hAnsi="Trebuchet MS"/>
                <w:b/>
                <w:webHidden/>
                <w:szCs w:val="24"/>
              </w:rPr>
            </w:r>
            <w:r w:rsidR="00720ABE" w:rsidRPr="00E03906">
              <w:rPr>
                <w:rStyle w:val="Lienhypertexte"/>
                <w:rFonts w:ascii="Trebuchet MS" w:hAnsi="Trebuchet MS"/>
                <w:b/>
                <w:webHidden/>
                <w:szCs w:val="24"/>
              </w:rPr>
              <w:fldChar w:fldCharType="separate"/>
            </w:r>
            <w:r w:rsidR="00720ABE" w:rsidRPr="00E03906">
              <w:rPr>
                <w:rStyle w:val="Lienhypertexte"/>
                <w:rFonts w:ascii="Trebuchet MS" w:hAnsi="Trebuchet MS"/>
                <w:b/>
                <w:webHidden/>
                <w:szCs w:val="24"/>
              </w:rPr>
              <w:t>26</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87" w:history="1">
            <w:r w:rsidR="00720ABE" w:rsidRPr="00E03906">
              <w:rPr>
                <w:rStyle w:val="Lienhypertexte"/>
                <w:rFonts w:ascii="Trebuchet MS" w:hAnsi="Trebuchet MS"/>
                <w:szCs w:val="24"/>
              </w:rPr>
              <w:t>Annexe 1 : Contenu du PGES-chantier</w:t>
            </w:r>
            <w:r w:rsidR="00720ABE" w:rsidRPr="00E03906">
              <w:rPr>
                <w:rStyle w:val="Lienhypertexte"/>
                <w:rFonts w:ascii="Trebuchet MS" w:hAnsi="Trebuchet MS"/>
                <w:webHidden/>
                <w:szCs w:val="24"/>
              </w:rPr>
              <w:tab/>
            </w:r>
            <w:r w:rsidR="00720ABE"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_Toc161935887 \h </w:instrText>
            </w:r>
            <w:r w:rsidR="00720ABE" w:rsidRPr="00E03906">
              <w:rPr>
                <w:rStyle w:val="Lienhypertexte"/>
                <w:rFonts w:ascii="Trebuchet MS" w:hAnsi="Trebuchet MS"/>
                <w:webHidden/>
                <w:szCs w:val="24"/>
              </w:rPr>
            </w:r>
            <w:r w:rsidR="00720ABE"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26</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88" w:history="1">
            <w:r w:rsidR="00720ABE" w:rsidRPr="00E03906">
              <w:rPr>
                <w:rStyle w:val="Lienhypertexte"/>
                <w:rFonts w:ascii="Trebuchet MS" w:hAnsi="Trebuchet MS"/>
                <w:szCs w:val="24"/>
              </w:rPr>
              <w:t>Annexe 2 :  Propriétés qui rendent un produit dangereux</w:t>
            </w:r>
            <w:r w:rsidR="00720ABE" w:rsidRPr="00E03906">
              <w:rPr>
                <w:rStyle w:val="Lienhypertexte"/>
                <w:rFonts w:ascii="Trebuchet MS" w:hAnsi="Trebuchet MS"/>
                <w:webHidden/>
                <w:szCs w:val="24"/>
              </w:rPr>
              <w:tab/>
            </w:r>
            <w:r w:rsidR="00720ABE"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_Toc161935888 \h </w:instrText>
            </w:r>
            <w:r w:rsidR="00720ABE" w:rsidRPr="00E03906">
              <w:rPr>
                <w:rStyle w:val="Lienhypertexte"/>
                <w:rFonts w:ascii="Trebuchet MS" w:hAnsi="Trebuchet MS"/>
                <w:webHidden/>
                <w:szCs w:val="24"/>
              </w:rPr>
            </w:r>
            <w:r w:rsidR="00720ABE"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29</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89" w:history="1">
            <w:r w:rsidR="00720ABE" w:rsidRPr="00E03906">
              <w:rPr>
                <w:rStyle w:val="Lienhypertexte"/>
                <w:rFonts w:ascii="Trebuchet MS" w:hAnsi="Trebuchet MS"/>
                <w:szCs w:val="24"/>
              </w:rPr>
              <w:t>Annexe 4 : Gestion de risques de l’Exploitation et à l’Abus Sexuel (EAS) et/ou au Harassement Sexuel (HS)</w:t>
            </w:r>
            <w:r w:rsidR="00720ABE" w:rsidRPr="00E03906">
              <w:rPr>
                <w:rStyle w:val="Lienhypertexte"/>
                <w:rFonts w:ascii="Trebuchet MS" w:hAnsi="Trebuchet MS"/>
                <w:webHidden/>
                <w:szCs w:val="24"/>
              </w:rPr>
              <w:tab/>
            </w:r>
            <w:r w:rsidR="00720ABE"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_Toc161935889 \h </w:instrText>
            </w:r>
            <w:r w:rsidR="00720ABE" w:rsidRPr="00E03906">
              <w:rPr>
                <w:rStyle w:val="Lienhypertexte"/>
                <w:rFonts w:ascii="Trebuchet MS" w:hAnsi="Trebuchet MS"/>
                <w:webHidden/>
                <w:szCs w:val="24"/>
              </w:rPr>
            </w:r>
            <w:r w:rsidR="00720ABE"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30</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90" w:history="1">
            <w:r w:rsidR="00720ABE" w:rsidRPr="00E03906">
              <w:rPr>
                <w:rStyle w:val="Lienhypertexte"/>
                <w:rFonts w:ascii="Trebuchet MS" w:hAnsi="Trebuchet MS"/>
                <w:szCs w:val="24"/>
              </w:rPr>
              <w:t>Annexe 5. Codes de conduite</w:t>
            </w:r>
            <w:r w:rsidR="00720ABE" w:rsidRPr="00E03906">
              <w:rPr>
                <w:rStyle w:val="Lienhypertexte"/>
                <w:rFonts w:ascii="Trebuchet MS" w:hAnsi="Trebuchet MS"/>
                <w:webHidden/>
                <w:szCs w:val="24"/>
              </w:rPr>
              <w:tab/>
            </w:r>
            <w:r w:rsidR="00720ABE"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_Toc161935890 \h </w:instrText>
            </w:r>
            <w:r w:rsidR="00720ABE" w:rsidRPr="00E03906">
              <w:rPr>
                <w:rStyle w:val="Lienhypertexte"/>
                <w:rFonts w:ascii="Trebuchet MS" w:hAnsi="Trebuchet MS"/>
                <w:webHidden/>
                <w:szCs w:val="24"/>
              </w:rPr>
            </w:r>
            <w:r w:rsidR="00720ABE"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31</w:t>
            </w:r>
            <w:r w:rsidR="00720ABE" w:rsidRPr="00E03906">
              <w:rPr>
                <w:rStyle w:val="Lienhypertexte"/>
                <w:rFonts w:ascii="Trebuchet MS" w:hAnsi="Trebuchet MS"/>
                <w:webHidden/>
                <w:szCs w:val="24"/>
              </w:rPr>
              <w:fldChar w:fldCharType="end"/>
            </w:r>
          </w:hyperlink>
        </w:p>
        <w:p w:rsidR="00720ABE" w:rsidRPr="00E03906" w:rsidRDefault="00D54F54" w:rsidP="00720ABE">
          <w:pPr>
            <w:spacing w:after="160" w:line="276" w:lineRule="auto"/>
            <w:ind w:hanging="142"/>
            <w:jc w:val="both"/>
            <w:rPr>
              <w:rFonts w:ascii="Trebuchet MS" w:hAnsi="Trebuchet MS"/>
              <w:szCs w:val="24"/>
              <w:lang w:val="en-US"/>
            </w:rPr>
          </w:pPr>
          <w:hyperlink w:anchor="_Toc161935891" w:history="1">
            <w:r w:rsidR="00720ABE" w:rsidRPr="00E03906">
              <w:rPr>
                <w:rStyle w:val="Lienhypertexte"/>
                <w:rFonts w:ascii="Trebuchet MS" w:hAnsi="Trebuchet MS"/>
                <w:szCs w:val="24"/>
              </w:rPr>
              <w:t>Annexe 6 : Formulaire de notification et rapport rapide d'incident et plan d’actions XXX</w:t>
            </w:r>
            <w:r w:rsidR="00720ABE" w:rsidRPr="00E03906">
              <w:rPr>
                <w:rStyle w:val="Lienhypertexte"/>
                <w:rFonts w:ascii="Trebuchet MS" w:hAnsi="Trebuchet MS"/>
                <w:webHidden/>
                <w:szCs w:val="24"/>
              </w:rPr>
              <w:tab/>
            </w:r>
            <w:r w:rsidR="00720ABE"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_Toc161935891 \h </w:instrText>
            </w:r>
            <w:r w:rsidR="00720ABE" w:rsidRPr="00E03906">
              <w:rPr>
                <w:rStyle w:val="Lienhypertexte"/>
                <w:rFonts w:ascii="Trebuchet MS" w:hAnsi="Trebuchet MS"/>
                <w:webHidden/>
                <w:szCs w:val="24"/>
              </w:rPr>
            </w:r>
            <w:r w:rsidR="00720ABE"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54</w:t>
            </w:r>
            <w:r w:rsidR="00720ABE" w:rsidRPr="00E03906">
              <w:rPr>
                <w:rStyle w:val="Lienhypertexte"/>
                <w:rFonts w:ascii="Trebuchet MS" w:hAnsi="Trebuchet MS"/>
                <w:webHidden/>
                <w:szCs w:val="24"/>
              </w:rPr>
              <w:fldChar w:fldCharType="end"/>
            </w:r>
          </w:hyperlink>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fldChar w:fldCharType="end"/>
          </w:r>
        </w:p>
      </w:sdtContent>
    </w:sdt>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br w:type="page"/>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BIT</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Bureau International de Travail</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CCES</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 xml:space="preserve">Cahier de Clauses Environnementales et Sociales  </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CCTP</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Cahier de Clauses Techniques Particulières</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CGES</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Cadre de Gestion Environnementale et Social</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CPPA</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Cadre de Planification Pour les Peuples Autochtones</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CPR</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Cadre de Politique de Réinstallation</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E&amp;S</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Environnemental et Social</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EAS</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Exploitation et Abus Sexuels</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EPC</w:t>
            </w:r>
          </w:p>
        </w:tc>
        <w:tc>
          <w:tcPr>
            <w:tcW w:w="8100" w:type="dxa"/>
            <w:gridSpan w:val="2"/>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Equipements de Protection Collective</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EPI</w:t>
            </w:r>
          </w:p>
        </w:tc>
        <w:tc>
          <w:tcPr>
            <w:tcW w:w="8100" w:type="dxa"/>
            <w:gridSpan w:val="2"/>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Equipements de Protection Individuelle</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ESHS</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Environnementales Sociales Hygiènes et Sécurités</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FDS</w:t>
            </w:r>
          </w:p>
        </w:tc>
        <w:tc>
          <w:tcPr>
            <w:tcW w:w="8100" w:type="dxa"/>
            <w:gridSpan w:val="2"/>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Fiche de Données de Sécurité</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HIMO</w:t>
            </w:r>
          </w:p>
        </w:tc>
        <w:tc>
          <w:tcPr>
            <w:tcW w:w="8100" w:type="dxa"/>
            <w:gridSpan w:val="2"/>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Haute Intensité de Main d’Œuvre</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HS</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Harcèlement Sexuel</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IST</w:t>
            </w:r>
          </w:p>
        </w:tc>
        <w:tc>
          <w:tcPr>
            <w:tcW w:w="8100" w:type="dxa"/>
            <w:gridSpan w:val="2"/>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Infections Sexuellement Transmissibles</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km/h</w:t>
            </w:r>
          </w:p>
        </w:tc>
        <w:tc>
          <w:tcPr>
            <w:tcW w:w="8100" w:type="dxa"/>
            <w:gridSpan w:val="2"/>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Kilomètre/Heure</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MINEPDED</w:t>
            </w:r>
          </w:p>
        </w:tc>
        <w:tc>
          <w:tcPr>
            <w:tcW w:w="8100" w:type="dxa"/>
            <w:gridSpan w:val="2"/>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Ministère de l’Environnement, de la Protection de la nature et du Développement Durable</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MGP</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Mécanisme de Gestion des Plaintes</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MGPT</w:t>
            </w:r>
          </w:p>
        </w:tc>
        <w:tc>
          <w:tcPr>
            <w:tcW w:w="8100" w:type="dxa"/>
            <w:gridSpan w:val="2"/>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Mécanisme de Gestion des Plaintes des Travailleurs</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MST</w:t>
            </w:r>
          </w:p>
        </w:tc>
        <w:tc>
          <w:tcPr>
            <w:tcW w:w="8100" w:type="dxa"/>
            <w:gridSpan w:val="2"/>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Maladie Sexuellement Transmissible</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NC</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Non-Conformité</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NES</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Normes Environnementales et Sociales</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OMS</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Organisation Mondiale de la Santé</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XXXX</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 xml:space="preserve">Nom du projet </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PCS</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Programme de Communication Sociale</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lastRenderedPageBreak/>
              <w:t>PEE</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Plan d’Engagement Environnemental</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PGES</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Plan de Gestion Environnementale et Sociale</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PGMO</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Plan de Gestion de la Main d’Œuvre</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PPMP</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Plan de Mobilisation des Parties Prenantes</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PHSE</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Plan Hygiène Sécurité Environnement</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UGP</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Unité de Gestion du Projet</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SIDA</w:t>
            </w:r>
          </w:p>
        </w:tc>
        <w:tc>
          <w:tcPr>
            <w:tcW w:w="8100" w:type="dxa"/>
            <w:gridSpan w:val="2"/>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Syndrome d'Immunodéficience Acquise</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SST</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Santé Sécurité au Travail</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VIH</w:t>
            </w:r>
          </w:p>
        </w:tc>
        <w:tc>
          <w:tcPr>
            <w:tcW w:w="8100" w:type="dxa"/>
            <w:gridSpan w:val="2"/>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Virus de l'Immunodéficience Humaine</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VCE</w:t>
            </w:r>
          </w:p>
        </w:tc>
        <w:tc>
          <w:tcPr>
            <w:tcW w:w="8100" w:type="dxa"/>
            <w:gridSpan w:val="2"/>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Violence Contre les Enfants</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VBG</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Violence Basée sur le Genre</w:t>
            </w:r>
          </w:p>
        </w:tc>
      </w:tr>
    </w:tbl>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szCs w:val="24"/>
        </w:rPr>
        <w:sectPr w:rsidR="00720ABE" w:rsidRPr="00E03906" w:rsidSect="0013196D">
          <w:headerReference w:type="default" r:id="rId18"/>
          <w:footerReference w:type="default" r:id="rId19"/>
          <w:pgSz w:w="12240" w:h="15840"/>
          <w:pgMar w:top="1440" w:right="1183" w:bottom="1134" w:left="1418" w:header="284" w:footer="860" w:gutter="0"/>
          <w:pgNumType w:fmt="lowerRoman"/>
          <w:cols w:space="708"/>
          <w:docGrid w:linePitch="360"/>
        </w:sectPr>
      </w:pPr>
    </w:p>
    <w:p w:rsidR="00720ABE" w:rsidRPr="00E03906" w:rsidRDefault="00720ABE" w:rsidP="005B4A4C">
      <w:pPr>
        <w:numPr>
          <w:ilvl w:val="0"/>
          <w:numId w:val="77"/>
        </w:numPr>
        <w:spacing w:after="160" w:line="276" w:lineRule="auto"/>
        <w:jc w:val="both"/>
        <w:rPr>
          <w:rFonts w:ascii="Trebuchet MS" w:hAnsi="Trebuchet MS"/>
          <w:b/>
          <w:szCs w:val="24"/>
        </w:rPr>
      </w:pPr>
      <w:r w:rsidRPr="00E03906">
        <w:rPr>
          <w:rFonts w:ascii="Trebuchet MS" w:hAnsi="Trebuchet MS"/>
          <w:b/>
          <w:szCs w:val="24"/>
        </w:rPr>
        <w:lastRenderedPageBreak/>
        <w:t xml:space="preserve">INTRODUCTION </w:t>
      </w:r>
    </w:p>
    <w:p w:rsidR="00720ABE" w:rsidRPr="00E03906" w:rsidRDefault="00720ABE" w:rsidP="00720ABE">
      <w:pPr>
        <w:spacing w:after="160" w:line="276" w:lineRule="auto"/>
        <w:ind w:hanging="142"/>
        <w:jc w:val="both"/>
        <w:rPr>
          <w:rFonts w:ascii="Trebuchet MS" w:hAnsi="Trebuchet MS"/>
          <w:b/>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w:t>
      </w:r>
      <w:r w:rsidRPr="00E03906" w:rsidDel="00101DC0">
        <w:rPr>
          <w:rFonts w:ascii="Trebuchet MS" w:hAnsi="Trebuchet MS"/>
          <w:szCs w:val="24"/>
        </w:rPr>
        <w:t>e</w:t>
      </w:r>
      <w:r w:rsidRPr="00E03906">
        <w:rPr>
          <w:rFonts w:ascii="Trebuchet MS" w:hAnsi="Trebuchet MS"/>
          <w:szCs w:val="24"/>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rsidR="00720ABE" w:rsidRPr="00E03906" w:rsidRDefault="00720ABE" w:rsidP="005B4A4C">
      <w:pPr>
        <w:numPr>
          <w:ilvl w:val="0"/>
          <w:numId w:val="77"/>
        </w:numPr>
        <w:spacing w:after="160" w:line="276" w:lineRule="auto"/>
        <w:jc w:val="both"/>
        <w:rPr>
          <w:rFonts w:ascii="Trebuchet MS" w:hAnsi="Trebuchet MS"/>
          <w:b/>
          <w:szCs w:val="24"/>
        </w:rPr>
      </w:pPr>
      <w:r w:rsidRPr="00E03906">
        <w:rPr>
          <w:rFonts w:ascii="Trebuchet MS" w:hAnsi="Trebuchet MS"/>
          <w:b/>
          <w:szCs w:val="24"/>
        </w:rPr>
        <w:t>OBLIGATIONS GENERALES</w:t>
      </w:r>
    </w:p>
    <w:p w:rsidR="00720ABE" w:rsidRPr="00E03906" w:rsidRDefault="00720ABE" w:rsidP="005B4A4C">
      <w:pPr>
        <w:numPr>
          <w:ilvl w:val="0"/>
          <w:numId w:val="78"/>
        </w:numPr>
        <w:spacing w:after="160" w:line="276" w:lineRule="auto"/>
        <w:jc w:val="both"/>
        <w:rPr>
          <w:rFonts w:ascii="Trebuchet MS" w:hAnsi="Trebuchet MS"/>
          <w:b/>
          <w:bCs/>
          <w:szCs w:val="24"/>
        </w:rPr>
      </w:pPr>
      <w:r w:rsidRPr="00E03906">
        <w:rPr>
          <w:rFonts w:ascii="Trebuchet MS" w:hAnsi="Trebuchet MS"/>
          <w:b/>
          <w:bCs/>
          <w:szCs w:val="24"/>
        </w:rPr>
        <w:t xml:space="preserve">Responsabilités de l’entrepreneur (l’entrepreneur et ses sous-traitants)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1. Il doit préparer, avant le début effectif des travaux sur le terrain, le PGES-Chantier en conformité avec les obligations du CCES et avec les Normes environnementales et Sociales de la Banque mondiale ;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2. Il doit mettre en œuvre le PGES-Chantier pendant toute la période qui s'étend de la signature du contrat à la réception définitive des ouvrages par le Maitre d'Ouvrage ou son délégué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lastRenderedPageBreak/>
        <w:t>3. Il doit se doter d'une organisation et de moyens dédiés pour assurer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(I) la préparation de la documentation environnementale et sociale,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(ii) le suivi environnemental et social des activités de construction,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(iii) la définition des mesures correctives en situation de non-conformité et la prévention des non-conformités,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(iv) la communication adéquate et opportune entre les diverses parties concernées ;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6. Sans être exhaustif, les règlements, lois, décrets, normes applicables présentés dans les textes environnementaux et sociaux suivants, sous réserve du présent cahier de clauses se présentent comme suit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la loi - cadre N°96/12 du 5 août 1996 relative à la gestion de l'environnement, qui prévoit notamment le traitement des rejets par les entreprises et la protection des milieux récepteurs et des sanctions pour atteinte à l’environnement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la loi N° 94/01 du 20 janvier 1994 portant régime des forêts de la faune et de la pêche, qui fixe le cadre et les conditions d’abattage des arbres appartenant au domaine forestier permanent ou non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la loi 1998 sur les établissements classés dangereux tels que les carrières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la loi N° 98/005 du 14 avril 1998 portant régime de l’eau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la loi N° 96/67 du 08 avril 1996 portant protection du patrimoine routier national,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la loi No 2016/017 du 14 décembre 2016 portant code minier qui régit les conditions d’ouverture des sites de carrière et emprunts de latérite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lastRenderedPageBreak/>
        <w:t>la loi N° 85/09 du 04 juillet 1985 relative à l’expropriation pour cause d’utilité publique et aux modalités d’indemnisation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la loi N° 92/007 du 14 août 1992, portant Code du Travail, qui fixe les conditions d’emploi, d’hygiène et de sécurité au travail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le décret N°2013/00171/PM du 14/02/2013 sur les études d'impact environnemental, qui peuvent impliquer des mesures compensatoires à la charge des entrepreneurs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le décret N° 2012 / 2809 / PM du 26 septembre 2012 fixant les conditions de tri, de collecte, de stockage, de transport, de récupération, de recyclage, de traitement et d’élimination finale des déchets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le décret No 2011/2581 du 23 août 2011 portant réglementation des substances chimiques nocives et/ou dangereuses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le décret No 2011/2582 du 23 août 2011 fixant les modalités de protection de l’atmosphère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le  décret No 2011/2583 du 23 août 2011 portant réglementation des nuisances sonores et olfactives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Le décret N°2022/5074/PM du 04 juillet 2022, fixant les modalités de contrôle de la conformité sociale des projets,</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Les Normes Environnementales et Sociales de la Banque mondiale qui sont pertinentes pour le projet (Voir le Plan d’Engagement Environnemental et Social du Projet, consultable auprès de l’Unité de gestion du projet).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8. Il doit élaborer un règlement intérieur et mettre en place des codes de bonne conduite, applicables à tous les employés et aux sous-traitants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9. Il doit assumer la responsabilité de toute réclamation liée au non-respect de l’environnement.</w:t>
      </w:r>
    </w:p>
    <w:p w:rsidR="00720ABE" w:rsidRPr="00E03906" w:rsidRDefault="00720ABE" w:rsidP="00720ABE">
      <w:pPr>
        <w:spacing w:after="160" w:line="276" w:lineRule="auto"/>
        <w:ind w:hanging="142"/>
        <w:jc w:val="both"/>
        <w:rPr>
          <w:rFonts w:ascii="Trebuchet MS" w:hAnsi="Trebuchet MS"/>
          <w:b/>
          <w:szCs w:val="24"/>
        </w:rPr>
      </w:pPr>
    </w:p>
    <w:p w:rsidR="00720ABE" w:rsidRPr="00E03906" w:rsidRDefault="00720ABE" w:rsidP="005B4A4C">
      <w:pPr>
        <w:numPr>
          <w:ilvl w:val="0"/>
          <w:numId w:val="78"/>
        </w:numPr>
        <w:spacing w:after="160" w:line="276" w:lineRule="auto"/>
        <w:jc w:val="both"/>
        <w:rPr>
          <w:rFonts w:ascii="Trebuchet MS" w:hAnsi="Trebuchet MS"/>
          <w:b/>
          <w:bCs/>
          <w:szCs w:val="24"/>
        </w:rPr>
      </w:pPr>
      <w:r w:rsidRPr="00E03906">
        <w:rPr>
          <w:rFonts w:ascii="Trebuchet MS" w:hAnsi="Trebuchet MS"/>
          <w:b/>
          <w:bCs/>
          <w:szCs w:val="24"/>
        </w:rPr>
        <w:t>Engagements de la maitrise d’œuvre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lastRenderedPageBreak/>
        <w:t xml:space="preserve">Le Maître d’œuvre approuve, vise et transmet au Maître d’Ouvrage ce CCES y compris le PGES-chantier et il assure le suivi de l’application rigoureuse dudit CCES.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5B4A4C">
      <w:pPr>
        <w:numPr>
          <w:ilvl w:val="0"/>
          <w:numId w:val="78"/>
        </w:numPr>
        <w:spacing w:after="160" w:line="276" w:lineRule="auto"/>
        <w:jc w:val="both"/>
        <w:rPr>
          <w:rFonts w:ascii="Trebuchet MS" w:hAnsi="Trebuchet MS"/>
          <w:b/>
          <w:bCs/>
          <w:szCs w:val="24"/>
        </w:rPr>
      </w:pPr>
      <w:r w:rsidRPr="00E03906">
        <w:rPr>
          <w:rFonts w:ascii="Trebuchet MS" w:hAnsi="Trebuchet MS"/>
          <w:b/>
          <w:bCs/>
          <w:szCs w:val="24"/>
        </w:rPr>
        <w:t>Règlement intérieur de l’entrepreneur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5B4A4C">
      <w:pPr>
        <w:numPr>
          <w:ilvl w:val="0"/>
          <w:numId w:val="78"/>
        </w:numPr>
        <w:spacing w:after="160" w:line="276" w:lineRule="auto"/>
        <w:jc w:val="both"/>
        <w:rPr>
          <w:rFonts w:ascii="Trebuchet MS" w:hAnsi="Trebuchet MS"/>
          <w:b/>
          <w:bCs/>
          <w:szCs w:val="24"/>
        </w:rPr>
      </w:pPr>
      <w:r w:rsidRPr="00E03906">
        <w:rPr>
          <w:rFonts w:ascii="Trebuchet MS" w:hAnsi="Trebuchet MS"/>
          <w:b/>
          <w:bCs/>
          <w:szCs w:val="24"/>
        </w:rPr>
        <w:t>Contrôles, notifications, gestion des non-conformités et sanctions</w:t>
      </w:r>
    </w:p>
    <w:p w:rsidR="00720ABE" w:rsidRPr="00E03906" w:rsidRDefault="00720ABE" w:rsidP="005B4A4C">
      <w:pPr>
        <w:numPr>
          <w:ilvl w:val="0"/>
          <w:numId w:val="79"/>
        </w:numPr>
        <w:spacing w:after="160" w:line="276" w:lineRule="auto"/>
        <w:jc w:val="both"/>
        <w:rPr>
          <w:rFonts w:ascii="Trebuchet MS" w:hAnsi="Trebuchet MS"/>
          <w:b/>
          <w:bCs/>
          <w:szCs w:val="24"/>
        </w:rPr>
      </w:pPr>
      <w:r w:rsidRPr="00E03906">
        <w:rPr>
          <w:rFonts w:ascii="Trebuchet MS" w:hAnsi="Trebuchet MS"/>
          <w:b/>
          <w:bCs/>
          <w:szCs w:val="24"/>
        </w:rPr>
        <w:t>Contrôle de l’exécution des clauses environnementales et sociales du CCES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II.4.2. Notification des non-conformités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II.4.3. Gestion des non-conformités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lastRenderedPageBreak/>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rsidR="00720ABE" w:rsidRPr="00E03906" w:rsidRDefault="00720ABE" w:rsidP="005B4A4C">
      <w:pPr>
        <w:numPr>
          <w:ilvl w:val="0"/>
          <w:numId w:val="55"/>
        </w:numPr>
        <w:spacing w:after="160" w:line="276" w:lineRule="auto"/>
        <w:jc w:val="both"/>
        <w:rPr>
          <w:rFonts w:ascii="Trebuchet MS" w:hAnsi="Trebuchet MS"/>
          <w:szCs w:val="24"/>
        </w:rPr>
      </w:pPr>
      <w:r w:rsidRPr="00E03906">
        <w:rPr>
          <w:rFonts w:ascii="Trebuchet MS" w:hAnsi="Trebuchet MS"/>
          <w:b/>
          <w:bCs/>
          <w:szCs w:val="24"/>
          <w:u w:val="single"/>
        </w:rPr>
        <w:t>La Notification d’Observation</w:t>
      </w:r>
      <w:r w:rsidRPr="00E03906">
        <w:rPr>
          <w:rFonts w:ascii="Trebuchet MS" w:hAnsi="Trebuchet MS"/>
          <w:szCs w:val="24"/>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rsidR="00720ABE" w:rsidRPr="00E03906" w:rsidRDefault="00720ABE" w:rsidP="005B4A4C">
      <w:pPr>
        <w:numPr>
          <w:ilvl w:val="0"/>
          <w:numId w:val="55"/>
        </w:numPr>
        <w:spacing w:after="160" w:line="276" w:lineRule="auto"/>
        <w:jc w:val="both"/>
        <w:rPr>
          <w:rFonts w:ascii="Trebuchet MS" w:hAnsi="Trebuchet MS"/>
          <w:szCs w:val="24"/>
        </w:rPr>
      </w:pPr>
      <w:r w:rsidRPr="00E03906">
        <w:rPr>
          <w:rFonts w:ascii="Trebuchet MS" w:hAnsi="Trebuchet MS"/>
          <w:b/>
          <w:bCs/>
          <w:szCs w:val="24"/>
          <w:u w:val="single"/>
        </w:rPr>
        <w:t>La non-conformité de niveau 1</w:t>
      </w:r>
      <w:r w:rsidRPr="00E03906">
        <w:rPr>
          <w:rFonts w:ascii="Trebuchet MS" w:hAnsi="Trebuchet MS"/>
          <w:szCs w:val="24"/>
        </w:rPr>
        <w:t xml:space="preserve"> : pour les non</w:t>
      </w:r>
      <w:r w:rsidRPr="00E03906">
        <w:rPr>
          <w:rFonts w:ascii="Trebuchet MS" w:hAnsi="Trebuchet MS"/>
          <w:szCs w:val="24"/>
        </w:rPr>
        <w:noBreakHyphen/>
        <w:t>conformités qui présentent un risque modéré et non immédiat sur les plans environnemental, le social, de la santé ou de la sécurité, tel que le port non constant des Equipements de Protection Individuelle (EPI) complets. La non</w:t>
      </w:r>
      <w:r w:rsidRPr="00E03906">
        <w:rPr>
          <w:rFonts w:ascii="Trebuchet MS" w:hAnsi="Trebuchet MS"/>
          <w:szCs w:val="24"/>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E03906">
        <w:rPr>
          <w:rFonts w:ascii="Trebuchet MS" w:hAnsi="Trebuchet MS"/>
          <w:szCs w:val="24"/>
        </w:rPr>
        <w:noBreakHyphen/>
        <w:t>conformité. Dans tous les cas, toute non-conformité de niveau 1 non corrigée dans un délai supérieur à cinq (5) jours ouvrables sera élevée au niveau 2.</w:t>
      </w:r>
    </w:p>
    <w:p w:rsidR="00720ABE" w:rsidRPr="00E03906" w:rsidRDefault="00720ABE" w:rsidP="005B4A4C">
      <w:pPr>
        <w:numPr>
          <w:ilvl w:val="0"/>
          <w:numId w:val="55"/>
        </w:numPr>
        <w:spacing w:after="160" w:line="276" w:lineRule="auto"/>
        <w:jc w:val="both"/>
        <w:rPr>
          <w:rFonts w:ascii="Trebuchet MS" w:hAnsi="Trebuchet MS"/>
          <w:szCs w:val="24"/>
        </w:rPr>
      </w:pPr>
      <w:r w:rsidRPr="00E03906">
        <w:rPr>
          <w:rFonts w:ascii="Trebuchet MS" w:hAnsi="Trebuchet MS"/>
          <w:b/>
          <w:bCs/>
          <w:szCs w:val="24"/>
          <w:u w:val="single"/>
        </w:rPr>
        <w:t>La non-conformité de niveau 2</w:t>
      </w:r>
      <w:r w:rsidRPr="00E03906">
        <w:rPr>
          <w:rFonts w:ascii="Trebuchet MS" w:hAnsi="Trebuchet MS"/>
          <w:szCs w:val="24"/>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rsidR="00720ABE" w:rsidRPr="00E03906" w:rsidRDefault="00720ABE" w:rsidP="005B4A4C">
      <w:pPr>
        <w:numPr>
          <w:ilvl w:val="0"/>
          <w:numId w:val="55"/>
        </w:numPr>
        <w:spacing w:after="160" w:line="276" w:lineRule="auto"/>
        <w:jc w:val="both"/>
        <w:rPr>
          <w:rFonts w:ascii="Trebuchet MS" w:hAnsi="Trebuchet MS"/>
          <w:szCs w:val="24"/>
        </w:rPr>
      </w:pPr>
      <w:r w:rsidRPr="00E03906">
        <w:rPr>
          <w:rFonts w:ascii="Trebuchet MS" w:hAnsi="Trebuchet MS"/>
          <w:b/>
          <w:bCs/>
          <w:szCs w:val="24"/>
          <w:u w:val="single"/>
        </w:rPr>
        <w:t>La non-conformité de niveau 3 :</w:t>
      </w:r>
      <w:r w:rsidRPr="00E03906">
        <w:rPr>
          <w:rFonts w:ascii="Trebuchet MS" w:hAnsi="Trebuchet MS"/>
          <w:szCs w:val="24"/>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w:t>
      </w:r>
      <w:r w:rsidRPr="00E03906">
        <w:rPr>
          <w:rFonts w:ascii="Trebuchet MS" w:hAnsi="Trebuchet MS"/>
          <w:szCs w:val="24"/>
        </w:rPr>
        <w:lastRenderedPageBreak/>
        <w:t xml:space="preserve">(EAS/HS/VCE).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II.4.4. Conditions de suspension des travaux</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Cette évaluation débouchera soit à un avis favorable soit sur les réserves voire des pénalités, en cas de non-respect flagrant d’obligations environnementales et sociales, ou de non-résolution délibérée des non-conformités détectées et notifiées.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rsidR="00720ABE" w:rsidRPr="00E03906" w:rsidRDefault="00720ABE" w:rsidP="005B4A4C">
      <w:pPr>
        <w:numPr>
          <w:ilvl w:val="0"/>
          <w:numId w:val="78"/>
        </w:numPr>
        <w:spacing w:after="160" w:line="276" w:lineRule="auto"/>
        <w:jc w:val="both"/>
        <w:rPr>
          <w:rFonts w:ascii="Trebuchet MS" w:hAnsi="Trebuchet MS"/>
          <w:b/>
          <w:bCs/>
          <w:szCs w:val="24"/>
        </w:rPr>
      </w:pPr>
      <w:r w:rsidRPr="00E03906">
        <w:rPr>
          <w:rFonts w:ascii="Trebuchet MS" w:hAnsi="Trebuchet MS"/>
          <w:b/>
          <w:bCs/>
          <w:szCs w:val="24"/>
        </w:rPr>
        <w:t>DISPOSITIONS PRÉALABLES À L’EXÉCUTION DES TRAVAUX</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II.5.1. Ressources affectées à la gestion environnementale et sociale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II.5.2. Plan de Gestion Environnementale et Sociale du chantier (PGES-CHANTIER)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Plan de Gestion Environnementale et Sociale du chantier (PGES-Chantier) constitue le document unique de référence où l'Entrepreneur définit en détail l’ensemble des mesures organisationnelles et techniques</w:t>
      </w:r>
      <w:r w:rsidRPr="00E03906">
        <w:rPr>
          <w:rFonts w:ascii="Trebuchet MS" w:hAnsi="Trebuchet MS"/>
          <w:b/>
          <w:bCs/>
          <w:szCs w:val="24"/>
        </w:rPr>
        <w:t xml:space="preserve"> </w:t>
      </w:r>
      <w:r w:rsidRPr="00E03906">
        <w:rPr>
          <w:rFonts w:ascii="Trebuchet MS" w:hAnsi="Trebuchet MS"/>
          <w:szCs w:val="24"/>
        </w:rPr>
        <w:t xml:space="preserve">qu'il met en œuvre pour satisfaire aux obligations du CCES. Le PGES-chantier couvre toute la période qui s’étend de la date de signature du </w:t>
      </w:r>
      <w:r w:rsidRPr="00E03906">
        <w:rPr>
          <w:rFonts w:ascii="Trebuchet MS" w:hAnsi="Trebuchet MS"/>
          <w:szCs w:val="24"/>
        </w:rPr>
        <w:lastRenderedPageBreak/>
        <w:t xml:space="preserve">Marché à la date d’émission du Certificat de Bonne Fin délivré par le Maître d'Ouvrage. Il sera préparé par l'Entrepreneur dès réception de l’ordre de service de démarrage.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Aucun travail physique ou activité ne devra commencer sur une Zone d’Activités avant que le PGES-chantier ne soit approuvé par le Maitre d’œuvre. Pendant l'exécution des travaux, à chaque fois que le Maitre d’œuvre en donne l’instruction, le PGES-chantier sera mis à jour par l'Entrepreneur et renvoyé pour approbation. La version révisée doit mettre en évidence les nouveaux éléments introduits dans le document.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contenu du PGES-chantier à préparer par l’entrepreneur sera structuré en accord avec la taille des travaux et au minimum par les éléments présentés en annexe 1 de ce document.</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5B4A4C">
      <w:pPr>
        <w:numPr>
          <w:ilvl w:val="0"/>
          <w:numId w:val="77"/>
        </w:numPr>
        <w:spacing w:after="160" w:line="276" w:lineRule="auto"/>
        <w:jc w:val="both"/>
        <w:rPr>
          <w:rFonts w:ascii="Trebuchet MS" w:hAnsi="Trebuchet MS"/>
          <w:b/>
          <w:szCs w:val="24"/>
        </w:rPr>
      </w:pPr>
      <w:r w:rsidRPr="00E03906">
        <w:rPr>
          <w:rFonts w:ascii="Trebuchet MS" w:hAnsi="Trebuchet MS"/>
          <w:b/>
          <w:szCs w:val="24"/>
        </w:rPr>
        <w:t>EXECUTION DES TRAVAUX</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III.1. Réunion de démarrage des travaux</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III.2. Accès et installation chantier</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III.2.1. Accès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L’accès au site pour les besoins du chantier devra se faire de manière à limiter les perturbations et risques sécuritaires. A cet effet, l’Entrepreneur devra définir la voie d’accès la plus optimale eu égard aux préoccupations susmentionnées.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lastRenderedPageBreak/>
        <w:t>Les voies d’accès devront être entretenues par les entreprises les empruntant (balayage éventuel sur demande du maître d’œuvre).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maintien des écoulements d’eau en bon état permanent fera l’objet d’une vigilance accrue.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Chaque titulaire d’un lot du marché devra prendre en charge les opérations spécifiques de sécurisation et protection du site environnemental le concernant.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Leurs offres intègreront en conséquence les dépenses afférentes à ces prestations de préservation des conditions d’accès.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III.2.2. Circulation</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Ces mesures préventives permettront de limiter au maximum l’emprise du chantier sur l’environnement et d’éviter ainsi des dégradations irréversibles sur les milieux naturels les plus sensibles.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Aucune circulation n’est autorisée dans la zone humide à forts enjeux environnementaux, matérialisée sur la pièce graphique annexée.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Lors de la sortie des engins de la zone de chantier sur une zone de circulation en enrobé, toutes les précautions devront être prises par l’entrepreneur (bassin de nettoyage par exemple) afin de ne pas souiller ces routes.</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III.2.3. Installation</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Les limites du site choisi doivent, si possible, être à une distance d’au moins :</w:t>
      </w:r>
    </w:p>
    <w:p w:rsidR="00720ABE" w:rsidRPr="00E03906" w:rsidRDefault="00720ABE" w:rsidP="005B4A4C">
      <w:pPr>
        <w:numPr>
          <w:ilvl w:val="1"/>
          <w:numId w:val="58"/>
        </w:numPr>
        <w:spacing w:after="160" w:line="276" w:lineRule="auto"/>
        <w:jc w:val="both"/>
        <w:rPr>
          <w:rFonts w:ascii="Trebuchet MS" w:hAnsi="Trebuchet MS"/>
          <w:szCs w:val="24"/>
        </w:rPr>
      </w:pPr>
      <w:r w:rsidRPr="00E03906">
        <w:rPr>
          <w:rFonts w:ascii="Trebuchet MS" w:hAnsi="Trebuchet MS"/>
          <w:szCs w:val="24"/>
        </w:rPr>
        <w:t>30 m de la route ;</w:t>
      </w:r>
    </w:p>
    <w:p w:rsidR="00720ABE" w:rsidRPr="00E03906" w:rsidRDefault="00720ABE" w:rsidP="005B4A4C">
      <w:pPr>
        <w:numPr>
          <w:ilvl w:val="1"/>
          <w:numId w:val="58"/>
        </w:numPr>
        <w:spacing w:after="160" w:line="276" w:lineRule="auto"/>
        <w:jc w:val="both"/>
        <w:rPr>
          <w:rFonts w:ascii="Trebuchet MS" w:hAnsi="Trebuchet MS"/>
          <w:szCs w:val="24"/>
        </w:rPr>
      </w:pPr>
      <w:r w:rsidRPr="00E03906">
        <w:rPr>
          <w:rFonts w:ascii="Trebuchet MS" w:hAnsi="Trebuchet MS"/>
          <w:szCs w:val="24"/>
        </w:rPr>
        <w:t>200 m d’un lac, d’un cours d’eau ou d’une zone marécageuse/inondable ;</w:t>
      </w:r>
    </w:p>
    <w:p w:rsidR="00720ABE" w:rsidRPr="00E03906" w:rsidRDefault="00720ABE" w:rsidP="005B4A4C">
      <w:pPr>
        <w:numPr>
          <w:ilvl w:val="1"/>
          <w:numId w:val="58"/>
        </w:numPr>
        <w:spacing w:after="160" w:line="276" w:lineRule="auto"/>
        <w:jc w:val="both"/>
        <w:rPr>
          <w:rFonts w:ascii="Trebuchet MS" w:hAnsi="Trebuchet MS"/>
          <w:szCs w:val="24"/>
        </w:rPr>
      </w:pPr>
      <w:r w:rsidRPr="00E03906">
        <w:rPr>
          <w:rFonts w:ascii="Trebuchet MS" w:hAnsi="Trebuchet MS"/>
          <w:szCs w:val="24"/>
        </w:rPr>
        <w:lastRenderedPageBreak/>
        <w:t>100 m des habitations.</w:t>
      </w:r>
    </w:p>
    <w:p w:rsidR="00720ABE" w:rsidRPr="00E03906" w:rsidRDefault="00720ABE" w:rsidP="005B4A4C">
      <w:pPr>
        <w:numPr>
          <w:ilvl w:val="1"/>
          <w:numId w:val="58"/>
        </w:numPr>
        <w:spacing w:after="160" w:line="276" w:lineRule="auto"/>
        <w:jc w:val="both"/>
        <w:rPr>
          <w:rFonts w:ascii="Trebuchet MS" w:hAnsi="Trebuchet MS"/>
          <w:szCs w:val="24"/>
        </w:rPr>
      </w:pPr>
      <w:r w:rsidRPr="00E03906">
        <w:rPr>
          <w:rFonts w:ascii="Trebuchet MS" w:hAnsi="Trebuchet MS"/>
          <w:szCs w:val="24"/>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Le débroussaillage et l’abattage des arbres doivent être évités ou limités. Les arbres utiles ou de grande taille (diamètre supérieur à 50 cm) sont préservés et protégés.</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 xml:space="preserve">Les voies de circulation doivent être compactées et arrosées périodiquement.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Le site doit prévoir un drainage adéquat des eaux de pluies sur l’ensemble de sa superficie en évitant les points de stagnation.</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L’emprise des installations de chantier devra être balisée par une clôture de type HERAS ou similaire.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En cours d'exécution du marché, l’Entrepreneur établira et soumettra </w:t>
      </w:r>
      <w:r w:rsidRPr="00E03906">
        <w:rPr>
          <w:rFonts w:ascii="Trebuchet MS" w:hAnsi="Trebuchet MS"/>
          <w:bCs/>
          <w:iCs/>
          <w:szCs w:val="24"/>
        </w:rPr>
        <w:t xml:space="preserve">dans un délai conforme au Cahier des Clauses Administratives Particulières avant l’installation des chantiers, au </w:t>
      </w:r>
      <w:r w:rsidRPr="00E03906">
        <w:rPr>
          <w:rFonts w:ascii="Trebuchet MS" w:hAnsi="Trebuchet MS"/>
          <w:szCs w:val="24"/>
        </w:rPr>
        <w:t>Maître d’Œuvre, les documents suivants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la localisation des terrains qui seront utilisés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la liste des accords pris avec les propriétaires et les utilisateurs/ utilisatrices actuel.le.s de ces aires et la preuve que ces utilisateurs/ utilisatrices ont pu trouver des aires similaires pour continuer leurs activités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un état des lieux détaillé des divers sites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un plan général indiquant les différentes zones du chantier, les implantations prévues et une description des aménagements prévus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un plan de protection de l’environnement du site détaillé pour la base-vie, avant d’en démarrer la construction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le plan de gestion des déchets amendé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la description des mesures prévues pour éviter et lutter contre les pollutions et les accidents tels que pollutions du sol, des nappes et des eaux de surface, incendies et feux de brousse, accidents de la route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la description de l'infrastructure sanitaire prévue et son organisation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 xml:space="preserve">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w:t>
      </w:r>
      <w:r w:rsidRPr="00E03906">
        <w:rPr>
          <w:rFonts w:ascii="Trebuchet MS" w:hAnsi="Trebuchet MS"/>
          <w:szCs w:val="24"/>
        </w:rPr>
        <w:lastRenderedPageBreak/>
        <w:t>personnel de l’entrepreneur de se mêler au trafic de la faune des et des produits forestiers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le plan de réaménagement des aires à la fin des travaux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les articles du règlement de chantier traitant du respect de l'environnement, des déchets, des actions prévues en cas d'accident, des obligations en matière de conduite des véhicules, de la réparation et de l'entretien des véhicules, etc.</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III.2.4. Permis et autorisation avant travaux</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III.3. Libération des emprises et repérage des réseaux</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III.4. Dispositions applicables à l’installation du chantier et durant toute l’exécution des travaux</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III.4.1. Inspections environnementales et sociales hebdomadaires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III.4.2. Reporting</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b/>
          <w:bCs/>
          <w:szCs w:val="24"/>
          <w:u w:val="single"/>
        </w:rPr>
        <w:lastRenderedPageBreak/>
        <w:t>Rapports mensuels</w:t>
      </w:r>
      <w:r w:rsidRPr="00E03906">
        <w:rPr>
          <w:rFonts w:ascii="Trebuchet MS" w:hAnsi="Trebuchet MS"/>
          <w:szCs w:val="24"/>
        </w:rPr>
        <w:t xml:space="preserve">: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L’Entrepreneur soumettra mensuellement au maître d’œuvre un rapport d'activités E&amp;S résumant toutes les actions E&amp;S mises en œuvre pour la conduite des travaux durant la période précédente.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b/>
          <w:bCs/>
          <w:szCs w:val="24"/>
        </w:rPr>
        <w:t xml:space="preserve">Incidents et accidents.  </w:t>
      </w:r>
      <w:r w:rsidRPr="00E03906">
        <w:rPr>
          <w:rFonts w:ascii="Trebuchet MS" w:hAnsi="Trebuchet MS"/>
          <w:szCs w:val="24"/>
        </w:rPr>
        <w:t xml:space="preserve">L’entreprise notifiera immédiatement à l’UGP tout incident ou accident dans les 48 heures suivant la prise de connaissance de l'incident ou de l'accident, conformément au modèle fourni dans l’Annexe XXXX.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rapport d’activités E&amp;S sera soumis au plus tard 7 jours ouvrables après l’échéance du mois concerné. Il contiendra au minima les informations suivantes :</w:t>
      </w:r>
    </w:p>
    <w:p w:rsidR="00720ABE" w:rsidRPr="00E03906" w:rsidRDefault="00720ABE" w:rsidP="005B4A4C">
      <w:pPr>
        <w:numPr>
          <w:ilvl w:val="0"/>
          <w:numId w:val="54"/>
        </w:numPr>
        <w:spacing w:after="160" w:line="276" w:lineRule="auto"/>
        <w:jc w:val="both"/>
        <w:rPr>
          <w:rFonts w:ascii="Trebuchet MS" w:hAnsi="Trebuchet MS"/>
          <w:szCs w:val="24"/>
        </w:rPr>
      </w:pPr>
      <w:r w:rsidRPr="00E03906">
        <w:rPr>
          <w:rFonts w:ascii="Trebuchet MS" w:hAnsi="Trebuchet MS"/>
          <w:szCs w:val="24"/>
        </w:rPr>
        <w:t xml:space="preserve">Une situation sur le personnel affecté aux travaux (situation des contrats, représentation (genre, populations locales, peuples autochtones le cas échéant, etc.) régularisation de la rémunération, etc.), </w:t>
      </w:r>
    </w:p>
    <w:p w:rsidR="00720ABE" w:rsidRPr="00E03906" w:rsidRDefault="00720ABE" w:rsidP="005B4A4C">
      <w:pPr>
        <w:numPr>
          <w:ilvl w:val="0"/>
          <w:numId w:val="54"/>
        </w:numPr>
        <w:spacing w:after="160" w:line="276" w:lineRule="auto"/>
        <w:jc w:val="both"/>
        <w:rPr>
          <w:rFonts w:ascii="Trebuchet MS" w:hAnsi="Trebuchet MS"/>
          <w:szCs w:val="24"/>
        </w:rPr>
      </w:pPr>
      <w:r w:rsidRPr="00E03906">
        <w:rPr>
          <w:rFonts w:ascii="Trebuchet MS" w:hAnsi="Trebuchet MS"/>
          <w:szCs w:val="24"/>
        </w:rPr>
        <w:t>Présentation du personnel E&amp;S présent en fin de mois ;</w:t>
      </w:r>
    </w:p>
    <w:p w:rsidR="00720ABE" w:rsidRPr="00E03906" w:rsidRDefault="00720ABE" w:rsidP="005B4A4C">
      <w:pPr>
        <w:numPr>
          <w:ilvl w:val="0"/>
          <w:numId w:val="54"/>
        </w:numPr>
        <w:spacing w:after="160" w:line="276" w:lineRule="auto"/>
        <w:jc w:val="both"/>
        <w:rPr>
          <w:rFonts w:ascii="Trebuchet MS" w:hAnsi="Trebuchet MS"/>
          <w:szCs w:val="24"/>
        </w:rPr>
      </w:pPr>
      <w:r w:rsidRPr="00E03906">
        <w:rPr>
          <w:rFonts w:ascii="Trebuchet MS" w:hAnsi="Trebuchet MS"/>
          <w:szCs w:val="24"/>
        </w:rPr>
        <w:t>Travaux réalisés pendant le mois ;</w:t>
      </w:r>
    </w:p>
    <w:p w:rsidR="00720ABE" w:rsidRPr="00E03906" w:rsidRDefault="00720ABE" w:rsidP="005B4A4C">
      <w:pPr>
        <w:numPr>
          <w:ilvl w:val="0"/>
          <w:numId w:val="54"/>
        </w:numPr>
        <w:spacing w:after="160" w:line="276" w:lineRule="auto"/>
        <w:jc w:val="both"/>
        <w:rPr>
          <w:rFonts w:ascii="Trebuchet MS" w:hAnsi="Trebuchet MS"/>
          <w:szCs w:val="24"/>
        </w:rPr>
      </w:pPr>
      <w:r w:rsidRPr="00E03906">
        <w:rPr>
          <w:rFonts w:ascii="Trebuchet MS" w:hAnsi="Trebuchet MS"/>
          <w:szCs w:val="24"/>
        </w:rPr>
        <w:t>Inspections réalisées (localisation et fréquences) ;</w:t>
      </w:r>
    </w:p>
    <w:p w:rsidR="00720ABE" w:rsidRPr="00E03906" w:rsidRDefault="00720ABE" w:rsidP="005B4A4C">
      <w:pPr>
        <w:numPr>
          <w:ilvl w:val="0"/>
          <w:numId w:val="54"/>
        </w:numPr>
        <w:spacing w:after="160" w:line="276" w:lineRule="auto"/>
        <w:jc w:val="both"/>
        <w:rPr>
          <w:rFonts w:ascii="Trebuchet MS" w:hAnsi="Trebuchet MS"/>
          <w:szCs w:val="24"/>
        </w:rPr>
      </w:pPr>
      <w:r w:rsidRPr="00E03906">
        <w:rPr>
          <w:rFonts w:ascii="Trebuchet MS" w:hAnsi="Trebuchet MS"/>
          <w:szCs w:val="24"/>
        </w:rPr>
        <w:t>Non-conformités détectées dans le mois, niveau de gravité et description de l’analyse des causes correspondantes et des mesures correctives mises en place ;</w:t>
      </w:r>
    </w:p>
    <w:p w:rsidR="00720ABE" w:rsidRPr="00E03906" w:rsidRDefault="00720ABE" w:rsidP="005B4A4C">
      <w:pPr>
        <w:numPr>
          <w:ilvl w:val="0"/>
          <w:numId w:val="54"/>
        </w:numPr>
        <w:spacing w:after="160" w:line="276" w:lineRule="auto"/>
        <w:jc w:val="both"/>
        <w:rPr>
          <w:rFonts w:ascii="Trebuchet MS" w:hAnsi="Trebuchet MS"/>
          <w:szCs w:val="24"/>
        </w:rPr>
      </w:pPr>
      <w:r w:rsidRPr="00E03906">
        <w:rPr>
          <w:rFonts w:ascii="Trebuchet MS" w:hAnsi="Trebuchet MS"/>
          <w:szCs w:val="24"/>
        </w:rPr>
        <w:t xml:space="preserve">Description des actions réalisées pendant le mois pour se conformer au CCES; </w:t>
      </w:r>
    </w:p>
    <w:p w:rsidR="00720ABE" w:rsidRPr="00E03906" w:rsidRDefault="00720ABE" w:rsidP="005B4A4C">
      <w:pPr>
        <w:numPr>
          <w:ilvl w:val="0"/>
          <w:numId w:val="54"/>
        </w:numPr>
        <w:spacing w:after="160" w:line="276" w:lineRule="auto"/>
        <w:jc w:val="both"/>
        <w:rPr>
          <w:rFonts w:ascii="Trebuchet MS" w:hAnsi="Trebuchet MS"/>
          <w:szCs w:val="24"/>
        </w:rPr>
      </w:pPr>
      <w:r w:rsidRPr="00E03906">
        <w:rPr>
          <w:rFonts w:ascii="Trebuchet MS" w:hAnsi="Trebuchet MS"/>
          <w:szCs w:val="24"/>
        </w:rPr>
        <w:t>Description des actions engagées avec les acteurs/actrices extérieur(e)s aux travaux : populations riveraines, autorités locales, agences gouvernementales ;</w:t>
      </w:r>
    </w:p>
    <w:p w:rsidR="00720ABE" w:rsidRPr="00E03906" w:rsidRDefault="00720ABE" w:rsidP="005B4A4C">
      <w:pPr>
        <w:numPr>
          <w:ilvl w:val="0"/>
          <w:numId w:val="54"/>
        </w:numPr>
        <w:spacing w:after="160" w:line="276" w:lineRule="auto"/>
        <w:jc w:val="both"/>
        <w:rPr>
          <w:rFonts w:ascii="Trebuchet MS" w:hAnsi="Trebuchet MS"/>
          <w:szCs w:val="24"/>
        </w:rPr>
      </w:pPr>
      <w:r w:rsidRPr="00E03906">
        <w:rPr>
          <w:rFonts w:ascii="Trebuchet MS" w:hAnsi="Trebuchet MS"/>
          <w:szCs w:val="24"/>
        </w:rPr>
        <w:t>Résultats du suivi des indicateurs suivants :</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Disponibilité et qualité de l’eau potable;</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Gestion des déchets solides dangereux et non-dangereux ;</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Gestions des émissions atmosphériques et de bruit;</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 xml:space="preserve">Etat des Zones d’Activités </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Statistique sur le recrutements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lastRenderedPageBreak/>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Bilan des activités de formation (sujet, nombre et durée des sessions, nombre de participant(e)s ;</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Programme prévisionnel d’action E&amp;S pour le mois à venir.</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 xml:space="preserve">Suivi de la mise en œuvre du plan  d’action VBG/VCE/EAS/HS de l’entreprise ressorti du PGES.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u w:val="single"/>
        </w:rPr>
        <w:t>Rapports trimestriels</w:t>
      </w:r>
      <w:r w:rsidRPr="00E03906">
        <w:rPr>
          <w:rFonts w:ascii="Trebuchet MS" w:hAnsi="Trebuchet MS"/>
          <w:b/>
          <w:bCs/>
          <w:szCs w:val="24"/>
        </w:rPr>
        <w:t xml:space="preserve">:  </w:t>
      </w:r>
    </w:p>
    <w:p w:rsidR="00720ABE" w:rsidRPr="00E03906" w:rsidRDefault="00720ABE" w:rsidP="00720ABE">
      <w:pPr>
        <w:spacing w:after="160" w:line="276" w:lineRule="auto"/>
        <w:ind w:hanging="142"/>
        <w:jc w:val="both"/>
        <w:rPr>
          <w:rFonts w:ascii="Trebuchet MS" w:hAnsi="Trebuchet MS"/>
          <w:b/>
          <w:bCs/>
          <w:szCs w:val="24"/>
          <w:u w:val="single"/>
        </w:rPr>
      </w:pPr>
      <w:r w:rsidRPr="00E03906">
        <w:rPr>
          <w:rFonts w:ascii="Trebuchet MS" w:hAnsi="Trebuchet MS"/>
          <w:szCs w:val="24"/>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Rapport semestriel</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III.5. Gestion de la santé et de la sécurité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décrit son système de gestion de la Santé et la Sécurité dans le PGES-chantier, au niveau de la section Plan Santé &amp; Sécurité. Ledit plan identifie et caractérise :</w:t>
      </w:r>
    </w:p>
    <w:p w:rsidR="00720ABE" w:rsidRPr="00E03906" w:rsidRDefault="00720ABE" w:rsidP="005B4A4C">
      <w:pPr>
        <w:numPr>
          <w:ilvl w:val="0"/>
          <w:numId w:val="53"/>
        </w:numPr>
        <w:spacing w:after="160" w:line="276" w:lineRule="auto"/>
        <w:jc w:val="both"/>
        <w:rPr>
          <w:rFonts w:ascii="Trebuchet MS" w:hAnsi="Trebuchet MS"/>
          <w:szCs w:val="24"/>
        </w:rPr>
      </w:pPr>
      <w:r w:rsidRPr="00E03906">
        <w:rPr>
          <w:rFonts w:ascii="Trebuchet MS" w:hAnsi="Trebuchet MS"/>
          <w:szCs w:val="24"/>
        </w:rPr>
        <w:lastRenderedPageBreak/>
        <w:t>Tous les risques de sécurité et de santé liés à la conduite des travaux ;</w:t>
      </w:r>
    </w:p>
    <w:p w:rsidR="00720ABE" w:rsidRPr="00E03906" w:rsidRDefault="00720ABE" w:rsidP="005B4A4C">
      <w:pPr>
        <w:numPr>
          <w:ilvl w:val="0"/>
          <w:numId w:val="53"/>
        </w:numPr>
        <w:spacing w:after="160" w:line="276" w:lineRule="auto"/>
        <w:jc w:val="both"/>
        <w:rPr>
          <w:rFonts w:ascii="Trebuchet MS" w:hAnsi="Trebuchet MS"/>
          <w:szCs w:val="24"/>
        </w:rPr>
      </w:pPr>
      <w:r w:rsidRPr="00E03906">
        <w:rPr>
          <w:rFonts w:ascii="Trebuchet MS" w:hAnsi="Trebuchet MS"/>
          <w:szCs w:val="24"/>
        </w:rPr>
        <w:t>Les mesures de prévention et de protection contre les risques prévues pour la conduite des travaux, en distinguant, le cas échéant, les mesures concernant les hommes et les femmes ;</w:t>
      </w:r>
    </w:p>
    <w:p w:rsidR="00720ABE" w:rsidRPr="00E03906" w:rsidRDefault="00720ABE" w:rsidP="005B4A4C">
      <w:pPr>
        <w:numPr>
          <w:ilvl w:val="0"/>
          <w:numId w:val="53"/>
        </w:numPr>
        <w:spacing w:after="160" w:line="276" w:lineRule="auto"/>
        <w:jc w:val="both"/>
        <w:rPr>
          <w:rFonts w:ascii="Trebuchet MS" w:hAnsi="Trebuchet MS"/>
          <w:szCs w:val="24"/>
        </w:rPr>
      </w:pPr>
      <w:r w:rsidRPr="00E03906">
        <w:rPr>
          <w:rFonts w:ascii="Trebuchet MS" w:hAnsi="Trebuchet MS"/>
          <w:szCs w:val="24"/>
        </w:rPr>
        <w:t>Les ressources humaines et matérielles impliquées ;</w:t>
      </w:r>
    </w:p>
    <w:p w:rsidR="00720ABE" w:rsidRPr="00E03906" w:rsidRDefault="00720ABE" w:rsidP="005B4A4C">
      <w:pPr>
        <w:numPr>
          <w:ilvl w:val="0"/>
          <w:numId w:val="53"/>
        </w:numPr>
        <w:spacing w:after="160" w:line="276" w:lineRule="auto"/>
        <w:jc w:val="both"/>
        <w:rPr>
          <w:rFonts w:ascii="Trebuchet MS" w:hAnsi="Trebuchet MS"/>
          <w:szCs w:val="24"/>
        </w:rPr>
      </w:pPr>
      <w:r w:rsidRPr="00E03906">
        <w:rPr>
          <w:rFonts w:ascii="Trebuchet MS" w:hAnsi="Trebuchet MS"/>
          <w:szCs w:val="24"/>
        </w:rPr>
        <w:t>Les travaux nécessitant des permis de travail, et les plans d’urgence à mettre en œuvre en cas d’accident.</w:t>
      </w:r>
    </w:p>
    <w:p w:rsidR="00720ABE" w:rsidRPr="00E03906" w:rsidRDefault="00720ABE" w:rsidP="005B4A4C">
      <w:pPr>
        <w:numPr>
          <w:ilvl w:val="0"/>
          <w:numId w:val="53"/>
        </w:numPr>
        <w:spacing w:after="160" w:line="276" w:lineRule="auto"/>
        <w:jc w:val="both"/>
        <w:rPr>
          <w:rFonts w:ascii="Trebuchet MS" w:hAnsi="Trebuchet MS"/>
          <w:szCs w:val="24"/>
        </w:rPr>
      </w:pPr>
      <w:r w:rsidRPr="00E03906">
        <w:rPr>
          <w:rFonts w:ascii="Trebuchet MS" w:hAnsi="Trebuchet MS"/>
          <w:szCs w:val="24"/>
        </w:rPr>
        <w:t xml:space="preserve">Les risques suivants devront faire l’objet d’une attention particulière : </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à l’exposition aux nuisances ;</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aux accidents de circulation ;</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à l’ouverture des tranchées pour pose de fondation et de canalisation ;</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à la manutention manuelle et mécanique ;</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au manque d’hygiène ;</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de chutes ;</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toxiques ;</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à la non prise des mesures pour la protection contre le COVID19</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d’électrisation/d’électrocution.</w:t>
      </w:r>
    </w:p>
    <w:p w:rsidR="00720ABE" w:rsidRPr="00E03906" w:rsidRDefault="00720ABE" w:rsidP="005B4A4C">
      <w:pPr>
        <w:numPr>
          <w:ilvl w:val="0"/>
          <w:numId w:val="52"/>
        </w:numPr>
        <w:spacing w:after="160" w:line="276" w:lineRule="auto"/>
        <w:jc w:val="both"/>
        <w:rPr>
          <w:rFonts w:ascii="Trebuchet MS" w:hAnsi="Trebuchet MS"/>
          <w:b/>
          <w:bCs/>
          <w:szCs w:val="24"/>
        </w:rPr>
      </w:pPr>
      <w:r w:rsidRPr="00E03906">
        <w:rPr>
          <w:rFonts w:ascii="Trebuchet MS" w:hAnsi="Trebuchet MS"/>
          <w:b/>
          <w:bCs/>
          <w:szCs w:val="24"/>
        </w:rPr>
        <w:t>Réunions santé et sécurité hebdomadaires et quotidiennes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III.6. Informations, sensibilisation et Renforcement des Capacités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Les travaux objet du Marché donneront lieu à une campagne d’information et de sensibilisation des populations riveraines et des parties prenantes sur :</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lastRenderedPageBreak/>
        <w:t>La nature et le planning d’exécution des travaux ;</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Les personnes à recruter et les procédures à mettre en œuvre pour le recrutement ;</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Les MST et les IST VIH –SIDA ;</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La prévention des VBG/AES/HS/VCE</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La participation des riverains/riveraines aux différentes réunions ;</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La protection du patrimoine routier ;</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La pérennité de l’ouvrage à construire.</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Les risques de santé et sécurité pendant après les travaux</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conduira ses activités d’information et de sensibilisation et de renforcement des capacités sous le suivi du Maître d’Œuvre et approbation du Maître d’Ouvrage. Ces activités comprendront entre autres :</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Préparer un plan de communication à soumettre à l’approbation du Maître d’Œuvre,</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Organiser  au moins un atelier de formation des formateurs sur la lutte contre le braconnage, l’exploitation illicite du bois, l’insalubrité et la pollution des cours d’eau, , la lutte contre les MST et VIH – Sida.,</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La prévention des VBG/AES/HS/VCE</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Produire les supports de communication,</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Elaborer les rapports.</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5B4A4C">
      <w:pPr>
        <w:numPr>
          <w:ilvl w:val="0"/>
          <w:numId w:val="77"/>
        </w:numPr>
        <w:spacing w:after="160" w:line="276" w:lineRule="auto"/>
        <w:jc w:val="both"/>
        <w:rPr>
          <w:rFonts w:ascii="Trebuchet MS" w:hAnsi="Trebuchet MS"/>
          <w:b/>
          <w:szCs w:val="24"/>
        </w:rPr>
      </w:pPr>
      <w:r w:rsidRPr="00E03906">
        <w:rPr>
          <w:rFonts w:ascii="Trebuchet MS" w:hAnsi="Trebuchet MS"/>
          <w:b/>
          <w:szCs w:val="24"/>
        </w:rPr>
        <w:t>PROTECTION DE L’ENVIRONNEMENT : EXIGENCES POUR ATTÉNUER LES IMPACTS ENVIRONNEMENTAUX</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IV.1. Entretien et gestion des déchets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Pendant la durée du chantier, l’Entrepreneur veillera à ce que l’ensemble du site et ses abords soient maintenus en bon état de propreté et à ce que les déchets produits soient correctement gérés en prenant les mesures suivantes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Identifier et délimiter clairement les aires d'élimination et spécifiant quels matériaux peuvent être déposés dans chaque aire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lastRenderedPageBreak/>
        <w:t>Contrôler le placement de tous les déchets de construction (y compris les excavations de sol) dans des sites d'élimination approuvés (&gt;300 m des rivières, cours d'eau, lacs ou terres marécageuses)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Placez dans les aires autorisées toutes les ordures, métaux, huiles usées et matériaux en excès produits pendant la construction en incorporant des systèmes de recyclage et la séparation des matériaux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L’Entrepreneur prendra les dispositions nécessaires pour éviter la dispersion par le vent ou les eaux de pluie par exemple avant l’élimination des déchets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Les produits du décapage des emprises des Terrassements seront mis en dépôt et éventuellement réemployés,</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 transport des terres dans l’emprise du terrain sur les lieux à remblayer ou leurs évacuations aux décharges publiques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Minimiser la génération des déchets pendant la construction et réutiliser les déchets de construction là où c’est possible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Les mesures suivantes devront être prises pour l’entretien du chantier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Identifier et délimiter les aires pour l'équipement d'entretien (loin des rivières, cours d'eau, lacs ou terres marécageuses)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Veiller à ce que toutes les activités de l'équipement d'entretien soient faites dans les zones d'entretien délimitées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Ne jamais éliminer de l'huile ou la verser sur le sol, dans les cours d'eau, les zones basses, les cavités des carrières désaffectées.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devra éviter tout déversement ou rejet d’eaux usées, d’eaux de vidange, hydrocarbures, et polluants de toutes natures, dans les eaux superficielles ou souterraines. Les points de rejet et de vidange seront indiqués par l’Entrepreneur.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Une attention particulière devra être développée pour la gestion des déchets spécifiques, qu’ils soient solides ou liquides. L’entrepreneur devra identifier les filières de traitement desdits déchets et signer les accords avec les prestataires agréés dans le secteur. L’UGP </w:t>
      </w:r>
      <w:r w:rsidRPr="00E03906">
        <w:rPr>
          <w:rFonts w:ascii="Trebuchet MS" w:hAnsi="Trebuchet MS"/>
          <w:szCs w:val="24"/>
        </w:rPr>
        <w:lastRenderedPageBreak/>
        <w:t>se donnera le droit de visiter les installations de l’opérateur pour être sûre de leur capacité à bien gérer ces déchets électriques et électroniques. A la fin de chaque mois, un rapport sur les quantités de déchets devra être produit.</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IV.2. Mesures préventives contre les nuisances sonores et les émissions de poussières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prêtera une attention particulière pour limiter les éventuelles nuisances par le bruit. A cet effet, il devra respecter les seuils de bruit prescrits par la Loi.</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IV.3. Stockage et utilisation des substances potentiellement polluantes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De manière générale, le stockage et la manipulation de substances potentiellement polluantes ou dangereuses (huiles, carburant…) devra respecter les principes suivants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limitation des quantités stockées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stockage organisé, en un site ou selon des modalités ne permettant pas l'accès à une personne extérieure au chantier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manipulation par des personnels responsabilisés  et équipés d’EPI;</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signalisation du site de stockage par un panneau indiquant la nature du danger.</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 stockage des produits chimiques liquides se fera sur rétention pour prévenir les déversements accidentels et la pollution du sol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Les produits chimiques utilisés devront être munis de fiche de données de sécurité (FDS) à afficher sur le lieu de stockage.</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IV.4. Carburants et lubrifiants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lastRenderedPageBreak/>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IV.5. Autres substances potentiellement polluantes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IV.6. Gestion des pollutions accidentelles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IV.7. Principe d’intervention suite à une pollution accidentelle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En cas de déversement accidentel de substances polluantes, les mesures suivantes devront être prises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Eviter la contamination du sol par le saupoudrage de produits absorbants spécifiques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En cas de proximité d’une source d’eau (puits, cours d’eau…), éviter la contamination des eaux par blocage, barrage, digue de terre, dans un premier temps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Excaver les terres polluées au droit de la surface d’infiltration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Traiter les parties polluées de façon écologiquement rationnelle (mise en décharge, enfouissement, incinération, selon la nature de la pollution).</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IV.8. Protection des espaces naturels contre l’incendie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lastRenderedPageBreak/>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Brûlage autorisé uniquement par vent faible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Site préalablement débroussaillé sur vingt mètres de rayon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Feu sous surveillance constante d’une personne compétente armée de moyens de lutte contre l’incendie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En cas de propagation, alerte rapide des secours et du maître d’œuvre par tout moyen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Extinction totale du foyer en fin du brûlage. Le recouvrement par de la terre est interdit.</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IV.9. Conservation de l’intégrité paysagère du site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Aucune atteinte ne sera portée à la végétation située hors de l’emprise des ouvrages, des accès ou des aires de travail ou de stockage prévues. De plus, des mesures de protection sur les essences protégées ou rares devraient être prises.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 L’Entrepreneur devrait effectuer une plantation de compensation après les travaux en cas de déboisement ou d'abattage d'arbres.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La remise en état des lieux avant repli de chantier pourra être imposée en cas de modification significative du site.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lastRenderedPageBreak/>
        <w:t>Toute zone de sensibilité environnementale doit être contournée par le projet (exemple des zones d’inondation saisonnière). Aussi, toutes les précautions doivent être prises afin de préserver les points d’eau (puits, sources, fontaines, mares…).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IV.10. Protection de la biodiversité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Outre le respect des résolutions du Plan de gestion de la Biodiversité qui sera élaboré et mis à la disposition de l’Entrepreneur, ce dernier devra prendre les dispositions initiales suivantes pendant l’exécution des travaux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Proscrire les installations de chantier et des bases-vie dans la proximité des deux parcs, en dehors des zones tampons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Proscrire l’ouverture des zones d’emprunt et des zones de dépôt dans le domaine desdits parcs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Proscrire la recherche de bois d’œuvre (planches, piquets et jalons) dans le domaine desdits parcs ainsi que leurs zones tampons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Proscrire la consommation, la chasse et le transport de la viande de brousse par le personnel du chantier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Eviter d’implanter certains équipements de la route, notamment les aires de repos, postes de péage et de pesage à l’intérieur des parcs nationaux et de leurs zones tampons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Obtenir les autorisations de recherche de gites d’emprunt dans les domaines et zones tampons suivant le plan de zonage du parc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Collaborer avec les conservateurs des parcs pour le choix des zones pouvant être dédiées à l’exploitation des zones d’emprunt, même dans les situations critiques de manque de matériaux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Planifier en collaboration avec les conservateurs des parcs nationaux, des travaux dans la proximité des parcs en tenant compte des lieux et des périodes de passage des animaux pendant leurs migrations saisonnières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Aménager des tunnels ou passerelles selon les cas, pour la traversée des animaux sauvages avec la collaboration des conservateurs qui maîtrisent les points de traversées de ces animaux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Poser des signalétiques par la matérialisation physique aux entrées et sorties des parcs, ainsi qu’aux points de traversée des animaux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 xml:space="preserve">Mettre en place des aménagements comme les ralentisseurs de vitesse pourront être faites à ces points afin de réduire la vitesse des automobilistes.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 xml:space="preserve">Élaborer des plans de communication, et des fiches / affiches de formation / sensibilisation de concert avec les conservateurs en faveur des bénéficiaires directs et indirects de la route. Lesdits documents devront mettre en exègue les espèces </w:t>
      </w:r>
      <w:r w:rsidRPr="00E03906">
        <w:rPr>
          <w:rFonts w:ascii="Trebuchet MS" w:hAnsi="Trebuchet MS"/>
          <w:szCs w:val="24"/>
        </w:rPr>
        <w:lastRenderedPageBreak/>
        <w:t>protégées du projet, les dispositions répressives, réglementaires. Les campagnes de sensibilisation se feront par l’équipe de sauvegarde au profit du personnel des travaux, et par une ONG locale au profit des populations riveraines</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 xml:space="preserve">Adopter des mesures d’éducation et sensibilisation du personnel et des sous-traitants, ainsi de la maîtrise d’œuvre à préserver les ressources des parcs.  </w:t>
      </w:r>
    </w:p>
    <w:p w:rsidR="00720ABE" w:rsidRPr="00E03906" w:rsidRDefault="00720ABE" w:rsidP="005B4A4C">
      <w:pPr>
        <w:numPr>
          <w:ilvl w:val="0"/>
          <w:numId w:val="77"/>
        </w:numPr>
        <w:spacing w:after="160" w:line="276" w:lineRule="auto"/>
        <w:jc w:val="both"/>
        <w:rPr>
          <w:rFonts w:ascii="Trebuchet MS" w:hAnsi="Trebuchet MS"/>
          <w:b/>
          <w:szCs w:val="24"/>
        </w:rPr>
      </w:pPr>
      <w:r w:rsidRPr="00E03906">
        <w:rPr>
          <w:rFonts w:ascii="Trebuchet MS" w:hAnsi="Trebuchet MS"/>
          <w:b/>
          <w:szCs w:val="24"/>
        </w:rPr>
        <w:t>Gestion des risques et impacts SOCIAUX : Plan/Programme/Mesures pour gérer les risques et impacts sociaux</w:t>
      </w:r>
    </w:p>
    <w:p w:rsidR="00720ABE" w:rsidRPr="00E03906" w:rsidRDefault="00720ABE" w:rsidP="00720ABE">
      <w:pPr>
        <w:spacing w:after="160" w:line="276" w:lineRule="auto"/>
        <w:ind w:hanging="142"/>
        <w:jc w:val="both"/>
        <w:rPr>
          <w:rFonts w:ascii="Trebuchet MS" w:hAnsi="Trebuchet MS"/>
          <w:iCs/>
          <w:szCs w:val="24"/>
        </w:rPr>
      </w:pPr>
      <w:r w:rsidRPr="00E03906">
        <w:rPr>
          <w:rFonts w:ascii="Trebuchet MS" w:hAnsi="Trebuchet MS"/>
          <w:iCs/>
          <w:szCs w:val="24"/>
        </w:rPr>
        <w:t xml:space="preserve">L’Entrepreneur doit établir un programme détaillé de gestion sociale du chantier. Ledit programme détaillé doit contenir les Plan/Programme/mesures suivants :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V.1.  Plan/Programme/mesures de gestion de la main d’œuvre</w:t>
      </w:r>
    </w:p>
    <w:p w:rsidR="00720ABE" w:rsidRPr="00E03906" w:rsidRDefault="00720ABE" w:rsidP="00720ABE">
      <w:pPr>
        <w:spacing w:after="160" w:line="276" w:lineRule="auto"/>
        <w:ind w:hanging="142"/>
        <w:jc w:val="both"/>
        <w:rPr>
          <w:rFonts w:ascii="Trebuchet MS" w:hAnsi="Trebuchet MS"/>
          <w:i/>
          <w:iCs/>
          <w:szCs w:val="24"/>
        </w:rPr>
      </w:pPr>
      <w:r w:rsidRPr="00E03906">
        <w:rPr>
          <w:rFonts w:ascii="Trebuchet MS" w:hAnsi="Trebuchet MS"/>
          <w:iCs/>
          <w:szCs w:val="24"/>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rsidR="00720ABE" w:rsidRPr="00E03906" w:rsidRDefault="00720ABE" w:rsidP="00720ABE">
      <w:pPr>
        <w:spacing w:after="160" w:line="276" w:lineRule="auto"/>
        <w:ind w:hanging="142"/>
        <w:jc w:val="both"/>
        <w:rPr>
          <w:rFonts w:ascii="Trebuchet MS" w:hAnsi="Trebuchet MS"/>
          <w:i/>
          <w:iCs/>
          <w:szCs w:val="24"/>
        </w:rPr>
      </w:pPr>
      <w:r w:rsidRPr="00E03906">
        <w:rPr>
          <w:rFonts w:ascii="Trebuchet MS" w:hAnsi="Trebuchet MS"/>
          <w:iCs/>
          <w:szCs w:val="24"/>
        </w:rPr>
        <w:t xml:space="preserve">Les principes à respecter pour l’élaboration des procédures sont les suivants :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Tous les travailleurs/travailleuses seront informés des termes et conditions de travail et d’emploi à l’embauche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La loi est explicite sur le système de rémunération, les heures de travail et les droits du travailleur (y compris les promotions, les congés payés, les congés de maladie, …), la liberté d’adhérer à une organisation syndicale légalement constituée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Les salarié (es) de l’Entrepreneur seront informées de toutes retenues et déductions à la source qui sont effectuées sur leurs rémunérations conformément aux dispositions des lois et règlements en vigueur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L’Entrepreneur met à la disposition de tout travailleur/travailleuse nouvellement recruté(e) toutes les informations nécessaires et informe le personnel de toute modification intervenant en cours de contrat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 salaire, les heures de travail et autres dispositions spécifiques applicables sont consignés au niveau du contrat du travail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lastRenderedPageBreak/>
        <w:t>Des mesures relatives à la santé et la sécurité au travail seront appliquées au projet. L’Entrepreneur a la charge de leur mise en œuvre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Organisations de travailleurs/travailleuses : Conformément au droit national le droit des travailleurs à se constituer en association, à adhérer à une organisation de leur choix et à négocier collectivement sans ingérence aucune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Sous-Traitance : l’entrepreneur devra inclure des dispositions équivalentes et des mécanismes de recours en cas de non-conformité dans leurs accords contractuels avec les sous-traitants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Des conditions de protection sociale (prévoyance sociale, assurance le cas échéant, etc.)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De l’employabilité (profil de carrière et formation)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De la fourniture en eau potable et en eau à des fins domestiques, en tenant compte des conditions locales pour les travailleurs.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V.2.  Plan/Programme/mesures de gestion de l'afflux de la main-d'œuvre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lastRenderedPageBreak/>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V.3.  Plan/Programme/mesures de prévention et réponse aux Violences Basées sur le Genre : Exploitation et Abus Sexuel (EAS) et Harcèlent Sexuel (HS)</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w:t>
      </w:r>
      <w:r w:rsidRPr="00E03906">
        <w:rPr>
          <w:rFonts w:ascii="Trebuchet MS" w:hAnsi="Trebuchet MS"/>
          <w:szCs w:val="24"/>
        </w:rPr>
        <w:lastRenderedPageBreak/>
        <w:t>exploitation et abus sexuel, harcèlement sexuel, violence contre les enfants) au sein des lieux des travaux ainsi que les communautés impactées par les travaux de l’entreprise.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 dispositif VBG/EAS/HS du MGP devrait principalement servir à :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(ii) enregistrer la résolution de la plainte. Les informations conservées par le MGP seront documentées mais resteront absolument confidentielles, surtout lorsqu’elles ont trait à l’identité du plaignant (e).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w:t>
      </w:r>
      <w:r w:rsidRPr="00E03906">
        <w:rPr>
          <w:rFonts w:ascii="Trebuchet MS" w:hAnsi="Trebuchet MS"/>
          <w:szCs w:val="24"/>
        </w:rPr>
        <w:lastRenderedPageBreak/>
        <w:t xml:space="preserve">l’expérience et la formation appropriées pour recevoir et examiner ces allégations ou préoccupations.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V.4.  Plan/Programme/mesures de prévention des dommages aux personnes et aux biens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L’Entrepreneur veillera également à la limitation des vitesses des différents véhicules et engins (moins de 40 Km/h). De même, elle devra veiller à ce que toutes les déviations temporaires sont identifiées en collaboration avec les riverains, et n’affectent pas les </w:t>
      </w:r>
      <w:r w:rsidRPr="00E03906">
        <w:rPr>
          <w:rFonts w:ascii="Trebuchet MS" w:hAnsi="Trebuchet MS"/>
          <w:szCs w:val="24"/>
        </w:rPr>
        <w:lastRenderedPageBreak/>
        <w:t>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Former son personnel, notamment les conducteurs, au respect des piétons et troupeaux d’animaux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Les tranchées seront au besoin, entourées de solides barrières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Un éclairage des barrières et des passerelles sera assuré pendant la nuit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Assurer la signalisation et le gardiennage imposés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Signaler les travaux de manière adéquate.</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Assurer le passage des véhicules, sauf impossibilité absolue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Les routes ne seront pas coupées en même temps sur plus de la moitié de leur largeur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Les tranchées longeant les routes et engageant l’emprise de celles-ci ne seront pas ouvertes sur une longueur supérieure à 200 m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Préserver de toutes dégradations les murs des riverains, les ouvrages des voies publiques, tels que bordures, bornes, etc., les lignes électriques ou téléphoniques et les canalisations et câbles de toute natures rencontrés dans le sol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Maintenir en état de fonctionnement, pendant toute la durée des travaux, les câbles existants et les canalisations et installations existantes assurant la distribution d’eau potable, ou l’évacuation des eaux usées.</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L’Entrepreneur ne doit pas donner, faire le troc ou autrement céder aucune arme ou munition de quelque sorte que ce soit, pour quiconque, ou permettre à son personnel de le faire.</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V.5.  Plan/Programme/mesures de gestion d'occupation de personnes de l'emprise : restriction d'accès des riverains à leur résidences ou commerces et/ou servitudes de passage ou de transit (Voir également Plan de Réinstallation des sous-projets selon le cas)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lastRenderedPageBreak/>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lastRenderedPageBreak/>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V.6.  Plan/Programme/mesures de Gestion du patrimoine culturel</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veillera à :</w:t>
      </w:r>
    </w:p>
    <w:p w:rsidR="00720ABE" w:rsidRPr="00E03906" w:rsidRDefault="00720ABE" w:rsidP="005B4A4C">
      <w:pPr>
        <w:numPr>
          <w:ilvl w:val="0"/>
          <w:numId w:val="71"/>
        </w:numPr>
        <w:spacing w:after="160" w:line="276" w:lineRule="auto"/>
        <w:jc w:val="both"/>
        <w:rPr>
          <w:rFonts w:ascii="Trebuchet MS" w:hAnsi="Trebuchet MS"/>
          <w:szCs w:val="24"/>
        </w:rPr>
      </w:pPr>
      <w:r w:rsidRPr="00E03906">
        <w:rPr>
          <w:rFonts w:ascii="Trebuchet MS" w:hAnsi="Trebuchet MS"/>
          <w:szCs w:val="24"/>
        </w:rPr>
        <w:t>Éviter que le projet modifie les sites historiques, archéologiques, ou culturels ;</w:t>
      </w:r>
    </w:p>
    <w:p w:rsidR="00720ABE" w:rsidRPr="00E03906" w:rsidRDefault="00720ABE" w:rsidP="005B4A4C">
      <w:pPr>
        <w:numPr>
          <w:ilvl w:val="0"/>
          <w:numId w:val="71"/>
        </w:numPr>
        <w:spacing w:after="160" w:line="276" w:lineRule="auto"/>
        <w:jc w:val="both"/>
        <w:rPr>
          <w:rFonts w:ascii="Trebuchet MS" w:hAnsi="Trebuchet MS"/>
          <w:szCs w:val="24"/>
        </w:rPr>
      </w:pPr>
      <w:r w:rsidRPr="00E03906">
        <w:rPr>
          <w:rFonts w:ascii="Trebuchet MS" w:hAnsi="Trebuchet MS"/>
          <w:szCs w:val="24"/>
        </w:rPr>
        <w:t>Prendre en charge les préoccupations des femmes et favoriser leur implication dans la prise de décision ;</w:t>
      </w:r>
    </w:p>
    <w:p w:rsidR="00720ABE" w:rsidRPr="00E03906" w:rsidRDefault="00720ABE" w:rsidP="005B4A4C">
      <w:pPr>
        <w:numPr>
          <w:ilvl w:val="0"/>
          <w:numId w:val="71"/>
        </w:numPr>
        <w:spacing w:after="160" w:line="276" w:lineRule="auto"/>
        <w:jc w:val="both"/>
        <w:rPr>
          <w:rFonts w:ascii="Trebuchet MS" w:hAnsi="Trebuchet MS"/>
          <w:szCs w:val="24"/>
        </w:rPr>
      </w:pPr>
      <w:r w:rsidRPr="00E03906">
        <w:rPr>
          <w:rFonts w:ascii="Trebuchet MS" w:hAnsi="Trebuchet MS"/>
          <w:szCs w:val="24"/>
        </w:rPr>
        <w:t>Recruter en priorité la main d’œuvre non qualifiée dans la population locale.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Les mesures suivantes sont à prendre au cas où des objets de valeur culturelle ou religieuse seraient mis à jour pendant les excavations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Protéger les objets autant que possible en utilisant des couvertures en plastique et prendre le cas échéant des mesures pour stabiliser la zone afin de protéger correctement les objets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Ne reprendre les travaux qu'après avoir reçu l'autorisation des autorités compétentes.</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V.7.  Plan/Programme/mesures de Communication Sociale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lastRenderedPageBreak/>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V.8.  Plan/Programme/mesures de gestion des plaintes : le mécanisme de gestion des plaintes (MGP)</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Une feuille de calcul contenant les cas survenus avec des informations sur le traitement et la résolution sera présentée au maître d’œuvre et au maître d’ouvrage sur une base mensuelle.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Les plaintes, conformément au MGP du Projet, peuvent être faites en personne sur le chantier de construction, au moyen du téléphone fourni par l'entrepreneur, du téléphone et les canaux activés par le Projet.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w:t>
      </w:r>
      <w:r w:rsidRPr="00E03906">
        <w:rPr>
          <w:rFonts w:ascii="Trebuchet MS" w:hAnsi="Trebuchet MS"/>
          <w:szCs w:val="24"/>
        </w:rPr>
        <w:lastRenderedPageBreak/>
        <w:t>ayant accès aux sites</w:t>
      </w:r>
      <w:r w:rsidRPr="00E03906">
        <w:rPr>
          <w:rFonts w:ascii="Trebuchet MS" w:hAnsi="Trebuchet MS"/>
          <w:i/>
          <w:iCs/>
          <w:szCs w:val="24"/>
        </w:rPr>
        <w:t xml:space="preserve"> </w:t>
      </w:r>
      <w:r w:rsidRPr="00E03906">
        <w:rPr>
          <w:rFonts w:ascii="Trebuchet MS" w:hAnsi="Trebuchet MS"/>
          <w:szCs w:val="24"/>
        </w:rPr>
        <w:t xml:space="preserve">(exemple : l’entrée des bases chantiers et base vies, tableaux d’affichages du chantier, etc.)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maître d’ouvrage ou le maître d’ouvrage délégué sont responsables des plaintes qui ne sont pas du ressort de l'Entrepreneur.</w:t>
      </w:r>
    </w:p>
    <w:p w:rsidR="00720ABE" w:rsidRPr="00E03906" w:rsidRDefault="00720ABE" w:rsidP="005B4A4C">
      <w:pPr>
        <w:numPr>
          <w:ilvl w:val="0"/>
          <w:numId w:val="77"/>
        </w:numPr>
        <w:spacing w:after="160" w:line="276" w:lineRule="auto"/>
        <w:jc w:val="both"/>
        <w:rPr>
          <w:rFonts w:ascii="Trebuchet MS" w:hAnsi="Trebuchet MS"/>
          <w:b/>
          <w:szCs w:val="24"/>
        </w:rPr>
      </w:pPr>
      <w:r w:rsidRPr="00E03906">
        <w:rPr>
          <w:rFonts w:ascii="Trebuchet MS" w:hAnsi="Trebuchet MS"/>
          <w:b/>
          <w:szCs w:val="24"/>
        </w:rPr>
        <w:t>REPLIS DE CHANTIER EN FIN DE TRAVAUX</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S’il est dans l’intérêt du Maître d’ouvrage de récupérer les installations fixes pour une utilisation future, l’Administration peut demander à l’Entrepreneur de lui céder sans dédommagement les installations sujettes à démolition lors d’un repli.</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Après le repli du matériel, un procès-verbal constatant la remise en état du site doit être dressé et joint au PV de la réception des travaux.</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szCs w:val="24"/>
        </w:rPr>
        <w:br w:type="page"/>
      </w:r>
    </w:p>
    <w:p w:rsidR="00720ABE" w:rsidRPr="00E03906" w:rsidRDefault="00720ABE" w:rsidP="005B4A4C">
      <w:pPr>
        <w:numPr>
          <w:ilvl w:val="0"/>
          <w:numId w:val="77"/>
        </w:numPr>
        <w:spacing w:after="160" w:line="276" w:lineRule="auto"/>
        <w:jc w:val="both"/>
        <w:rPr>
          <w:rFonts w:ascii="Trebuchet MS" w:hAnsi="Trebuchet MS"/>
          <w:b/>
          <w:szCs w:val="24"/>
        </w:rPr>
      </w:pPr>
      <w:r w:rsidRPr="00E03906">
        <w:rPr>
          <w:rFonts w:ascii="Trebuchet MS" w:hAnsi="Trebuchet MS"/>
          <w:b/>
          <w:szCs w:val="24"/>
        </w:rPr>
        <w:lastRenderedPageBreak/>
        <w:t>ANNEXES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Annexe 1 : Contenu du PGES-chantier</w:t>
      </w:r>
    </w:p>
    <w:p w:rsidR="00720ABE" w:rsidRPr="00E03906" w:rsidRDefault="00720ABE" w:rsidP="005B4A4C">
      <w:pPr>
        <w:numPr>
          <w:ilvl w:val="0"/>
          <w:numId w:val="72"/>
        </w:numPr>
        <w:spacing w:after="160" w:line="276" w:lineRule="auto"/>
        <w:jc w:val="both"/>
        <w:rPr>
          <w:rFonts w:ascii="Trebuchet MS" w:hAnsi="Trebuchet MS"/>
          <w:b/>
          <w:bCs/>
          <w:szCs w:val="24"/>
        </w:rPr>
      </w:pPr>
      <w:r w:rsidRPr="00E03906">
        <w:rPr>
          <w:rFonts w:ascii="Trebuchet MS" w:hAnsi="Trebuchet MS"/>
          <w:b/>
          <w:bCs/>
          <w:szCs w:val="24"/>
        </w:rPr>
        <w:t>Description des activités susceptibles de générer les risques et impacts environnementaux et sociaux pour le sous projet en question ;</w:t>
      </w:r>
    </w:p>
    <w:p w:rsidR="00720ABE" w:rsidRPr="00E03906" w:rsidRDefault="00720ABE" w:rsidP="005B4A4C">
      <w:pPr>
        <w:numPr>
          <w:ilvl w:val="0"/>
          <w:numId w:val="72"/>
        </w:numPr>
        <w:spacing w:after="160" w:line="276" w:lineRule="auto"/>
        <w:jc w:val="both"/>
        <w:rPr>
          <w:rFonts w:ascii="Trebuchet MS" w:hAnsi="Trebuchet MS"/>
          <w:szCs w:val="24"/>
        </w:rPr>
      </w:pPr>
      <w:r w:rsidRPr="00E03906">
        <w:rPr>
          <w:rFonts w:ascii="Trebuchet MS" w:hAnsi="Trebuchet MS"/>
          <w:szCs w:val="24"/>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rsidR="00720ABE" w:rsidRPr="00E03906" w:rsidRDefault="00720ABE" w:rsidP="005B4A4C">
      <w:pPr>
        <w:numPr>
          <w:ilvl w:val="0"/>
          <w:numId w:val="72"/>
        </w:numPr>
        <w:spacing w:after="160" w:line="276" w:lineRule="auto"/>
        <w:jc w:val="both"/>
        <w:rPr>
          <w:rFonts w:ascii="Trebuchet MS" w:hAnsi="Trebuchet MS"/>
          <w:szCs w:val="24"/>
        </w:rPr>
      </w:pPr>
      <w:r w:rsidRPr="00E03906">
        <w:rPr>
          <w:rFonts w:ascii="Trebuchet MS" w:hAnsi="Trebuchet MS"/>
          <w:szCs w:val="24"/>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rsidR="00720ABE" w:rsidRPr="00E03906" w:rsidRDefault="00720ABE" w:rsidP="005B4A4C">
      <w:pPr>
        <w:numPr>
          <w:ilvl w:val="1"/>
          <w:numId w:val="68"/>
        </w:numPr>
        <w:spacing w:after="160" w:line="276" w:lineRule="auto"/>
        <w:jc w:val="both"/>
        <w:rPr>
          <w:rFonts w:ascii="Trebuchet MS" w:hAnsi="Trebuchet MS"/>
          <w:szCs w:val="24"/>
        </w:rPr>
      </w:pPr>
      <w:r w:rsidRPr="00E03906">
        <w:rPr>
          <w:rFonts w:ascii="Trebuchet MS" w:hAnsi="Trebuchet MS"/>
          <w:szCs w:val="24"/>
        </w:rPr>
        <w:t>4) Mesures d’Atténuation de risques et impacts E&amp;S : procédures et plans à reporter (fréquence) comme suit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procédures appropriées en ce qui concerne l'entreposage, la collecte, le transport et l'élimination des déchets dangereux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Mesures préventives contre les nuisances sonores et les émissions de poussières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Principes de stockage et utilisation des substances potentiellement polluantes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Mesures de protection des espaces naturels contre l’incendie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 xml:space="preserve">Procédure de gestion des non-conformités ; </w:t>
      </w:r>
    </w:p>
    <w:p w:rsidR="00720ABE" w:rsidRPr="00E03906" w:rsidRDefault="00720ABE" w:rsidP="005B4A4C">
      <w:pPr>
        <w:numPr>
          <w:ilvl w:val="1"/>
          <w:numId w:val="73"/>
        </w:numPr>
        <w:spacing w:after="160" w:line="276" w:lineRule="auto"/>
        <w:jc w:val="both"/>
        <w:rPr>
          <w:rFonts w:ascii="Trebuchet MS" w:hAnsi="Trebuchet MS"/>
          <w:bCs/>
          <w:szCs w:val="24"/>
        </w:rPr>
      </w:pPr>
      <w:r w:rsidRPr="00E03906">
        <w:rPr>
          <w:rFonts w:ascii="Trebuchet MS" w:hAnsi="Trebuchet MS"/>
          <w:szCs w:val="24"/>
        </w:rPr>
        <w:t>Plan de gestion des déchets solides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Procédures d’investigation des incidents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 hygiène, santé et sécurité. Un plan santé et sécurité sera partie intégrante du PGES-Chantier ceci pour le déploiement des activités en toute sécurité sur le chantier ; à ce titre dans ledit plan L’entrepreneur fera :</w:t>
      </w:r>
    </w:p>
    <w:p w:rsidR="00720ABE" w:rsidRPr="00E03906" w:rsidRDefault="00720ABE" w:rsidP="005B4A4C">
      <w:pPr>
        <w:numPr>
          <w:ilvl w:val="0"/>
          <w:numId w:val="51"/>
        </w:numPr>
        <w:spacing w:after="160" w:line="276" w:lineRule="auto"/>
        <w:jc w:val="both"/>
        <w:rPr>
          <w:rFonts w:ascii="Trebuchet MS" w:hAnsi="Trebuchet MS"/>
          <w:szCs w:val="24"/>
        </w:rPr>
      </w:pPr>
      <w:r w:rsidRPr="00E03906">
        <w:rPr>
          <w:rFonts w:ascii="Trebuchet MS" w:hAnsi="Trebuchet MS"/>
          <w:szCs w:val="24"/>
        </w:rPr>
        <w:t>Une identification des dangers pour la sécurité, l’hygiène et la santé y compris l’exposition du personnel aux produits chimiques, dangers biologiques, physiques, etc. ;</w:t>
      </w:r>
    </w:p>
    <w:p w:rsidR="00720ABE" w:rsidRPr="00E03906" w:rsidRDefault="00720ABE" w:rsidP="005B4A4C">
      <w:pPr>
        <w:numPr>
          <w:ilvl w:val="0"/>
          <w:numId w:val="51"/>
        </w:numPr>
        <w:spacing w:after="160" w:line="276" w:lineRule="auto"/>
        <w:jc w:val="both"/>
        <w:rPr>
          <w:rFonts w:ascii="Trebuchet MS" w:hAnsi="Trebuchet MS"/>
          <w:szCs w:val="24"/>
        </w:rPr>
      </w:pPr>
      <w:r w:rsidRPr="00E03906">
        <w:rPr>
          <w:rFonts w:ascii="Trebuchet MS" w:hAnsi="Trebuchet MS"/>
          <w:szCs w:val="24"/>
        </w:rPr>
        <w:t>Une description des méthodes de travail pour minimiser les dangers et contrôler les risques ;</w:t>
      </w:r>
    </w:p>
    <w:p w:rsidR="00720ABE" w:rsidRPr="00E03906" w:rsidRDefault="00720ABE" w:rsidP="005B4A4C">
      <w:pPr>
        <w:numPr>
          <w:ilvl w:val="0"/>
          <w:numId w:val="51"/>
        </w:numPr>
        <w:spacing w:after="160" w:line="276" w:lineRule="auto"/>
        <w:jc w:val="both"/>
        <w:rPr>
          <w:rFonts w:ascii="Trebuchet MS" w:hAnsi="Trebuchet MS"/>
          <w:szCs w:val="24"/>
        </w:rPr>
      </w:pPr>
      <w:r w:rsidRPr="00E03906">
        <w:rPr>
          <w:rFonts w:ascii="Trebuchet MS" w:hAnsi="Trebuchet MS"/>
          <w:szCs w:val="24"/>
        </w:rPr>
        <w:t>Une liste des types de travaux faisant l’objet d’un permis de travail ;</w:t>
      </w:r>
    </w:p>
    <w:p w:rsidR="00720ABE" w:rsidRPr="00E03906" w:rsidRDefault="00720ABE" w:rsidP="005B4A4C">
      <w:pPr>
        <w:numPr>
          <w:ilvl w:val="0"/>
          <w:numId w:val="51"/>
        </w:numPr>
        <w:spacing w:after="160" w:line="276" w:lineRule="auto"/>
        <w:jc w:val="both"/>
        <w:rPr>
          <w:rFonts w:ascii="Trebuchet MS" w:hAnsi="Trebuchet MS"/>
          <w:szCs w:val="24"/>
        </w:rPr>
      </w:pPr>
      <w:r w:rsidRPr="00E03906">
        <w:rPr>
          <w:rFonts w:ascii="Trebuchet MS" w:hAnsi="Trebuchet MS"/>
          <w:szCs w:val="24"/>
        </w:rPr>
        <w:lastRenderedPageBreak/>
        <w:t>Une description des équipements de protection individuelle adéquats à chaque poste de travail ;</w:t>
      </w:r>
    </w:p>
    <w:p w:rsidR="00720ABE" w:rsidRPr="00E03906" w:rsidRDefault="00720ABE" w:rsidP="005B4A4C">
      <w:pPr>
        <w:numPr>
          <w:ilvl w:val="0"/>
          <w:numId w:val="51"/>
        </w:numPr>
        <w:spacing w:after="160" w:line="276" w:lineRule="auto"/>
        <w:jc w:val="both"/>
        <w:rPr>
          <w:rFonts w:ascii="Trebuchet MS" w:hAnsi="Trebuchet MS"/>
          <w:szCs w:val="24"/>
        </w:rPr>
      </w:pPr>
      <w:r w:rsidRPr="00E03906">
        <w:rPr>
          <w:rFonts w:ascii="Trebuchet MS" w:hAnsi="Trebuchet MS"/>
          <w:szCs w:val="24"/>
        </w:rPr>
        <w:t>Une description des équipements de protection collective sur le lieu du travail ;</w:t>
      </w:r>
    </w:p>
    <w:p w:rsidR="00720ABE" w:rsidRPr="00E03906" w:rsidRDefault="00720ABE" w:rsidP="005B4A4C">
      <w:pPr>
        <w:numPr>
          <w:ilvl w:val="0"/>
          <w:numId w:val="51"/>
        </w:numPr>
        <w:spacing w:after="160" w:line="276" w:lineRule="auto"/>
        <w:jc w:val="both"/>
        <w:rPr>
          <w:rFonts w:ascii="Trebuchet MS" w:hAnsi="Trebuchet MS"/>
          <w:szCs w:val="24"/>
        </w:rPr>
      </w:pPr>
      <w:r w:rsidRPr="00E03906">
        <w:rPr>
          <w:rFonts w:ascii="Trebuchet MS" w:hAnsi="Trebuchet MS"/>
          <w:szCs w:val="24"/>
        </w:rPr>
        <w:t>Une présentation du dispositif médical sur la zone d’activité (équipement médical, personnel médical, centre de soins, Procédure d’évacuation médicale d’urgence) ;</w:t>
      </w:r>
    </w:p>
    <w:p w:rsidR="00720ABE" w:rsidRPr="00E03906" w:rsidRDefault="00720ABE" w:rsidP="005B4A4C">
      <w:pPr>
        <w:numPr>
          <w:ilvl w:val="0"/>
          <w:numId w:val="51"/>
        </w:numPr>
        <w:spacing w:after="160" w:line="276" w:lineRule="auto"/>
        <w:jc w:val="both"/>
        <w:rPr>
          <w:rFonts w:ascii="Trebuchet MS" w:hAnsi="Trebuchet MS"/>
          <w:szCs w:val="24"/>
        </w:rPr>
      </w:pPr>
      <w:r w:rsidRPr="00E03906">
        <w:rPr>
          <w:rFonts w:ascii="Trebuchet MS" w:hAnsi="Trebuchet MS"/>
          <w:szCs w:val="24"/>
        </w:rPr>
        <w:t>Une description de l’organisation interne et actions à prendre en cas d’accident ou incident.</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gestion de la main d’œuvre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gestion de l'afflux de la main-d'œuvre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prévention et réponse aux Violences Basées sur le Genre : Exploitation et Abus Sexuel (EAS) et Harcèlent Sexuel (HS)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prévention des dommages aux personnes et aux biens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gestion d'occupation de personnes de l'emprise : restriction d'accès des riverains à leur résidences ou commerces et/ou servitudes de passage ou de transit (Voir également Plan de Réinstallation des sous-projets selon le cas)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Gestion du patrimoine culturel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Communication Sociale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 de gestion des plaintes : le mécanisme de gestion des plaintes (MGP)</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 xml:space="preserve">Amendes et pénalités ;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5) Responsabilités de la mise en œuvre du PGES de chantier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La responsabilité de la mise en œuvre du PGES de chantier doit :</w:t>
      </w:r>
    </w:p>
    <w:p w:rsidR="00720ABE" w:rsidRPr="00E03906" w:rsidRDefault="00720ABE" w:rsidP="005B4A4C">
      <w:pPr>
        <w:numPr>
          <w:ilvl w:val="1"/>
          <w:numId w:val="69"/>
        </w:numPr>
        <w:spacing w:after="160" w:line="276" w:lineRule="auto"/>
        <w:jc w:val="both"/>
        <w:rPr>
          <w:rFonts w:ascii="Trebuchet MS" w:hAnsi="Trebuchet MS"/>
          <w:szCs w:val="24"/>
        </w:rPr>
      </w:pPr>
      <w:r w:rsidRPr="00E03906">
        <w:rPr>
          <w:rFonts w:ascii="Trebuchet MS" w:hAnsi="Trebuchet MS"/>
          <w:szCs w:val="24"/>
        </w:rPr>
        <w:t xml:space="preserve">fournir une description précise de l’entité chargée de l’exécution des mesures d’atténuation et de suivi </w:t>
      </w:r>
    </w:p>
    <w:p w:rsidR="00720ABE" w:rsidRPr="00E03906" w:rsidRDefault="00720ABE" w:rsidP="005B4A4C">
      <w:pPr>
        <w:numPr>
          <w:ilvl w:val="1"/>
          <w:numId w:val="69"/>
        </w:numPr>
        <w:spacing w:after="160" w:line="276" w:lineRule="auto"/>
        <w:jc w:val="both"/>
        <w:rPr>
          <w:rFonts w:ascii="Trebuchet MS" w:hAnsi="Trebuchet MS"/>
          <w:szCs w:val="24"/>
        </w:rPr>
      </w:pPr>
      <w:r w:rsidRPr="00E03906">
        <w:rPr>
          <w:rFonts w:ascii="Trebuchet MS" w:hAnsi="Trebuchet MS"/>
          <w:szCs w:val="24"/>
        </w:rPr>
        <w:t xml:space="preserve">préciser la formation du personnel et toute mesure supplémentaire qui pourrait s’avérer nécessaire pour soutenir la mise en œuvre des mesures </w:t>
      </w:r>
      <w:r w:rsidRPr="00E03906">
        <w:rPr>
          <w:rFonts w:ascii="Trebuchet MS" w:hAnsi="Trebuchet MS"/>
          <w:szCs w:val="24"/>
        </w:rPr>
        <w:lastRenderedPageBreak/>
        <w:t>d’atténuation et de toute autre recommandation de portée environnementale et sociale.</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6) Calendrier d’exécution et estimation des coûts.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7) Plan de suivi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PGES devra définir les objectifs du suivi et indiquer la nature des actions menées à cet égard, en les associant aux effets examinés dans l’évaluation environnementale et sociale et aux mesures d’atténuation décrites. Il devra fournir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c) une estimation de son coût d’investissement et de ses charges récurrentes ainsi que des sources de financement de sa mise en œuvre. </w:t>
      </w:r>
    </w:p>
    <w:p w:rsidR="00720ABE" w:rsidRPr="00E03906" w:rsidDel="000B17B8"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szCs w:val="24"/>
        </w:rPr>
        <w:br w:type="page"/>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Annexe 2 :  Propriétés qui rendent un produit dangereux</w:t>
      </w:r>
    </w:p>
    <w:tbl>
      <w:tblPr>
        <w:tblW w:w="9606" w:type="dxa"/>
        <w:tblLook w:val="04A0" w:firstRow="1" w:lastRow="0" w:firstColumn="1" w:lastColumn="0" w:noHBand="0" w:noVBand="1"/>
      </w:tblPr>
      <w:tblGrid>
        <w:gridCol w:w="510"/>
        <w:gridCol w:w="2061"/>
        <w:gridCol w:w="7035"/>
      </w:tblGrid>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1.</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 xml:space="preserve">Explosif </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pouvant exploser sous l'effet de la flamme ou qui sont plus sensibles aux chocs ou aux frottements que le dinitrobenzène</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2.</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Comburant</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au contact d'autres substances, notamment de substances inflammables, présentent une réaction fortement exothermique</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3.</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Facilement inflammable</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4.</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Inflammable</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liquides, dont le point d'éclair est égal ou supérieur à 21°C et inférieur ou égal à 55°C</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5.</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Irritant</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non corrosives qui, par contact immédiat, prolongé ou répété avec la peau et les muqueuses, peuvent provoquer une réaction inflammatoire</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6.</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Nocif</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entraîner des risques de gravité limitée</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7.</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Toxique</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(y compris les substances et préparations très toxiques) qui, par inhalation, ingestion ou pénétration cutanée, peuvent entraîner des risques graves, aigus ou chroniques, voire la mort</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8.</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Cancérogène</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le cancer ou en augmenter la fréquence</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9.</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Corrosif</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en contact avec des tissus vivants, peuvent exercer une action destructrice sur ces derniers</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10.</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Infectieux</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 xml:space="preserve">Matières contenant des micro-organismes viables ou leurs toxines, dont on sait ou on a de bonnes raisons de croire qu'ils </w:t>
            </w:r>
            <w:r w:rsidRPr="00E03906">
              <w:rPr>
                <w:rFonts w:ascii="Trebuchet MS" w:hAnsi="Trebuchet MS"/>
                <w:szCs w:val="24"/>
              </w:rPr>
              <w:lastRenderedPageBreak/>
              <w:t>causent la maladie chez l'homme ou chez d'autres organismes vivants</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lastRenderedPageBreak/>
              <w:t>11.</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Toxique pour la reproduction</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12.</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Mutagène</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des défauts génétiques héréditaires ou en augmenter la fréquence</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13.</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Réagit à l'eau</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au contact de l'eau, de l'air ou d'un acide, dégagent un gaz toxique ou très toxique</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14.</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Sensibilisant</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15.</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Ecotoxique</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présentent ou peuvent présenter des risques immédiats ou différés pour une ou plusieurs composantes de l'environnement</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16.</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Dangereux pour l'environnement</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susceptibles, après élimination, de donner naissance, par quelque moyen que ce soit, à une autre substance, par exemple un produit de lixiviation, qui possède l'une des caractéristiques énumérées ci-avant.</w:t>
            </w:r>
          </w:p>
        </w:tc>
      </w:tr>
    </w:tbl>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Annexe 4 : Gestion de risques de l’Exploitation et à l’Abus Sexuel (EAS) et/ou au Harassement Sexuel (HS)</w:t>
      </w:r>
    </w:p>
    <w:p w:rsidR="00720ABE" w:rsidRPr="00E03906" w:rsidRDefault="00720ABE" w:rsidP="00720ABE">
      <w:pPr>
        <w:spacing w:after="160" w:line="276" w:lineRule="auto"/>
        <w:ind w:hanging="142"/>
        <w:jc w:val="both"/>
        <w:rPr>
          <w:rFonts w:ascii="Trebuchet MS" w:hAnsi="Trebuchet MS"/>
          <w:iCs/>
          <w:szCs w:val="24"/>
        </w:rPr>
      </w:pPr>
      <w:r w:rsidRPr="00E03906">
        <w:rPr>
          <w:rFonts w:ascii="Trebuchet MS" w:hAnsi="Trebuchet MS"/>
          <w:iCs/>
          <w:szCs w:val="24"/>
        </w:rPr>
        <w:t>Conformément à la Section III, Critères de Qualification et Exigences. Formulaire ANT – 4</w:t>
      </w:r>
      <w:r w:rsidRPr="00E03906">
        <w:rPr>
          <w:rFonts w:ascii="Trebuchet MS" w:hAnsi="Trebuchet MS"/>
          <w:iCs/>
          <w:szCs w:val="24"/>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rsidR="00720ABE" w:rsidRPr="00E03906" w:rsidRDefault="00720ABE" w:rsidP="00720ABE">
      <w:pPr>
        <w:spacing w:after="160" w:line="276" w:lineRule="auto"/>
        <w:ind w:hanging="142"/>
        <w:jc w:val="both"/>
        <w:rPr>
          <w:rFonts w:ascii="Trebuchet MS" w:hAnsi="Trebuchet MS"/>
          <w:iCs/>
          <w:szCs w:val="24"/>
        </w:rPr>
      </w:pPr>
      <w:r w:rsidRPr="00E03906">
        <w:rPr>
          <w:rFonts w:ascii="Trebuchet MS" w:hAnsi="Trebuchet MS"/>
          <w:b/>
          <w:iCs/>
          <w:szCs w:val="24"/>
        </w:rPr>
        <w:br w:type="page"/>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Annexe 5. Codes de conduite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rsidR="00720ABE" w:rsidRPr="00E03906" w:rsidRDefault="00720ABE" w:rsidP="005B4A4C">
      <w:pPr>
        <w:numPr>
          <w:ilvl w:val="0"/>
          <w:numId w:val="76"/>
        </w:numPr>
        <w:spacing w:after="160" w:line="276" w:lineRule="auto"/>
        <w:jc w:val="both"/>
        <w:rPr>
          <w:rFonts w:ascii="Trebuchet MS" w:hAnsi="Trebuchet MS"/>
          <w:b/>
          <w:bCs/>
          <w:szCs w:val="24"/>
        </w:rPr>
      </w:pPr>
      <w:r w:rsidRPr="00E03906">
        <w:rPr>
          <w:rFonts w:ascii="Trebuchet MS" w:hAnsi="Trebuchet MS"/>
          <w:b/>
          <w:bCs/>
          <w:szCs w:val="24"/>
        </w:rPr>
        <w:t>CODE DE CONDUITE DE L’ENTREPRISE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 Engagement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szCs w:val="24"/>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szCs w:val="24"/>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 DEFINITIONS DES TERMES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szCs w:val="24"/>
        </w:rPr>
        <w:t xml:space="preserve">Exploitation et Abus Sexuels (EAS): </w:t>
      </w:r>
      <w:r w:rsidRPr="00E03906">
        <w:rPr>
          <w:rFonts w:ascii="Trebuchet MS" w:hAnsi="Trebuchet M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720ABE" w:rsidRPr="00E03906" w:rsidRDefault="00720ABE" w:rsidP="00720ABE">
      <w:pPr>
        <w:spacing w:after="160" w:line="276" w:lineRule="auto"/>
        <w:ind w:hanging="142"/>
        <w:jc w:val="both"/>
        <w:rPr>
          <w:rFonts w:ascii="Trebuchet MS" w:hAnsi="Trebuchet MS"/>
          <w:b/>
          <w:szCs w:val="24"/>
        </w:rPr>
      </w:pPr>
      <w:r w:rsidRPr="00E03906">
        <w:rPr>
          <w:rFonts w:ascii="Trebuchet MS" w:hAnsi="Trebuchet MS"/>
          <w:b/>
          <w:szCs w:val="24"/>
        </w:rPr>
        <w:t xml:space="preserve">Harcèlement Sexuel (HS): </w:t>
      </w:r>
      <w:r w:rsidRPr="00E03906">
        <w:rPr>
          <w:rFonts w:ascii="Trebuchet MS" w:hAnsi="Trebuchet MS"/>
          <w:szCs w:val="24"/>
        </w:rPr>
        <w:t xml:space="preserve">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w:t>
      </w:r>
      <w:r w:rsidRPr="00E03906">
        <w:rPr>
          <w:rFonts w:ascii="Trebuchet MS" w:hAnsi="Trebuchet MS"/>
          <w:szCs w:val="24"/>
        </w:rPr>
        <w:lastRenderedPageBreak/>
        <w:t>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b/>
          <w:szCs w:val="24"/>
        </w:rPr>
        <w:t>Auteur/Agresseur :</w:t>
      </w:r>
      <w:r w:rsidRPr="00E03906">
        <w:rPr>
          <w:rFonts w:ascii="Trebuchet MS" w:hAnsi="Trebuchet MS"/>
          <w:szCs w:val="24"/>
        </w:rPr>
        <w:t xml:space="preserve"> la ou les personne(s) qui commet(tent) ou menace(nt) de commettre un acte ou des actes de VGB/EAS/HS ou de VCE.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rsidR="00720ABE" w:rsidRPr="00E03906" w:rsidRDefault="00720ABE" w:rsidP="00720ABE">
      <w:pPr>
        <w:spacing w:after="160" w:line="276" w:lineRule="auto"/>
        <w:ind w:hanging="142"/>
        <w:jc w:val="both"/>
        <w:rPr>
          <w:rFonts w:ascii="Trebuchet MS" w:hAnsi="Trebuchet MS"/>
          <w:b/>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b/>
          <w:szCs w:val="24"/>
        </w:rPr>
        <w:t xml:space="preserve">Chantier : </w:t>
      </w:r>
      <w:r w:rsidRPr="00E03906">
        <w:rPr>
          <w:rFonts w:ascii="Trebuchet MS" w:hAnsi="Trebuchet MS"/>
          <w:szCs w:val="24"/>
        </w:rPr>
        <w:t>endroit où se déroulent les travaux de développement de l’infrastructure pour le compte du projet. Les missions de consultance ont pour chantier les endroits/sites où elles se déroulent.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b/>
          <w:szCs w:val="24"/>
        </w:rPr>
        <w:t>Consentement </w:t>
      </w:r>
      <w:r w:rsidRPr="00E03906">
        <w:rPr>
          <w:rFonts w:ascii="Trebuchet MS" w:hAnsi="Trebuchet M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lastRenderedPageBreak/>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Survivant (e)s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 (e)s de VCE.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w:t>
      </w:r>
      <w:r w:rsidRPr="00E03906">
        <w:rPr>
          <w:rFonts w:ascii="Trebuchet MS" w:hAnsi="Trebuchet MS"/>
          <w:bCs/>
          <w:szCs w:val="24"/>
        </w:rPr>
        <w:lastRenderedPageBreak/>
        <w:t xml:space="preserve">menace de tels actes, la contrainte, et d’autres formes de privation de liberté. Ces actes peuvent se produire dans la sphère publique ou privée (Inter-Agency Standing Committee (IASC), 2015).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rsidR="00720ABE" w:rsidRPr="00E03906" w:rsidRDefault="00720ABE" w:rsidP="005B4A4C">
      <w:pPr>
        <w:numPr>
          <w:ilvl w:val="1"/>
          <w:numId w:val="60"/>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b/>
          <w:szCs w:val="24"/>
        </w:rPr>
        <w:t>Consentement :</w:t>
      </w:r>
      <w:r w:rsidRPr="00E03906">
        <w:rPr>
          <w:rFonts w:ascii="Trebuchet MS" w:hAnsi="Trebuchet M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w:t>
      </w:r>
      <w:r w:rsidRPr="00E03906">
        <w:rPr>
          <w:rFonts w:ascii="Trebuchet MS" w:hAnsi="Trebuchet MS"/>
          <w:szCs w:val="24"/>
        </w:rPr>
        <w:lastRenderedPageBreak/>
        <w:t>majorité sexuelle à un âge inférieur. La méconnaissance de l'âge de l'enfant et le consentement de celui-ci ne peuvent être invoqués comme moyen de défense.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Les actes de discrimination, harcèlement, et violences ci-dessous sont formellement interdits et sévèrement réprimés pour tous les acteurs du projet (membres de la communautés éducative).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lastRenderedPageBreak/>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Généralités </w:t>
      </w:r>
    </w:p>
    <w:p w:rsidR="00720ABE" w:rsidRPr="00E03906" w:rsidRDefault="00720ABE" w:rsidP="005B4A4C">
      <w:pPr>
        <w:numPr>
          <w:ilvl w:val="0"/>
          <w:numId w:val="65"/>
        </w:numPr>
        <w:spacing w:after="160" w:line="276" w:lineRule="auto"/>
        <w:jc w:val="both"/>
        <w:rPr>
          <w:rFonts w:ascii="Trebuchet MS" w:hAnsi="Trebuchet MS"/>
          <w:bCs/>
          <w:szCs w:val="24"/>
        </w:rPr>
      </w:pPr>
      <w:r w:rsidRPr="00E03906">
        <w:rPr>
          <w:rFonts w:ascii="Trebuchet MS" w:hAnsi="Trebuchet MS"/>
          <w:bCs/>
          <w:szCs w:val="24"/>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rsidR="00720ABE" w:rsidRPr="00E03906" w:rsidRDefault="00720ABE" w:rsidP="005B4A4C">
      <w:pPr>
        <w:numPr>
          <w:ilvl w:val="0"/>
          <w:numId w:val="65"/>
        </w:numPr>
        <w:spacing w:after="160" w:line="276" w:lineRule="auto"/>
        <w:jc w:val="both"/>
        <w:rPr>
          <w:rFonts w:ascii="Trebuchet MS" w:hAnsi="Trebuchet MS"/>
          <w:bCs/>
          <w:szCs w:val="24"/>
        </w:rPr>
      </w:pPr>
      <w:r w:rsidRPr="00E03906">
        <w:rPr>
          <w:rFonts w:ascii="Trebuchet MS" w:hAnsi="Trebuchet MS"/>
          <w:bCs/>
          <w:szCs w:val="24"/>
        </w:rPr>
        <w:t>L’entreprise s'engage à mettre intégralement en œuvre son « Plan de Gestion Environnementale et Sociale des Entreprises » (PGESE).</w:t>
      </w:r>
    </w:p>
    <w:p w:rsidR="00720ABE" w:rsidRPr="00E03906" w:rsidRDefault="00720ABE" w:rsidP="005B4A4C">
      <w:pPr>
        <w:numPr>
          <w:ilvl w:val="0"/>
          <w:numId w:val="65"/>
        </w:numPr>
        <w:spacing w:after="160" w:line="276" w:lineRule="auto"/>
        <w:jc w:val="both"/>
        <w:rPr>
          <w:rFonts w:ascii="Trebuchet MS" w:hAnsi="Trebuchet MS"/>
          <w:bCs/>
          <w:szCs w:val="24"/>
        </w:rPr>
      </w:pPr>
      <w:r w:rsidRPr="00E03906">
        <w:rPr>
          <w:rFonts w:ascii="Trebuchet MS" w:hAnsi="Trebuchet MS"/>
          <w:bCs/>
          <w:szCs w:val="24"/>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rsidR="00720ABE" w:rsidRPr="00E03906" w:rsidRDefault="00720ABE" w:rsidP="005B4A4C">
      <w:pPr>
        <w:numPr>
          <w:ilvl w:val="0"/>
          <w:numId w:val="65"/>
        </w:numPr>
        <w:spacing w:after="160" w:line="276" w:lineRule="auto"/>
        <w:jc w:val="both"/>
        <w:rPr>
          <w:rFonts w:ascii="Trebuchet MS" w:hAnsi="Trebuchet MS"/>
          <w:bCs/>
          <w:szCs w:val="24"/>
        </w:rPr>
      </w:pPr>
      <w:r w:rsidRPr="00E03906">
        <w:rPr>
          <w:rFonts w:ascii="Trebuchet MS" w:hAnsi="Trebuchet MS"/>
          <w:bCs/>
          <w:szCs w:val="24"/>
        </w:rPr>
        <w:lastRenderedPageBreak/>
        <w:t>L’entreprise s'assure que les interactions avec les membres de la communauté locale aient lieu dans le respect et en absence de discrimination.</w:t>
      </w:r>
    </w:p>
    <w:p w:rsidR="00720ABE" w:rsidRPr="00E03906" w:rsidRDefault="00720ABE" w:rsidP="005B4A4C">
      <w:pPr>
        <w:numPr>
          <w:ilvl w:val="0"/>
          <w:numId w:val="65"/>
        </w:numPr>
        <w:spacing w:after="160" w:line="276" w:lineRule="auto"/>
        <w:jc w:val="both"/>
        <w:rPr>
          <w:rFonts w:ascii="Trebuchet MS" w:hAnsi="Trebuchet MS"/>
          <w:bCs/>
          <w:szCs w:val="24"/>
        </w:rPr>
      </w:pPr>
      <w:r w:rsidRPr="00E03906">
        <w:rPr>
          <w:rFonts w:ascii="Trebuchet MS" w:hAnsi="Trebuchet MS"/>
          <w:bCs/>
          <w:szCs w:val="24"/>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rsidR="00720ABE" w:rsidRPr="00E03906" w:rsidRDefault="00720ABE" w:rsidP="005B4A4C">
      <w:pPr>
        <w:numPr>
          <w:ilvl w:val="0"/>
          <w:numId w:val="65"/>
        </w:numPr>
        <w:spacing w:after="160" w:line="276" w:lineRule="auto"/>
        <w:jc w:val="both"/>
        <w:rPr>
          <w:rFonts w:ascii="Trebuchet MS" w:hAnsi="Trebuchet MS"/>
          <w:bCs/>
          <w:szCs w:val="24"/>
        </w:rPr>
      </w:pPr>
      <w:r w:rsidRPr="00E03906">
        <w:rPr>
          <w:rFonts w:ascii="Trebuchet MS" w:hAnsi="Trebuchet MS"/>
          <w:bCs/>
          <w:szCs w:val="24"/>
        </w:rPr>
        <w:t xml:space="preserve">L’entreprise suivra toutes les instructions de travail raisonnables (y compris celles qui concernent les normes environnementales et sociales). </w:t>
      </w:r>
    </w:p>
    <w:p w:rsidR="00720ABE" w:rsidRPr="00E03906" w:rsidRDefault="00720ABE" w:rsidP="005B4A4C">
      <w:pPr>
        <w:numPr>
          <w:ilvl w:val="0"/>
          <w:numId w:val="65"/>
        </w:numPr>
        <w:spacing w:after="160" w:line="276" w:lineRule="auto"/>
        <w:jc w:val="both"/>
        <w:rPr>
          <w:rFonts w:ascii="Trebuchet MS" w:hAnsi="Trebuchet MS"/>
          <w:bCs/>
          <w:szCs w:val="24"/>
        </w:rPr>
      </w:pPr>
      <w:r w:rsidRPr="00E03906">
        <w:rPr>
          <w:rFonts w:ascii="Trebuchet MS" w:hAnsi="Trebuchet MS"/>
          <w:bCs/>
          <w:szCs w:val="24"/>
        </w:rPr>
        <w:t>L’entreprise protégera les biens et veillera à leur bonne utilisation (par exemple, interdire le vol, la négligence ou le gaspillage).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Hygiène et sécurité</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L’entreprise veillera à ce que le plan de gestion de l’hygiène et de la sécurité au travail (HST) du projet soit efficacement mis en œuvre par le personnel de l’entreprise, ainsi que par les sous-traitants et les fournisseurs.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L’entreprise:</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Interdira la consommation d’alcool pendant le travail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Interdira l'usage de stupéfiants ou d'autres substances qui peuvent altérer les facultés à tout moment.</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Violences Basées sur le Genre et Violences Contre les Enfants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Les actes de VBG/EAS/HS et de VCE constituent une faute grave et peuvent donc donner lieu à des sanctions, y compris des pénalités et/ou le licenciement, et, le cas échéant, le renvoi à la police pour la suite à donner.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lastRenderedPageBreak/>
        <w:t xml:space="preserve">Harcèlement sexuel - par exemple, il est interdit de faire des avances sexuelles indésirées, de demander des faveurs sexuelles, ou d'avoir un comportement verbal ou physique à connotation sexuelle, y compris des actes subtils.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Faveurs sexuelles — par exemple, il est interdit de promettre ou de réaliser des traitements de faveurs conditionnés par des actes sexuels, ou d'autres formes de comportement humiliant, dégradant ou d'exploitation.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Outre les sanctions appliquées par l’entreprise, des poursuites judiciaires à l’encontre des auteurs d'actes de VBG/EAS/HS ou de VCE seront engagées, le cas échéant.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veilleront à ce qu’aucun acte de représailles (suspension, ou autre sanction) ne soit prise à l'encontre des personnes qui signalent les actes présumés ou avérés de VBG/EAS/HS/VCE.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III.1.5. Mise en œuvre </w:t>
      </w:r>
    </w:p>
    <w:p w:rsidR="00720ABE" w:rsidRPr="00E03906" w:rsidRDefault="00720ABE" w:rsidP="005B4A4C">
      <w:pPr>
        <w:numPr>
          <w:ilvl w:val="0"/>
          <w:numId w:val="67"/>
        </w:numPr>
        <w:spacing w:after="160" w:line="276" w:lineRule="auto"/>
        <w:jc w:val="both"/>
        <w:rPr>
          <w:rFonts w:ascii="Trebuchet MS" w:hAnsi="Trebuchet MS"/>
          <w:bCs/>
          <w:szCs w:val="24"/>
        </w:rPr>
      </w:pPr>
      <w:r w:rsidRPr="00E03906">
        <w:rPr>
          <w:rFonts w:ascii="Trebuchet MS" w:hAnsi="Trebuchet MS"/>
          <w:bCs/>
          <w:szCs w:val="24"/>
        </w:rPr>
        <w:t>Pour veiller à ce que les principes énoncés ci-dessus soient efficacement mis en œuvre, l’entreprise s’engage à faire en sorte que :</w:t>
      </w:r>
    </w:p>
    <w:p w:rsidR="00720ABE" w:rsidRPr="00E03906" w:rsidRDefault="00720ABE" w:rsidP="005B4A4C">
      <w:pPr>
        <w:numPr>
          <w:ilvl w:val="0"/>
          <w:numId w:val="66"/>
        </w:numPr>
        <w:spacing w:after="160" w:line="276" w:lineRule="auto"/>
        <w:jc w:val="both"/>
        <w:rPr>
          <w:rFonts w:ascii="Trebuchet MS" w:hAnsi="Trebuchet MS"/>
          <w:bCs/>
          <w:szCs w:val="24"/>
        </w:rPr>
      </w:pPr>
      <w:r w:rsidRPr="00E03906">
        <w:rPr>
          <w:rFonts w:ascii="Trebuchet MS" w:hAnsi="Trebuchet MS"/>
          <w:bCs/>
          <w:szCs w:val="24"/>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rsidR="00720ABE" w:rsidRPr="00E03906" w:rsidRDefault="00720ABE" w:rsidP="005B4A4C">
      <w:pPr>
        <w:numPr>
          <w:ilvl w:val="0"/>
          <w:numId w:val="66"/>
        </w:numPr>
        <w:spacing w:after="160" w:line="276" w:lineRule="auto"/>
        <w:jc w:val="both"/>
        <w:rPr>
          <w:rFonts w:ascii="Trebuchet MS" w:hAnsi="Trebuchet MS"/>
          <w:bCs/>
          <w:szCs w:val="24"/>
        </w:rPr>
      </w:pPr>
      <w:r w:rsidRPr="00E03906">
        <w:rPr>
          <w:rFonts w:ascii="Trebuchet MS" w:hAnsi="Trebuchet MS"/>
          <w:bCs/>
          <w:szCs w:val="24"/>
        </w:rPr>
        <w:lastRenderedPageBreak/>
        <w:t>Tous les employés signent le « Code de conduite individuel » du projet confirmant leur engagement à respecter les normes ESHS et HST, et à ne pas être auteur/autrice ou complices des VBG/EAS/HS ou les VCE.</w:t>
      </w:r>
    </w:p>
    <w:p w:rsidR="00720ABE" w:rsidRPr="00E03906" w:rsidRDefault="00720ABE" w:rsidP="005B4A4C">
      <w:pPr>
        <w:numPr>
          <w:ilvl w:val="0"/>
          <w:numId w:val="66"/>
        </w:numPr>
        <w:spacing w:after="160" w:line="276" w:lineRule="auto"/>
        <w:jc w:val="both"/>
        <w:rPr>
          <w:rFonts w:ascii="Trebuchet MS" w:hAnsi="Trebuchet MS"/>
          <w:bCs/>
          <w:szCs w:val="24"/>
        </w:rPr>
      </w:pPr>
      <w:r w:rsidRPr="00E03906">
        <w:rPr>
          <w:rFonts w:ascii="Trebuchet MS" w:hAnsi="Trebuchet MS"/>
          <w:bCs/>
          <w:szCs w:val="24"/>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rsidR="00720ABE" w:rsidRPr="00E03906" w:rsidRDefault="00720ABE" w:rsidP="005B4A4C">
      <w:pPr>
        <w:numPr>
          <w:ilvl w:val="0"/>
          <w:numId w:val="66"/>
        </w:numPr>
        <w:spacing w:after="160" w:line="276" w:lineRule="auto"/>
        <w:jc w:val="both"/>
        <w:rPr>
          <w:rFonts w:ascii="Trebuchet MS" w:hAnsi="Trebuchet MS"/>
          <w:bCs/>
          <w:szCs w:val="24"/>
        </w:rPr>
      </w:pPr>
      <w:r w:rsidRPr="00E03906">
        <w:rPr>
          <w:rFonts w:ascii="Trebuchet MS" w:hAnsi="Trebuchet MS"/>
          <w:bCs/>
          <w:szCs w:val="24"/>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rsidR="00720ABE" w:rsidRPr="00E03906" w:rsidRDefault="00720ABE" w:rsidP="005B4A4C">
      <w:pPr>
        <w:numPr>
          <w:ilvl w:val="0"/>
          <w:numId w:val="66"/>
        </w:numPr>
        <w:spacing w:after="160" w:line="276" w:lineRule="auto"/>
        <w:jc w:val="both"/>
        <w:rPr>
          <w:rFonts w:ascii="Trebuchet MS" w:hAnsi="Trebuchet MS"/>
          <w:bCs/>
          <w:szCs w:val="24"/>
        </w:rPr>
      </w:pPr>
      <w:r w:rsidRPr="00E03906">
        <w:rPr>
          <w:rFonts w:ascii="Trebuchet MS" w:hAnsi="Trebuchet MS"/>
          <w:bCs/>
          <w:szCs w:val="24"/>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En consultation avec de l’Equipe de conformité (EC), un Plan d'action efficace doit être élaboré, comprenant au minimum les dispositions suivantes :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La</w:t>
      </w:r>
      <w:r w:rsidRPr="00E03906">
        <w:rPr>
          <w:rFonts w:ascii="Trebuchet MS" w:hAnsi="Trebuchet MS"/>
          <w:b/>
          <w:bCs/>
          <w:szCs w:val="24"/>
        </w:rPr>
        <w:t xml:space="preserve"> Procédure d’allégation des incidents de VBG/EAS/HS et de VCE :</w:t>
      </w:r>
      <w:r w:rsidRPr="00E03906">
        <w:rPr>
          <w:rFonts w:ascii="Trebuchet MS" w:hAnsi="Trebuchet MS"/>
          <w:bCs/>
          <w:szCs w:val="24"/>
        </w:rPr>
        <w:t xml:space="preserve"> pour signaler les incidents de VBG/EAS/HS et de VCE par le biais du Mécanisme de Gestion des Plaintes/doléances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Les</w:t>
      </w:r>
      <w:r w:rsidRPr="00E03906">
        <w:rPr>
          <w:rFonts w:ascii="Trebuchet MS" w:hAnsi="Trebuchet MS"/>
          <w:b/>
          <w:bCs/>
          <w:szCs w:val="24"/>
        </w:rPr>
        <w:t xml:space="preserve"> mesures de responsabilité et confidentialité : </w:t>
      </w:r>
      <w:r w:rsidRPr="00E03906">
        <w:rPr>
          <w:rFonts w:ascii="Trebuchet MS" w:hAnsi="Trebuchet MS"/>
          <w:bCs/>
          <w:szCs w:val="24"/>
        </w:rPr>
        <w:t>pour protéger la vie privée de tous les intéressés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Le</w:t>
      </w:r>
      <w:r w:rsidRPr="00E03906">
        <w:rPr>
          <w:rFonts w:ascii="Trebuchet MS" w:hAnsi="Trebuchet MS"/>
          <w:b/>
          <w:bCs/>
          <w:szCs w:val="24"/>
        </w:rPr>
        <w:t xml:space="preserve"> Protocole d’intervention : </w:t>
      </w:r>
      <w:r w:rsidRPr="00E03906">
        <w:rPr>
          <w:rFonts w:ascii="Trebuchet MS" w:hAnsi="Trebuchet MS"/>
          <w:bCs/>
          <w:szCs w:val="24"/>
        </w:rPr>
        <w:t xml:space="preserve">applicable aux survivant(e)s et aux auteurs de VBG/EAS/HS et de VCE.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L’entreprise doit mettre en œuvre de manière efficace le Plan d'action VBG/EAS/HS et VCE, en faisant part à l’Equipe de conformité (EC) d’éventuels améliorations et de mises à jour, le cas échéant.</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doivent suivre un cours de formation obligatoire une fois par mois pendant toute la durée du contrat, à partir d’une première formation au moment de </w:t>
      </w:r>
      <w:r w:rsidRPr="00E03906">
        <w:rPr>
          <w:rFonts w:ascii="Trebuchet MS" w:hAnsi="Trebuchet MS"/>
          <w:bCs/>
          <w:szCs w:val="24"/>
        </w:rPr>
        <w:lastRenderedPageBreak/>
        <w:t xml:space="preserve">l’entrée en service avant le début des travaux, afin de renforcer la compréhension des normes ESHS et HST, VBG/EAS/HS et VCE du projet.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Veiller à ce que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i.</w:t>
      </w:r>
      <w:r w:rsidRPr="00E03906">
        <w:rPr>
          <w:rFonts w:ascii="Trebuchet MS" w:hAnsi="Trebuchet MS"/>
          <w:bCs/>
          <w:szCs w:val="24"/>
        </w:rPr>
        <w:tab/>
        <w:t>Les listes du personnel et les copies signées du code de conduite soient fournies aux chargés des Ressources Humaines du projet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ii.</w:t>
      </w:r>
      <w:r w:rsidRPr="00E03906">
        <w:rPr>
          <w:rFonts w:ascii="Trebuchet MS" w:hAnsi="Trebuchet MS"/>
          <w:bCs/>
          <w:szCs w:val="24"/>
        </w:rPr>
        <w:tab/>
        <w:t>Le personnel participe aux sessions de renforcements des capacités pour la mise en œuvre du code de conduite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iii.</w:t>
      </w:r>
      <w:r w:rsidRPr="00E03906">
        <w:rPr>
          <w:rFonts w:ascii="Trebuchet MS" w:hAnsi="Trebuchet MS"/>
          <w:bCs/>
          <w:szCs w:val="24"/>
        </w:rPr>
        <w:tab/>
        <w:t>Un mécanisme de signalement des incidents de VBG, EAS et HS soit mis en place et que le personnel y ait accès en toute confidentialité et sécurité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iv.</w:t>
      </w:r>
      <w:r w:rsidRPr="00E03906">
        <w:rPr>
          <w:rFonts w:ascii="Trebuchet MS" w:hAnsi="Trebuchet MS"/>
          <w:bCs/>
          <w:szCs w:val="24"/>
        </w:rPr>
        <w:tab/>
        <w:t>Le personnel soit encouragé à signaler les incidents de VBG, EAS et HS aux structures compétentes ou points focaux VBG tels que défini par le MGP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v.</w:t>
      </w:r>
      <w:r w:rsidRPr="00E03906">
        <w:rPr>
          <w:rFonts w:ascii="Trebuchet MS" w:hAnsi="Trebuchet MS"/>
          <w:bCs/>
          <w:szCs w:val="24"/>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Veiller à ce que lors de la conclusion d’accords de partenariat, de sous-traitance, de fournisseurs ou d’accords similaires, ces accords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i.</w:t>
      </w:r>
      <w:r w:rsidRPr="00E03906">
        <w:rPr>
          <w:rFonts w:ascii="Trebuchet MS" w:hAnsi="Trebuchet MS"/>
          <w:bCs/>
          <w:szCs w:val="24"/>
        </w:rPr>
        <w:tab/>
        <w:t>Intègrent en annexe les codes de conduite sur les normes VBG, EAS et HS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ii.</w:t>
      </w:r>
      <w:r w:rsidRPr="00E03906">
        <w:rPr>
          <w:rFonts w:ascii="Trebuchet MS" w:hAnsi="Trebuchet MS"/>
          <w:bCs/>
          <w:szCs w:val="24"/>
        </w:rPr>
        <w:tab/>
        <w:t>Intègrent la formulation appropriée exigeant que ces entités adjudicatrices et ces individus sous contrats, ainsi que leurs employés et bénévoles, se conforment au code de conduite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iii.</w:t>
      </w:r>
      <w:r w:rsidRPr="00E03906">
        <w:rPr>
          <w:rFonts w:ascii="Trebuchet MS" w:hAnsi="Trebuchet MS"/>
          <w:bCs/>
          <w:szCs w:val="24"/>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Fournir un appui sur les initiatives de sensibilisation interne relatives aux VBG, EAS et HS, par le biais de la stratégie de sensibilisation telle que prévue par le Plan d’action VBG, EAS et HS.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lastRenderedPageBreak/>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Nom de l’entreprise : </w:t>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ab/>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Signature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Nom en toutes lettres : </w:t>
      </w:r>
      <w:r w:rsidRPr="00E03906">
        <w:rPr>
          <w:rFonts w:ascii="Trebuchet MS" w:hAnsi="Trebuchet MS"/>
          <w:bCs/>
          <w:szCs w:val="24"/>
        </w:rPr>
        <w:tab/>
      </w:r>
      <w:r w:rsidRPr="00E03906">
        <w:rPr>
          <w:rFonts w:ascii="Trebuchet MS" w:hAnsi="Trebuchet MS"/>
          <w:bCs/>
          <w:szCs w:val="24"/>
        </w:rPr>
        <w:tab/>
        <w:t>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r w:rsidRPr="00E03906">
        <w:rPr>
          <w:rFonts w:ascii="Trebuchet MS" w:hAnsi="Trebuchet MS"/>
          <w:bCs/>
          <w:szCs w:val="24"/>
        </w:rPr>
        <w:br w:type="page"/>
      </w:r>
    </w:p>
    <w:p w:rsidR="00720ABE" w:rsidRPr="00E03906" w:rsidRDefault="00720ABE" w:rsidP="005B4A4C">
      <w:pPr>
        <w:numPr>
          <w:ilvl w:val="0"/>
          <w:numId w:val="76"/>
        </w:numPr>
        <w:spacing w:after="160" w:line="276" w:lineRule="auto"/>
        <w:jc w:val="both"/>
        <w:rPr>
          <w:rFonts w:ascii="Trebuchet MS" w:hAnsi="Trebuchet MS"/>
          <w:b/>
          <w:bCs/>
          <w:szCs w:val="24"/>
        </w:rPr>
      </w:pPr>
      <w:r w:rsidRPr="00E03906">
        <w:rPr>
          <w:rFonts w:ascii="Trebuchet MS" w:hAnsi="Trebuchet MS"/>
          <w:b/>
          <w:bCs/>
          <w:szCs w:val="24"/>
        </w:rPr>
        <w:lastRenderedPageBreak/>
        <w:t>CODE DE CONDUITE DU GESTIONNAIRE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 DEFINITIONS DES TERMES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Exploitation et Abus Sexuels (EAS) : </w:t>
      </w:r>
      <w:r w:rsidRPr="00E03906">
        <w:rPr>
          <w:rFonts w:ascii="Trebuchet MS" w:hAnsi="Trebuchet MS"/>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Harcèlement Sexuel (HS): </w:t>
      </w:r>
      <w:r w:rsidRPr="00E03906">
        <w:rPr>
          <w:rFonts w:ascii="Trebuchet MS" w:hAnsi="Trebuchet MS"/>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Auteur/Agresseur :</w:t>
      </w:r>
      <w:r w:rsidRPr="00E03906">
        <w:rPr>
          <w:rFonts w:ascii="Trebuchet MS" w:hAnsi="Trebuchet MS"/>
          <w:bCs/>
          <w:szCs w:val="24"/>
        </w:rPr>
        <w:t xml:space="preserve"> la ou les personne(s) qui commet(tent) ou menace(nt) de commettre un acte ou des actes de VGB/EAS/HS ou de VCE.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lastRenderedPageBreak/>
        <w:t xml:space="preserve">Chantier : </w:t>
      </w:r>
      <w:r w:rsidRPr="00E03906">
        <w:rPr>
          <w:rFonts w:ascii="Trebuchet MS" w:hAnsi="Trebuchet MS"/>
          <w:bCs/>
          <w:szCs w:val="24"/>
        </w:rPr>
        <w:t>endroit où se déroulent les travaux de développement de l’infrastructure pour le compte du projet. Les missions de consultance ont pour chantier les endroits/sites où elles se déroulent.</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lastRenderedPageBreak/>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lastRenderedPageBreak/>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Sollicitation mal</w:t>
      </w:r>
      <w:r>
        <w:rPr>
          <w:rFonts w:ascii="Trebuchet MS" w:hAnsi="Trebuchet MS"/>
          <w:b/>
          <w:bCs/>
          <w:szCs w:val="24"/>
        </w:rPr>
        <w:t xml:space="preserve"> </w:t>
      </w:r>
      <w:r w:rsidRPr="00E03906">
        <w:rPr>
          <w:rFonts w:ascii="Trebuchet MS" w:hAnsi="Trebuchet MS"/>
          <w:b/>
          <w:bCs/>
          <w:szCs w:val="24"/>
        </w:rPr>
        <w:t>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Survivant(e)s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survivant(e)s de VCE.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toute forme de contact sexuel non consensuel même s’il ne se traduit pas par la pénétration. Par exemple, la tentative de viol, ainsi que les baisers non voulus, les caresses, ou l’attouchement des organes génitaux et des fesses.</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w:t>
      </w:r>
      <w:r w:rsidRPr="00E03906">
        <w:rPr>
          <w:rFonts w:ascii="Trebuchet MS" w:hAnsi="Trebuchet MS"/>
          <w:bCs/>
          <w:szCs w:val="24"/>
        </w:rPr>
        <w:lastRenderedPageBreak/>
        <w:t xml:space="preserve">certaines facilités) ou des menaces de traitement défavorable (par ex., perte de l’emploi) en fonction d’actes sexuels, ou d’autres formes de comportement humiliant, dégradant ou qui relève de l’exploitation.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w:t>
      </w:r>
      <w:r w:rsidRPr="00E03906">
        <w:rPr>
          <w:rFonts w:ascii="Trebuchet MS" w:hAnsi="Trebuchet MS"/>
          <w:bCs/>
          <w:szCs w:val="24"/>
        </w:rPr>
        <w:lastRenderedPageBreak/>
        <w:t xml:space="preserve">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Les actes de discrimination, harcèlement, et violences ci-dessous sont formellement interdits et sévèrement réprimés pour tous les acteurs du projet (membres de la communautés éducative).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w:t>
      </w:r>
      <w:r w:rsidRPr="00E03906">
        <w:rPr>
          <w:rFonts w:ascii="Trebuchet MS" w:hAnsi="Trebuchet MS"/>
          <w:bCs/>
          <w:szCs w:val="24"/>
        </w:rPr>
        <w:lastRenderedPageBreak/>
        <w:t>éléments caractéristiques de la faute pour les poursuites judiciaires par l’autorité publique compétente s’il est signalé (avec le consentement éclairé du/de la survivant(e)).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Engagement</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Dans le cadre du présent code de conduite le gestionnaire renvoie au chef de mission, au chef chantier, ou au chef des travaux dans le cadre des activités des prestataires de services.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La mise en œuvre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Garantir une efficacité maximale du Code de conduite de l’entreprise et du Code de conduite individuel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Afficher de façon visible le Code de conduite de l’entreprise et le Code de conduite individuel en les mettant bien en vue dans les campements de travailleurs, les bureaux et les aires publiques sur le lieu de travail. Au nombre des exemples </w:t>
      </w:r>
      <w:r w:rsidRPr="00E03906">
        <w:rPr>
          <w:rFonts w:ascii="Trebuchet MS" w:hAnsi="Trebuchet MS"/>
          <w:bCs/>
          <w:szCs w:val="24"/>
        </w:rPr>
        <w:lastRenderedPageBreak/>
        <w:t xml:space="preserve">d’aires, figurent les aires d’attente, de repos et l’accueil des sites, les cantines et les établissements de santé ;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S’assurer que tous les exemplaires affichés et distribués du Code de conduite de l’entreprise et du Code de conduite individuel sont traduits dans la langue appropriée qui est utilisée sur le lieu de travail.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Expliquer oralement et par écrit le Code de conduite de l’entreprise et le Code de conduite individuel à l’ensemble du personnel.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w:t>
      </w:r>
    </w:p>
    <w:p w:rsidR="00720ABE" w:rsidRPr="00E03906" w:rsidRDefault="00720ABE" w:rsidP="005B4A4C">
      <w:pPr>
        <w:numPr>
          <w:ilvl w:val="2"/>
          <w:numId w:val="64"/>
        </w:numPr>
        <w:spacing w:after="160" w:line="276" w:lineRule="auto"/>
        <w:jc w:val="both"/>
        <w:rPr>
          <w:rFonts w:ascii="Trebuchet MS" w:hAnsi="Trebuchet MS"/>
          <w:bCs/>
          <w:szCs w:val="24"/>
        </w:rPr>
      </w:pPr>
      <w:r w:rsidRPr="00E03906">
        <w:rPr>
          <w:rFonts w:ascii="Trebuchet MS" w:hAnsi="Trebuchet MS"/>
          <w:bCs/>
          <w:szCs w:val="24"/>
        </w:rPr>
        <w:t>Tous les subordonnés directs signent le « Code de conduite individuel », en confirmant qu’ils l’ont lu et qu’ils y souscrivent ;</w:t>
      </w:r>
    </w:p>
    <w:p w:rsidR="00720ABE" w:rsidRPr="00E03906" w:rsidRDefault="00720ABE" w:rsidP="005B4A4C">
      <w:pPr>
        <w:numPr>
          <w:ilvl w:val="2"/>
          <w:numId w:val="64"/>
        </w:numPr>
        <w:spacing w:after="160" w:line="276" w:lineRule="auto"/>
        <w:jc w:val="both"/>
        <w:rPr>
          <w:rFonts w:ascii="Trebuchet MS" w:hAnsi="Trebuchet MS"/>
          <w:bCs/>
          <w:szCs w:val="24"/>
        </w:rPr>
      </w:pPr>
      <w:r w:rsidRPr="00E03906">
        <w:rPr>
          <w:rFonts w:ascii="Trebuchet MS" w:hAnsi="Trebuchet MS"/>
          <w:bCs/>
          <w:szCs w:val="24"/>
        </w:rPr>
        <w:t>Les listes du personnel et les copies signées du Code de conduite individuel soient fournies au gestionnaire chargé de l’HST, à l’Equipe de conformité (EC) et au client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Participer à la formation et s’assurer que le personnel y participe également, comme indiqué ci-dessous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Mettre en place un mécanisme permettant au personnel de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Signaler les préoccupations relatives à la conformité aux normes ESHS ou aux exigences des normes HST ; et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Signaler en toute confidentialité les incidents liés aux VBG/EAS/HS ou aux VCE par le biais du Mécanisme de Gestion des plaintes/doléances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lors de la conclusion d’accords de partenariat, de sous-traitance, de fournisseurs ou d’accords similaires, ces accords :</w:t>
      </w:r>
    </w:p>
    <w:p w:rsidR="00720ABE" w:rsidRPr="00E03906" w:rsidRDefault="00720ABE" w:rsidP="005B4A4C">
      <w:pPr>
        <w:numPr>
          <w:ilvl w:val="2"/>
          <w:numId w:val="64"/>
        </w:numPr>
        <w:spacing w:after="160" w:line="276" w:lineRule="auto"/>
        <w:jc w:val="both"/>
        <w:rPr>
          <w:rFonts w:ascii="Trebuchet MS" w:hAnsi="Trebuchet MS"/>
          <w:bCs/>
          <w:szCs w:val="24"/>
        </w:rPr>
      </w:pPr>
      <w:r w:rsidRPr="00E03906">
        <w:rPr>
          <w:rFonts w:ascii="Trebuchet MS" w:hAnsi="Trebuchet MS"/>
          <w:bCs/>
          <w:szCs w:val="24"/>
        </w:rPr>
        <w:t>Intègrent en annexes les codes de conduite sur les normes ESHS, les exigences HST, les VBG/EAS/HS et les VCE ;</w:t>
      </w:r>
    </w:p>
    <w:p w:rsidR="00720ABE" w:rsidRPr="00E03906" w:rsidRDefault="00720ABE" w:rsidP="005B4A4C">
      <w:pPr>
        <w:numPr>
          <w:ilvl w:val="2"/>
          <w:numId w:val="64"/>
        </w:numPr>
        <w:spacing w:after="160" w:line="276" w:lineRule="auto"/>
        <w:jc w:val="both"/>
        <w:rPr>
          <w:rFonts w:ascii="Trebuchet MS" w:hAnsi="Trebuchet MS"/>
          <w:bCs/>
          <w:szCs w:val="24"/>
        </w:rPr>
      </w:pPr>
      <w:r w:rsidRPr="00E03906">
        <w:rPr>
          <w:rFonts w:ascii="Trebuchet MS" w:hAnsi="Trebuchet MS"/>
          <w:bCs/>
          <w:szCs w:val="24"/>
        </w:rPr>
        <w:t>Intègrent la formulation appropriée exigeant que ces entités adjudicatrices et ces individus sous contrats, ainsi que leurs employés et bénévoles, se conforment au Code de conduite individuel ;</w:t>
      </w:r>
    </w:p>
    <w:p w:rsidR="00720ABE" w:rsidRPr="00E03906" w:rsidRDefault="00720ABE" w:rsidP="005B4A4C">
      <w:pPr>
        <w:numPr>
          <w:ilvl w:val="2"/>
          <w:numId w:val="64"/>
        </w:numPr>
        <w:spacing w:after="160" w:line="276" w:lineRule="auto"/>
        <w:jc w:val="both"/>
        <w:rPr>
          <w:rFonts w:ascii="Trebuchet MS" w:hAnsi="Trebuchet MS"/>
          <w:bCs/>
          <w:szCs w:val="24"/>
        </w:rPr>
      </w:pPr>
      <w:r w:rsidRPr="00E03906">
        <w:rPr>
          <w:rFonts w:ascii="Trebuchet MS" w:hAnsi="Trebuchet MS"/>
          <w:bCs/>
          <w:szCs w:val="24"/>
        </w:rPr>
        <w:t xml:space="preserve">Énoncent expressément que le manquement de ces entités ou individus, selon le cas, à garantir le respect des normes ESHS et des </w:t>
      </w:r>
      <w:r w:rsidRPr="00E03906">
        <w:rPr>
          <w:rFonts w:ascii="Trebuchet MS" w:hAnsi="Trebuchet MS"/>
          <w:bCs/>
          <w:szCs w:val="24"/>
        </w:rPr>
        <w:lastRenderedPageBreak/>
        <w:t>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Fournir un appui et des ressources à l’équipe de conformité (EC) sur les VBG/EAS/HS et les VCE pour créer et diffuser des initiatives de sensibilisation interne par le biais de la stratégie de sensibilisation dans le cadre du Plan d’action VBG/EAS/HS et VCE.</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toute question de VBG/EAS/HS ou de VCE justifiant une intervention policière soit immédiatement signalée aux services de police, au client et à la Banque mondiale, tout en respectant la volonté de la victime.</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S’assurer que tout incident majeur lié aux normes ESHS ou aux exigences HST est signalé immédiatement au client et à l’ingénieur chargé de la surveillance des travaux.</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Les gestionnaires veilleront à ce qu’aucun acte de représailles (suspension, ou autre sanction) ne soit prise à l'encontre des personnes qui signalent les actes présumés ou avérés de VBG/EAS/HS/VCE.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La formation</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Les gestionnaires ont la responsabilité de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Veiller à ce que le Plan de gestion des normes HST soit mis en œuvre, accompagné d’une formation adéquate à l’intention de l’ensemble du personnel, y compris les sous-traitants et les fournisseurs ;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le personnel ait une compréhension adéquate du PGESE et qu’il reçoive la formation nécessaire pour mettre ses exigences en œuvre.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w:t>
      </w:r>
      <w:r w:rsidRPr="00E03906">
        <w:rPr>
          <w:rFonts w:ascii="Trebuchet MS" w:hAnsi="Trebuchet MS"/>
          <w:bCs/>
          <w:szCs w:val="24"/>
        </w:rPr>
        <w:lastRenderedPageBreak/>
        <w:t>pour commencer à élaborer le Plan d’action visant à faire face aux problèmes liés à la VBG/EAS/HS et la VCE.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Les exigences HST et les normes ESHS ; et</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Les VBG/EAS/HS et les VCE.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L’intervention</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Les gestionnaires devront prendre des mesures appropriées pour répondre à tout incident lié aux normes ESHS ou aux exigences HST.</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En ce qui concerne la VBG/EAS/HS et la VCE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Apporter une contribution aux Procédures relatives aux allégations de VBG/EAS/HS et de VCE et au Protocole d’intervention élaborés par l’Equipe de conformité (EC) dans le cadre du Plan d’action VBG/EAS/HS et VCE approuvé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lastRenderedPageBreak/>
        <w:t xml:space="preserve">Une fois qu’une sanction a été déterminée, les gestionnaires concernés sont censés être personnellement responsables de faire en sorte que celle-ci soit effectivement appliquée, dans un délai maximum de </w:t>
      </w:r>
      <w:r w:rsidRPr="00E03906">
        <w:rPr>
          <w:rFonts w:ascii="Trebuchet MS" w:hAnsi="Trebuchet MS"/>
          <w:bCs/>
          <w:szCs w:val="24"/>
          <w:u w:val="single"/>
        </w:rPr>
        <w:t>14 jours</w:t>
      </w:r>
      <w:r w:rsidRPr="00E03906">
        <w:rPr>
          <w:rFonts w:ascii="Trebuchet MS" w:hAnsi="Trebuchet MS"/>
          <w:bCs/>
          <w:szCs w:val="24"/>
        </w:rPr>
        <w:t xml:space="preserve"> suivant la date à laquelle la décision de sanction a été rendue ;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toute question liée aux VBG/EAS/HS ou aux VCE justifiant une intervention policière (après avoir obtenu le consentement de la/du survivant(e) soit immédiatement signalée aux services de police, au client et à la Banque mondiale.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L’avertissement informel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L’avertissement formel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La formation complémentaire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La perte d’un maximum d’une semaine de salaire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La suspension de la relation de travail (sans solde), pour une période minimale d’un mois et une période maximale de six mois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Le renvoi à la police ou à d’autres autorités, au besoin, uniquement avec le consentement du/de la survivant(e).</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Le licenciement.</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lastRenderedPageBreak/>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Signature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Nom en toutes lettres :</w:t>
      </w:r>
      <w:r w:rsidRPr="00E03906">
        <w:rPr>
          <w:rFonts w:ascii="Trebuchet MS" w:hAnsi="Trebuchet MS"/>
          <w:bCs/>
          <w:szCs w:val="24"/>
        </w:rPr>
        <w:tab/>
      </w:r>
      <w:r w:rsidRPr="00E03906">
        <w:rPr>
          <w:rFonts w:ascii="Trebuchet MS" w:hAnsi="Trebuchet MS"/>
          <w:bCs/>
          <w:szCs w:val="24"/>
        </w:rPr>
        <w:tab/>
        <w:t>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br w:type="page"/>
      </w:r>
    </w:p>
    <w:p w:rsidR="00720ABE" w:rsidRPr="00E03906" w:rsidRDefault="00720ABE" w:rsidP="005B4A4C">
      <w:pPr>
        <w:numPr>
          <w:ilvl w:val="0"/>
          <w:numId w:val="76"/>
        </w:numPr>
        <w:spacing w:after="160" w:line="276" w:lineRule="auto"/>
        <w:jc w:val="both"/>
        <w:rPr>
          <w:rFonts w:ascii="Trebuchet MS" w:hAnsi="Trebuchet MS"/>
          <w:b/>
          <w:bCs/>
          <w:szCs w:val="24"/>
        </w:rPr>
      </w:pPr>
      <w:r w:rsidRPr="00E03906">
        <w:rPr>
          <w:rFonts w:ascii="Trebuchet MS" w:hAnsi="Trebuchet MS"/>
          <w:b/>
          <w:bCs/>
          <w:szCs w:val="24"/>
        </w:rPr>
        <w:lastRenderedPageBreak/>
        <w:t>CODE DE CONDUITE INDIVIDUEL</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DEFINITIONS DES TERMES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Exploitation et Abus Sexuels (EAS): </w:t>
      </w:r>
      <w:r w:rsidRPr="00E03906">
        <w:rPr>
          <w:rFonts w:ascii="Trebuchet MS" w:hAnsi="Trebuchet MS"/>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Harcèlement Sexuel (HS): </w:t>
      </w:r>
      <w:r w:rsidRPr="00E03906">
        <w:rPr>
          <w:rFonts w:ascii="Trebuchet MS" w:hAnsi="Trebuchet MS"/>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Auteur/Agresseur :</w:t>
      </w:r>
      <w:r w:rsidRPr="00E03906">
        <w:rPr>
          <w:rFonts w:ascii="Trebuchet MS" w:hAnsi="Trebuchet MS"/>
          <w:bCs/>
          <w:szCs w:val="24"/>
        </w:rPr>
        <w:t xml:space="preserve"> la ou les personne(s) qui commet(tent) ou menace(nt) de commettre un acte ou des actes de VGB/EAS/HS ou de VCE.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lastRenderedPageBreak/>
        <w:t xml:space="preserve">Chantier : </w:t>
      </w:r>
      <w:r w:rsidRPr="00E03906">
        <w:rPr>
          <w:rFonts w:ascii="Trebuchet MS" w:hAnsi="Trebuchet MS"/>
          <w:bCs/>
          <w:szCs w:val="24"/>
        </w:rPr>
        <w:t>endroit où se déroulent les travaux de développement de l’infrastructure pour le compte du projet. Les missions de consultance ont pour chantier les endroits/sites où elles se déroulent.</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lastRenderedPageBreak/>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Survivant(e)s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survivant(e)s de VCE.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w:t>
      </w:r>
      <w:r w:rsidRPr="00E03906">
        <w:rPr>
          <w:rFonts w:ascii="Trebuchet MS" w:hAnsi="Trebuchet MS"/>
          <w:bCs/>
          <w:szCs w:val="24"/>
        </w:rPr>
        <w:lastRenderedPageBreak/>
        <w:t xml:space="preserve">certaines facilités) ou des menaces de traitement défavorable (par ex., perte de l’emploi) en fonction d’actes sexuels, ou d’autres formes de comportement humiliant, dégradant ou qui relève de l’exploitation.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le choix éclairé qui sous-tend l'intention, </w:t>
      </w:r>
      <w:r>
        <w:rPr>
          <w:rFonts w:ascii="Trebuchet MS" w:hAnsi="Trebuchet MS"/>
          <w:bCs/>
          <w:szCs w:val="24"/>
        </w:rPr>
        <w:t>l'acceptation ou l'accord libre et volontaire</w:t>
      </w:r>
      <w:r w:rsidRPr="00E03906">
        <w:rPr>
          <w:rFonts w:ascii="Trebuchet MS" w:hAnsi="Trebuchet MS"/>
          <w:bCs/>
          <w:szCs w:val="24"/>
        </w:rPr>
        <w:t xml:space="preserv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lastRenderedPageBreak/>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Les actes de discrimination, harcèlement, et violences ci-dessous sont formellement interdits et sévèrement réprimés pour tous les acteurs du p</w:t>
      </w:r>
      <w:r>
        <w:rPr>
          <w:rFonts w:ascii="Trebuchet MS" w:hAnsi="Trebuchet MS"/>
          <w:bCs/>
          <w:szCs w:val="24"/>
        </w:rPr>
        <w:t>rojet (membres de la communauté</w:t>
      </w:r>
      <w:r w:rsidRPr="00E03906">
        <w:rPr>
          <w:rFonts w:ascii="Trebuchet MS" w:hAnsi="Trebuchet MS"/>
          <w:bCs/>
          <w:szCs w:val="24"/>
        </w:rPr>
        <w:t xml:space="preserve"> éducative).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Engagement</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Pendant que je travaillerai sur le projet, je consens à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Assister et participer activement à des cours de formation liés aux normes ESHS, et aux exigences en matière d’hygiène et de sécurité au travail (HST), au VIH/SIDA, aux VBG/EAS/HS et aux VCE, tel que requis par mon employeur ;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Porter mon Équipement de Protection Individuelle (EPI) à tout moment sur le lieu de travail ou dans le cadre d’activités liées au projet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lastRenderedPageBreak/>
        <w:t>Prendre toutes les mesures pratiques visant à mettre en œuvre le Plan de Gestion Environnementale et Sociale des Entreprises (PGESE)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Mettre en œuvre le Plan de gestion HST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Respecter une politique de tolérance zéro à l’égard de la consommation de l’alcool pendant le travail et m’abstenir de consommer des stupéfiants ou d’autres substances qui peuvent altérer mes facultés à tout moment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Laisser la police vérifier mes antécédents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m’adresser envers les femmes, les enfants ou les hommes avec un langage ou un comportement déplacé, harcelant, abusif, sexuellement provocateur, dégradant ou culturellement inapproprié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Ne pas m’engager dans des faveurs sexuelles (par exemple, faire des promesses ou subordonner un traitement favorable à des actes sexuels) ou d’autres formes de comportement humiliant, dégradant ou abusif ;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s’engager dans des relations avec des enfants de moins de 18 ans, y compris épouser une fille de moins de 18 ans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lastRenderedPageBreak/>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En ce qui concerne les enfants âgés de moins de 18 ans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Dans la mesure du possible, m’assurer de la présence d’un autre adulte au moment de travailler à proximité d’enfants.</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inviter chez moi des enfants non accompagnés sans lien de parenté, à moins qu’ils ne courent un risque immédiat de blessure ou de danger physique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M’abstenir de châtiments corporels ou de mesures disciplinaires à l’égard des enfants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M’abstenir d’engager des enfants dont l’âge est inférieur à 14 ans pour le travail domestique ou pour tout autre travail, à moins que la législation nationale ne fixe un âge supérieur ou qu’elle ne les expose à un risque important de blessure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Me conformer à toutes les législations locales, y compris les lois du travail relatives au travail des enfants et les normes de la Banque mondiale sur le travail des enfants et l’âge minimum ;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Prendre les précautions nécessaires au moment de photographier ou de filmer des enfants.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Utilisation d’images d’enfants à des fins professionnelles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Au moment de photographier ou de filmer un enfant à des fins professionnelles, je dois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Avant de photographier ou de filmer un enfant, évaluer et m’efforcer de respecter les traditions ou les restrictions locales en matière de reproduction d’images personnelles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Avant de photographier ou de filmer un enfant, obtenir le consentement éclairé de l’enfant et d’un parent ou du tuteur ; pour ce faire, je dois expliquer comment la photographie ou le film sera utilisé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Veiller à ce que les photographies, films, vidéos et DVD présentent les enfants de manière digne et respectueuse, et non de manière vulnérable ou soumise ; les </w:t>
      </w:r>
      <w:r w:rsidRPr="00E03906">
        <w:rPr>
          <w:rFonts w:ascii="Trebuchet MS" w:hAnsi="Trebuchet MS"/>
          <w:bCs/>
          <w:szCs w:val="24"/>
        </w:rPr>
        <w:lastRenderedPageBreak/>
        <w:t>enfants doivent être habillés convenablement et ne pas prendre des poses qui pourraient être considérées comme sexuellement suggestives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M’assurer que les images sont des représentations honnêtes du contexte et des faits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les étiquettes des fichiers ne révèlent pas de renseignements permettant d’identifier un enfant au moment d’envoyer des images par voie électronique.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Sanctions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Je comprends que si je contreviens au présent Code de conduite individuel, mon employeur prendra des mesures disciplinaires qui pourraient inclure :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5B4A4C">
      <w:pPr>
        <w:numPr>
          <w:ilvl w:val="0"/>
          <w:numId w:val="62"/>
        </w:numPr>
        <w:spacing w:after="160" w:line="276" w:lineRule="auto"/>
        <w:jc w:val="both"/>
        <w:rPr>
          <w:rFonts w:ascii="Trebuchet MS" w:hAnsi="Trebuchet MS"/>
          <w:bCs/>
          <w:szCs w:val="24"/>
        </w:rPr>
      </w:pPr>
      <w:r w:rsidRPr="00E03906">
        <w:rPr>
          <w:rFonts w:ascii="Trebuchet MS" w:hAnsi="Trebuchet MS"/>
          <w:bCs/>
          <w:szCs w:val="24"/>
        </w:rPr>
        <w:t>L’avertissement informel ;</w:t>
      </w:r>
    </w:p>
    <w:p w:rsidR="00720ABE" w:rsidRPr="00E03906" w:rsidRDefault="00720ABE" w:rsidP="005B4A4C">
      <w:pPr>
        <w:numPr>
          <w:ilvl w:val="0"/>
          <w:numId w:val="62"/>
        </w:numPr>
        <w:spacing w:after="160" w:line="276" w:lineRule="auto"/>
        <w:jc w:val="both"/>
        <w:rPr>
          <w:rFonts w:ascii="Trebuchet MS" w:hAnsi="Trebuchet MS"/>
          <w:bCs/>
          <w:szCs w:val="24"/>
        </w:rPr>
      </w:pPr>
      <w:r w:rsidRPr="00E03906">
        <w:rPr>
          <w:rFonts w:ascii="Trebuchet MS" w:hAnsi="Trebuchet MS"/>
          <w:bCs/>
          <w:szCs w:val="24"/>
        </w:rPr>
        <w:t>L’avertissement formel ;</w:t>
      </w:r>
    </w:p>
    <w:p w:rsidR="00720ABE" w:rsidRPr="00E03906" w:rsidRDefault="00720ABE" w:rsidP="005B4A4C">
      <w:pPr>
        <w:numPr>
          <w:ilvl w:val="0"/>
          <w:numId w:val="62"/>
        </w:numPr>
        <w:spacing w:after="160" w:line="276" w:lineRule="auto"/>
        <w:jc w:val="both"/>
        <w:rPr>
          <w:rFonts w:ascii="Trebuchet MS" w:hAnsi="Trebuchet MS"/>
          <w:bCs/>
          <w:szCs w:val="24"/>
        </w:rPr>
      </w:pPr>
      <w:r w:rsidRPr="00E03906">
        <w:rPr>
          <w:rFonts w:ascii="Trebuchet MS" w:hAnsi="Trebuchet MS"/>
          <w:bCs/>
          <w:szCs w:val="24"/>
        </w:rPr>
        <w:t>La formation complémentaire ;</w:t>
      </w:r>
    </w:p>
    <w:p w:rsidR="00720ABE" w:rsidRPr="00E03906" w:rsidRDefault="00720ABE" w:rsidP="005B4A4C">
      <w:pPr>
        <w:numPr>
          <w:ilvl w:val="0"/>
          <w:numId w:val="62"/>
        </w:numPr>
        <w:spacing w:after="160" w:line="276" w:lineRule="auto"/>
        <w:jc w:val="both"/>
        <w:rPr>
          <w:rFonts w:ascii="Trebuchet MS" w:hAnsi="Trebuchet MS"/>
          <w:bCs/>
          <w:szCs w:val="24"/>
        </w:rPr>
      </w:pPr>
      <w:r w:rsidRPr="00E03906">
        <w:rPr>
          <w:rFonts w:ascii="Trebuchet MS" w:hAnsi="Trebuchet MS"/>
          <w:bCs/>
          <w:szCs w:val="24"/>
        </w:rPr>
        <w:t>La perte d’au plus une semaine de salaire ;</w:t>
      </w:r>
    </w:p>
    <w:p w:rsidR="00720ABE" w:rsidRPr="00E03906" w:rsidRDefault="00720ABE" w:rsidP="005B4A4C">
      <w:pPr>
        <w:numPr>
          <w:ilvl w:val="0"/>
          <w:numId w:val="62"/>
        </w:numPr>
        <w:spacing w:after="160" w:line="276" w:lineRule="auto"/>
        <w:jc w:val="both"/>
        <w:rPr>
          <w:rFonts w:ascii="Trebuchet MS" w:hAnsi="Trebuchet MS"/>
          <w:bCs/>
          <w:szCs w:val="24"/>
        </w:rPr>
      </w:pPr>
      <w:r w:rsidRPr="00E03906">
        <w:rPr>
          <w:rFonts w:ascii="Trebuchet MS" w:hAnsi="Trebuchet MS"/>
          <w:bCs/>
          <w:szCs w:val="24"/>
        </w:rPr>
        <w:t>La suspension de la relation de travail (sans solde), pour une période minimale d’un mois et une période maximale de six mois ;</w:t>
      </w:r>
    </w:p>
    <w:p w:rsidR="00720ABE" w:rsidRPr="00E03906" w:rsidRDefault="00720ABE" w:rsidP="005B4A4C">
      <w:pPr>
        <w:numPr>
          <w:ilvl w:val="0"/>
          <w:numId w:val="62"/>
        </w:numPr>
        <w:spacing w:after="160" w:line="276" w:lineRule="auto"/>
        <w:jc w:val="both"/>
        <w:rPr>
          <w:rFonts w:ascii="Trebuchet MS" w:hAnsi="Trebuchet MS"/>
          <w:bCs/>
          <w:szCs w:val="24"/>
        </w:rPr>
      </w:pPr>
      <w:r w:rsidRPr="00E03906">
        <w:rPr>
          <w:rFonts w:ascii="Trebuchet MS" w:hAnsi="Trebuchet MS"/>
          <w:bCs/>
          <w:szCs w:val="24"/>
        </w:rPr>
        <w:t>Le licenciement.</w:t>
      </w:r>
    </w:p>
    <w:p w:rsidR="00720ABE" w:rsidRPr="00E03906" w:rsidRDefault="00720ABE" w:rsidP="005B4A4C">
      <w:pPr>
        <w:numPr>
          <w:ilvl w:val="0"/>
          <w:numId w:val="62"/>
        </w:numPr>
        <w:spacing w:after="160" w:line="276" w:lineRule="auto"/>
        <w:jc w:val="both"/>
        <w:rPr>
          <w:rFonts w:ascii="Trebuchet MS" w:hAnsi="Trebuchet MS"/>
          <w:bCs/>
          <w:szCs w:val="24"/>
        </w:rPr>
      </w:pPr>
      <w:r w:rsidRPr="00E03906">
        <w:rPr>
          <w:rFonts w:ascii="Trebuchet MS" w:hAnsi="Trebuchet MS"/>
          <w:bCs/>
          <w:szCs w:val="24"/>
        </w:rPr>
        <w:t>La dénonciation à la police, le cas échéant.</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Engagement final</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w:t>
      </w:r>
      <w:r w:rsidRPr="00E03906">
        <w:rPr>
          <w:rFonts w:ascii="Trebuchet MS" w:hAnsi="Trebuchet MS"/>
          <w:bCs/>
          <w:szCs w:val="24"/>
        </w:rPr>
        <w:lastRenderedPageBreak/>
        <w:t xml:space="preserve">conformément au présent Code de conduite individuel pourrait entraîner des mesures disciplinaires et avoir des répercussions sur mon emploi continu.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Signature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Nom en toutes lettres :</w:t>
      </w:r>
      <w:r w:rsidRPr="00E03906">
        <w:rPr>
          <w:rFonts w:ascii="Trebuchet MS" w:hAnsi="Trebuchet MS"/>
          <w:bCs/>
          <w:szCs w:val="24"/>
        </w:rPr>
        <w:tab/>
      </w:r>
      <w:r w:rsidRPr="00E03906">
        <w:rPr>
          <w:rFonts w:ascii="Trebuchet MS" w:hAnsi="Trebuchet MS"/>
          <w:bCs/>
          <w:szCs w:val="24"/>
        </w:rPr>
        <w:tab/>
        <w:t>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iCs/>
          <w:szCs w:val="24"/>
        </w:rPr>
      </w:pPr>
    </w:p>
    <w:p w:rsidR="00720ABE" w:rsidRPr="00E03906" w:rsidRDefault="00720ABE" w:rsidP="00720ABE">
      <w:pPr>
        <w:spacing w:after="160" w:line="276" w:lineRule="auto"/>
        <w:ind w:hanging="142"/>
        <w:jc w:val="both"/>
        <w:rPr>
          <w:rFonts w:ascii="Trebuchet MS" w:hAnsi="Trebuchet MS"/>
          <w:b/>
          <w:iCs/>
          <w:szCs w:val="24"/>
        </w:rPr>
      </w:pPr>
    </w:p>
    <w:p w:rsidR="00720ABE" w:rsidRPr="00E03906" w:rsidRDefault="00720ABE" w:rsidP="00720ABE">
      <w:pPr>
        <w:spacing w:after="160" w:line="276" w:lineRule="auto"/>
        <w:ind w:hanging="142"/>
        <w:jc w:val="both"/>
        <w:rPr>
          <w:rFonts w:ascii="Trebuchet MS" w:hAnsi="Trebuchet MS"/>
          <w:b/>
          <w:iCs/>
          <w:szCs w:val="24"/>
        </w:rPr>
      </w:pPr>
    </w:p>
    <w:p w:rsidR="00720ABE" w:rsidRPr="00E03906" w:rsidRDefault="00720ABE" w:rsidP="00720ABE">
      <w:pPr>
        <w:spacing w:after="160" w:line="276" w:lineRule="auto"/>
        <w:ind w:hanging="142"/>
        <w:jc w:val="both"/>
        <w:rPr>
          <w:rFonts w:ascii="Trebuchet MS" w:hAnsi="Trebuchet MS"/>
          <w:b/>
          <w:iCs/>
          <w:szCs w:val="24"/>
        </w:rPr>
      </w:pPr>
    </w:p>
    <w:p w:rsidR="00720ABE" w:rsidRPr="00E03906" w:rsidRDefault="00720ABE" w:rsidP="00720ABE">
      <w:pPr>
        <w:spacing w:after="160" w:line="276" w:lineRule="auto"/>
        <w:ind w:hanging="142"/>
        <w:jc w:val="both"/>
        <w:rPr>
          <w:rFonts w:ascii="Trebuchet MS" w:hAnsi="Trebuchet MS"/>
          <w:b/>
          <w:iCs/>
          <w:szCs w:val="24"/>
        </w:rPr>
      </w:pP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Annexe 6 : Formulaire de notification et rapport rapide d'incident et plan d’actions XXX</w:t>
      </w:r>
    </w:p>
    <w:p w:rsidR="00720ABE" w:rsidRPr="00E03906" w:rsidRDefault="00720ABE" w:rsidP="00720ABE">
      <w:pPr>
        <w:spacing w:after="160" w:line="276" w:lineRule="auto"/>
        <w:ind w:hanging="142"/>
        <w:jc w:val="both"/>
        <w:rPr>
          <w:rFonts w:ascii="Trebuchet MS" w:hAnsi="Trebuchet MS"/>
          <w:szCs w:val="24"/>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720ABE" w:rsidRPr="00E03906" w:rsidTr="00A36BF8">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20ABE" w:rsidRPr="0089498C" w:rsidRDefault="00720ABE" w:rsidP="00A36BF8">
            <w:pPr>
              <w:spacing w:after="160" w:line="276" w:lineRule="auto"/>
              <w:ind w:hanging="142"/>
              <w:jc w:val="both"/>
              <w:rPr>
                <w:rFonts w:ascii="Trebuchet MS" w:hAnsi="Trebuchet MS"/>
                <w:b/>
                <w:bCs/>
                <w:lang w:val="fr-CM"/>
              </w:rPr>
            </w:pPr>
            <w:r w:rsidRPr="0089498C">
              <w:rPr>
                <w:rFonts w:ascii="Trebuchet MS" w:hAnsi="Trebuchet MS"/>
                <w:b/>
                <w:bCs/>
                <w:lang w:val="fr-CM"/>
              </w:rPr>
              <w:t>FORMULAIRE DE NOTIFICATION ET RAPPORT RAPIDE D'INCIDENT ET PLAN D’ACTIONS</w:t>
            </w:r>
          </w:p>
          <w:p w:rsidR="00720ABE" w:rsidRPr="0089498C" w:rsidRDefault="00720ABE" w:rsidP="00A36BF8">
            <w:pPr>
              <w:spacing w:after="160" w:line="276" w:lineRule="auto"/>
              <w:ind w:hanging="142"/>
              <w:jc w:val="both"/>
              <w:rPr>
                <w:rFonts w:ascii="Trebuchet MS" w:hAnsi="Trebuchet MS"/>
                <w:b/>
                <w:bCs/>
                <w:lang w:val="fr-CM"/>
              </w:rPr>
            </w:pPr>
            <w:r w:rsidRPr="0089498C">
              <w:rPr>
                <w:rFonts w:ascii="Trebuchet MS" w:hAnsi="Trebuchet MS"/>
                <w:b/>
                <w:bCs/>
                <w:lang w:val="fr-CM"/>
              </w:rPr>
              <w:t>(NON APPLICABLE A LA VIOLENCE BASEE SUR LE GENRE</w:t>
            </w:r>
            <w:r w:rsidRPr="00E03906">
              <w:rPr>
                <w:rFonts w:ascii="Trebuchet MS" w:hAnsi="Trebuchet MS"/>
                <w:b/>
                <w:bCs/>
                <w:vertAlign w:val="superscript"/>
              </w:rPr>
              <w:footnoteReference w:id="1"/>
            </w:r>
            <w:r w:rsidRPr="0089498C">
              <w:rPr>
                <w:rFonts w:ascii="Trebuchet MS" w:hAnsi="Trebuchet MS"/>
                <w:b/>
                <w:bCs/>
                <w:lang w:val="fr-CM"/>
              </w:rPr>
              <w:t>)</w:t>
            </w:r>
          </w:p>
        </w:tc>
      </w:tr>
      <w:tr w:rsidR="00720ABE" w:rsidRPr="00E03906"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20ABE" w:rsidRPr="00E03906" w:rsidRDefault="00720ABE" w:rsidP="00A36BF8">
            <w:pPr>
              <w:spacing w:after="160" w:line="276" w:lineRule="auto"/>
              <w:ind w:hanging="142"/>
              <w:jc w:val="both"/>
              <w:rPr>
                <w:rFonts w:ascii="Trebuchet MS" w:hAnsi="Trebuchet MS"/>
                <w:b/>
                <w:bCs/>
                <w:lang w:val="pt-BR"/>
              </w:rPr>
            </w:pPr>
            <w:r w:rsidRPr="00E03906">
              <w:rPr>
                <w:rFonts w:ascii="Trebuchet MS" w:hAnsi="Trebuchet MS"/>
                <w:b/>
                <w:bCs/>
                <w:lang w:val="pt-BR"/>
              </w:rPr>
              <w:t>IDENTIFICATION DE L’INCIDENT</w:t>
            </w:r>
          </w:p>
        </w:tc>
      </w:tr>
      <w:tr w:rsidR="00720ABE" w:rsidRPr="00E03906"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bCs/>
                <w:lang w:val="pt-BR"/>
              </w:rPr>
            </w:pPr>
            <w:r w:rsidRPr="00E03906">
              <w:rPr>
                <w:rFonts w:ascii="Trebuchet MS" w:hAnsi="Trebuchet MS"/>
                <w:b/>
                <w:bCs/>
                <w:lang w:val="pt-BR"/>
              </w:rPr>
              <w:t xml:space="preserve">Projet: </w:t>
            </w:r>
          </w:p>
        </w:tc>
      </w:tr>
      <w:tr w:rsidR="00720ABE" w:rsidRPr="00E03906" w:rsidTr="00A36BF8">
        <w:trPr>
          <w:trHeight w:val="464"/>
          <w:jc w:val="center"/>
        </w:trPr>
        <w:tc>
          <w:tcPr>
            <w:tcW w:w="4045" w:type="dxa"/>
            <w:gridSpan w:val="6"/>
            <w:tcBorders>
              <w:top w:val="single" w:sz="4" w:space="0" w:color="auto"/>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lang w:val="pt-BR"/>
              </w:rPr>
              <w:t>Incident:</w:t>
            </w:r>
          </w:p>
        </w:tc>
        <w:tc>
          <w:tcPr>
            <w:tcW w:w="5311" w:type="dxa"/>
            <w:gridSpan w:val="5"/>
            <w:tcBorders>
              <w:top w:val="single" w:sz="4" w:space="0" w:color="auto"/>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Fournissez le type</w:t>
            </w:r>
          </w:p>
        </w:tc>
      </w:tr>
      <w:tr w:rsidR="00720ABE" w:rsidRPr="00E03906" w:rsidTr="00A36BF8">
        <w:trPr>
          <w:trHeight w:val="463"/>
          <w:jc w:val="center"/>
        </w:trPr>
        <w:tc>
          <w:tcPr>
            <w:tcW w:w="4045" w:type="dxa"/>
            <w:gridSpan w:val="6"/>
            <w:tcBorders>
              <w:top w:val="single" w:sz="4" w:space="0" w:color="auto"/>
              <w:left w:val="single" w:sz="4" w:space="0" w:color="auto"/>
              <w:right w:val="single" w:sz="4" w:space="0" w:color="auto"/>
            </w:tcBorders>
            <w:vAlign w:val="center"/>
          </w:tcPr>
          <w:p w:rsidR="00720ABE" w:rsidRPr="00E03906" w:rsidRDefault="00D54F54" w:rsidP="00A36BF8">
            <w:pPr>
              <w:spacing w:after="160" w:line="276" w:lineRule="auto"/>
              <w:ind w:hanging="142"/>
              <w:jc w:val="both"/>
              <w:rPr>
                <w:rFonts w:ascii="Trebuchet MS" w:hAnsi="Trebuchet MS"/>
                <w:b/>
                <w:bCs/>
              </w:rPr>
            </w:pPr>
            <w:sdt>
              <w:sdtPr>
                <w:rPr>
                  <w:rFonts w:ascii="Trebuchet MS" w:hAnsi="Trebuchet MS"/>
                  <w:bCs/>
                </w:rPr>
                <w:id w:val="-1930415099"/>
                <w14:checkbox>
                  <w14:checked w14:val="0"/>
                  <w14:checkedState w14:val="2612" w14:font="MS Gothic"/>
                  <w14:uncheckedState w14:val="2610" w14:font="MS Gothic"/>
                </w14:checkbox>
              </w:sdtPr>
              <w:sdtEndPr/>
              <w:sdtContent>
                <w:r w:rsidR="00720ABE" w:rsidRPr="00E03906">
                  <w:rPr>
                    <w:rFonts w:ascii="Segoe UI Symbol" w:hAnsi="Segoe UI Symbol" w:cs="Segoe UI Symbol"/>
                    <w:bCs/>
                  </w:rPr>
                  <w:t>☐</w:t>
                </w:r>
              </w:sdtContent>
            </w:sdt>
            <w:r w:rsidR="00720ABE" w:rsidRPr="00E03906">
              <w:rPr>
                <w:rFonts w:ascii="Trebuchet MS" w:hAnsi="Trebuchet MS"/>
                <w:bCs/>
              </w:rPr>
              <w:t xml:space="preserve"> Environnemental                                      </w:t>
            </w:r>
          </w:p>
        </w:tc>
        <w:tc>
          <w:tcPr>
            <w:tcW w:w="5311" w:type="dxa"/>
            <w:gridSpan w:val="5"/>
            <w:tcBorders>
              <w:top w:val="single" w:sz="4" w:space="0" w:color="auto"/>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bCs/>
              </w:rPr>
            </w:pPr>
          </w:p>
        </w:tc>
      </w:tr>
      <w:tr w:rsidR="00720ABE" w:rsidRPr="00E03906" w:rsidTr="00A36BF8">
        <w:trPr>
          <w:trHeight w:val="463"/>
          <w:jc w:val="center"/>
        </w:trPr>
        <w:tc>
          <w:tcPr>
            <w:tcW w:w="4045" w:type="dxa"/>
            <w:gridSpan w:val="6"/>
            <w:tcBorders>
              <w:top w:val="single" w:sz="4" w:space="0" w:color="auto"/>
              <w:left w:val="single" w:sz="4" w:space="0" w:color="auto"/>
              <w:right w:val="single" w:sz="4" w:space="0" w:color="auto"/>
            </w:tcBorders>
            <w:vAlign w:val="center"/>
          </w:tcPr>
          <w:p w:rsidR="00720ABE" w:rsidRPr="00E03906" w:rsidRDefault="00D54F54" w:rsidP="00A36BF8">
            <w:pPr>
              <w:spacing w:after="160" w:line="276" w:lineRule="auto"/>
              <w:ind w:hanging="142"/>
              <w:jc w:val="both"/>
              <w:rPr>
                <w:rFonts w:ascii="Trebuchet MS" w:hAnsi="Trebuchet MS"/>
                <w:b/>
                <w:bCs/>
              </w:rPr>
            </w:pPr>
            <w:sdt>
              <w:sdtPr>
                <w:rPr>
                  <w:rFonts w:ascii="Trebuchet MS" w:hAnsi="Trebuchet MS"/>
                  <w:bCs/>
                </w:rPr>
                <w:id w:val="-121304493"/>
                <w14:checkbox>
                  <w14:checked w14:val="0"/>
                  <w14:checkedState w14:val="2612" w14:font="MS Gothic"/>
                  <w14:uncheckedState w14:val="2610" w14:font="MS Gothic"/>
                </w14:checkbox>
              </w:sdtPr>
              <w:sdtEndPr/>
              <w:sdtContent>
                <w:r w:rsidR="00720ABE" w:rsidRPr="00E03906">
                  <w:rPr>
                    <w:rFonts w:ascii="Segoe UI Symbol" w:hAnsi="Segoe UI Symbol" w:cs="Segoe UI Symbol"/>
                    <w:bCs/>
                  </w:rPr>
                  <w:t>☐</w:t>
                </w:r>
              </w:sdtContent>
            </w:sdt>
            <w:r w:rsidR="00720ABE" w:rsidRPr="00E03906">
              <w:rPr>
                <w:rFonts w:ascii="Trebuchet MS" w:hAnsi="Trebuchet MS"/>
                <w:bCs/>
              </w:rPr>
              <w:t xml:space="preserve"> Social                                   </w:t>
            </w:r>
          </w:p>
        </w:tc>
        <w:tc>
          <w:tcPr>
            <w:tcW w:w="5311" w:type="dxa"/>
            <w:gridSpan w:val="5"/>
            <w:tcBorders>
              <w:top w:val="single" w:sz="4" w:space="0" w:color="auto"/>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bCs/>
              </w:rPr>
            </w:pPr>
          </w:p>
        </w:tc>
      </w:tr>
      <w:tr w:rsidR="00720ABE" w:rsidRPr="00E03906" w:rsidTr="00A36BF8">
        <w:trPr>
          <w:trHeight w:val="463"/>
          <w:jc w:val="center"/>
        </w:trPr>
        <w:tc>
          <w:tcPr>
            <w:tcW w:w="4045" w:type="dxa"/>
            <w:gridSpan w:val="6"/>
            <w:tcBorders>
              <w:top w:val="single" w:sz="4" w:space="0" w:color="auto"/>
              <w:left w:val="single" w:sz="4" w:space="0" w:color="auto"/>
              <w:right w:val="single" w:sz="4" w:space="0" w:color="auto"/>
            </w:tcBorders>
            <w:vAlign w:val="center"/>
          </w:tcPr>
          <w:p w:rsidR="00720ABE" w:rsidRPr="0089498C" w:rsidRDefault="00D54F54" w:rsidP="00A36BF8">
            <w:pPr>
              <w:spacing w:after="160" w:line="276" w:lineRule="auto"/>
              <w:ind w:hanging="142"/>
              <w:jc w:val="both"/>
              <w:rPr>
                <w:rFonts w:ascii="Trebuchet MS" w:hAnsi="Trebuchet MS"/>
                <w:b/>
                <w:bCs/>
                <w:lang w:val="fr-CM"/>
              </w:rPr>
            </w:pPr>
            <w:sdt>
              <w:sdtPr>
                <w:rPr>
                  <w:rFonts w:ascii="Trebuchet MS" w:hAnsi="Trebuchet MS"/>
                  <w:bCs/>
                  <w:lang w:val="fr-CM"/>
                </w:rPr>
                <w:id w:val="1441109935"/>
                <w14:checkbox>
                  <w14:checked w14:val="0"/>
                  <w14:checkedState w14:val="2612" w14:font="MS Gothic"/>
                  <w14:uncheckedState w14:val="2610" w14:font="MS Gothic"/>
                </w14:checkbox>
              </w:sdtPr>
              <w:sdtEndPr/>
              <w:sdtContent>
                <w:r w:rsidR="00720ABE" w:rsidRPr="0089498C">
                  <w:rPr>
                    <w:rFonts w:ascii="Segoe UI Symbol" w:hAnsi="Segoe UI Symbol" w:cs="Segoe UI Symbol"/>
                    <w:bCs/>
                    <w:lang w:val="fr-CM"/>
                  </w:rPr>
                  <w:t>☐</w:t>
                </w:r>
              </w:sdtContent>
            </w:sdt>
            <w:r w:rsidR="00720ABE" w:rsidRPr="0089498C">
              <w:rPr>
                <w:rFonts w:ascii="Trebuchet MS" w:hAnsi="Trebuchet MS"/>
                <w:bCs/>
                <w:lang w:val="fr-CM"/>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rsidR="00720ABE" w:rsidRPr="0089498C" w:rsidRDefault="00720ABE" w:rsidP="00A36BF8">
            <w:pPr>
              <w:spacing w:after="160" w:line="276" w:lineRule="auto"/>
              <w:ind w:hanging="142"/>
              <w:jc w:val="both"/>
              <w:rPr>
                <w:rFonts w:ascii="Trebuchet MS" w:hAnsi="Trebuchet MS"/>
                <w:b/>
                <w:bCs/>
                <w:lang w:val="fr-CM"/>
              </w:rPr>
            </w:pPr>
          </w:p>
        </w:tc>
      </w:tr>
      <w:tr w:rsidR="00720ABE" w:rsidRPr="00E03906"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rsidR="00720ABE" w:rsidRPr="0089498C" w:rsidRDefault="00720ABE" w:rsidP="00A36BF8">
            <w:pPr>
              <w:spacing w:after="160" w:line="276" w:lineRule="auto"/>
              <w:ind w:hanging="142"/>
              <w:jc w:val="both"/>
              <w:rPr>
                <w:rFonts w:ascii="Trebuchet MS" w:hAnsi="Trebuchet MS"/>
                <w:b/>
                <w:lang w:val="fr-CM"/>
              </w:rPr>
            </w:pPr>
            <w:r w:rsidRPr="0089498C">
              <w:rPr>
                <w:rFonts w:ascii="Trebuchet MS" w:hAnsi="Trebuchet MS"/>
                <w:b/>
                <w:bCs/>
                <w:lang w:val="fr-CM"/>
              </w:rPr>
              <w:t xml:space="preserve">Date et heure de l’incident : </w:t>
            </w:r>
          </w:p>
        </w:tc>
      </w:tr>
      <w:tr w:rsidR="00720ABE" w:rsidRPr="00E03906" w:rsidTr="00A36BF8">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rsidR="00720ABE" w:rsidRPr="00E03906" w:rsidRDefault="00720ABE" w:rsidP="00A36BF8">
            <w:pPr>
              <w:spacing w:after="160" w:line="276" w:lineRule="auto"/>
              <w:ind w:hanging="142"/>
              <w:jc w:val="both"/>
              <w:rPr>
                <w:rFonts w:ascii="Trebuchet MS" w:hAnsi="Trebuchet MS"/>
                <w:b/>
                <w:bCs/>
                <w:lang w:val="pt-BR"/>
              </w:rPr>
            </w:pPr>
            <w:r w:rsidRPr="00E03906">
              <w:rPr>
                <w:rFonts w:ascii="Trebuchet MS" w:hAnsi="Trebuchet MS"/>
                <w:b/>
                <w:bCs/>
                <w:lang w:val="pt-BR"/>
              </w:rPr>
              <w:t>Lieu de survenance  :</w:t>
            </w:r>
          </w:p>
        </w:tc>
      </w:tr>
      <w:tr w:rsidR="00720ABE" w:rsidRPr="00E03906" w:rsidTr="00A36BF8">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rsidR="00720ABE" w:rsidRPr="00E03906" w:rsidRDefault="00720ABE" w:rsidP="00A36BF8">
            <w:pPr>
              <w:spacing w:after="160" w:line="276" w:lineRule="auto"/>
              <w:ind w:hanging="142"/>
              <w:jc w:val="both"/>
              <w:rPr>
                <w:rFonts w:ascii="Trebuchet MS" w:hAnsi="Trebuchet MS"/>
                <w:b/>
                <w:bCs/>
                <w:lang w:val="pt-BR"/>
              </w:rPr>
            </w:pPr>
          </w:p>
        </w:tc>
      </w:tr>
      <w:tr w:rsidR="00720ABE" w:rsidRPr="00E03906"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89498C" w:rsidRDefault="00720ABE" w:rsidP="00A36BF8">
            <w:pPr>
              <w:spacing w:after="160" w:line="276" w:lineRule="auto"/>
              <w:ind w:hanging="142"/>
              <w:jc w:val="both"/>
              <w:rPr>
                <w:rFonts w:ascii="Trebuchet MS" w:hAnsi="Trebuchet MS"/>
                <w:b/>
                <w:bCs/>
                <w:lang w:val="fr-CM"/>
              </w:rPr>
            </w:pPr>
            <w:r>
              <w:rPr>
                <w:rFonts w:ascii="Trebuchet MS" w:hAnsi="Trebuchet MS"/>
                <w:b/>
                <w:bCs/>
                <w:lang w:val="fr-CM"/>
              </w:rPr>
              <w:t>Source de l'information</w:t>
            </w:r>
            <w:r w:rsidRPr="0089498C">
              <w:rPr>
                <w:rFonts w:ascii="Trebuchet MS" w:hAnsi="Trebuchet MS"/>
                <w:b/>
                <w:bCs/>
                <w:lang w:val="fr-CM"/>
              </w:rPr>
              <w:t xml:space="preserve"> sur l'incident/ l’accident :</w:t>
            </w:r>
          </w:p>
        </w:tc>
      </w:tr>
      <w:tr w:rsidR="00720ABE" w:rsidRPr="00E03906"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20ABE" w:rsidRPr="0089498C" w:rsidRDefault="00720ABE" w:rsidP="00A36BF8">
            <w:pPr>
              <w:spacing w:after="160" w:line="276" w:lineRule="auto"/>
              <w:ind w:hanging="142"/>
              <w:jc w:val="both"/>
              <w:rPr>
                <w:rFonts w:ascii="Trebuchet MS" w:hAnsi="Trebuchet MS"/>
                <w:b/>
                <w:bCs/>
                <w:lang w:val="fr-CM"/>
              </w:rPr>
            </w:pPr>
            <w:r w:rsidRPr="0089498C">
              <w:rPr>
                <w:rFonts w:ascii="Trebuchet MS" w:hAnsi="Trebuchet MS"/>
                <w:b/>
                <w:bCs/>
                <w:lang w:val="fr-CM"/>
              </w:rPr>
              <w:t xml:space="preserve">Annexe: Documents relatifs aux événements / incident : </w:t>
            </w:r>
          </w:p>
          <w:p w:rsidR="00720ABE" w:rsidRPr="0089498C" w:rsidRDefault="00720ABE" w:rsidP="00A36BF8">
            <w:pPr>
              <w:spacing w:after="160" w:line="276" w:lineRule="auto"/>
              <w:ind w:hanging="142"/>
              <w:jc w:val="both"/>
              <w:rPr>
                <w:rFonts w:ascii="Trebuchet MS" w:hAnsi="Trebuchet MS"/>
                <w:b/>
                <w:bCs/>
                <w:lang w:val="fr-CM"/>
              </w:rPr>
            </w:pPr>
            <w:r w:rsidRPr="0089498C">
              <w:rPr>
                <w:rFonts w:ascii="Trebuchet MS" w:hAnsi="Trebuchet MS"/>
                <w:i/>
                <w:iCs/>
                <w:lang w:val="fr-CM"/>
              </w:rPr>
              <w:t>Joindre tous les documents pertinents au rapport et nommez-les ici</w:t>
            </w:r>
          </w:p>
          <w:p w:rsidR="00720ABE" w:rsidRPr="0089498C" w:rsidRDefault="00720ABE" w:rsidP="00A36BF8">
            <w:pPr>
              <w:spacing w:after="160" w:line="276" w:lineRule="auto"/>
              <w:ind w:hanging="142"/>
              <w:jc w:val="both"/>
              <w:rPr>
                <w:rFonts w:ascii="Trebuchet MS" w:hAnsi="Trebuchet MS"/>
                <w:b/>
                <w:bCs/>
                <w:lang w:val="fr-CM"/>
              </w:rPr>
            </w:pPr>
          </w:p>
        </w:tc>
      </w:tr>
      <w:tr w:rsidR="00720ABE" w:rsidRPr="00E03906"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DESCRIPTION DE L’INCIDENT</w:t>
            </w:r>
          </w:p>
        </w:tc>
      </w:tr>
      <w:tr w:rsidR="00720ABE" w:rsidRPr="00E03906" w:rsidTr="00A36BF8">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Niveau de gravité de l’incident</w:t>
            </w:r>
          </w:p>
          <w:p w:rsidR="00720ABE" w:rsidRPr="00E03906" w:rsidRDefault="00720ABE" w:rsidP="00A36BF8">
            <w:pPr>
              <w:spacing w:after="160" w:line="276" w:lineRule="auto"/>
              <w:ind w:hanging="142"/>
              <w:jc w:val="both"/>
              <w:rPr>
                <w:rFonts w:ascii="Trebuchet MS" w:hAnsi="Trebuchet MS"/>
                <w:bC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Portée géographique de l'incident</w:t>
            </w:r>
          </w:p>
          <w:p w:rsidR="00720ABE" w:rsidRPr="00E03906" w:rsidRDefault="00720ABE" w:rsidP="00A36BF8">
            <w:pPr>
              <w:spacing w:after="160" w:line="276" w:lineRule="auto"/>
              <w:ind w:hanging="142"/>
              <w:jc w:val="both"/>
              <w:rPr>
                <w:rFonts w:ascii="Trebuchet MS" w:hAnsi="Trebuchet MS"/>
                <w:b/>
                <w:bC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Relation avec le projet</w:t>
            </w:r>
          </w:p>
          <w:p w:rsidR="00720ABE" w:rsidRPr="00E03906" w:rsidRDefault="00720ABE" w:rsidP="00A36BF8">
            <w:pPr>
              <w:spacing w:after="160" w:line="276" w:lineRule="auto"/>
              <w:ind w:hanging="142"/>
              <w:jc w:val="both"/>
              <w:rPr>
                <w:rFonts w:ascii="Trebuchet MS" w:hAnsi="Trebuchet MS"/>
                <w:b/>
                <w:bCs/>
                <w:lang w:val="pt-BR"/>
              </w:rPr>
            </w:pPr>
          </w:p>
        </w:tc>
      </w:tr>
      <w:tr w:rsidR="00720ABE" w:rsidRPr="00E03906" w:rsidTr="00A36BF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20ABE" w:rsidRPr="00E03906" w:rsidRDefault="00D54F54" w:rsidP="00A36BF8">
            <w:pPr>
              <w:spacing w:after="160" w:line="276" w:lineRule="auto"/>
              <w:ind w:hanging="142"/>
              <w:jc w:val="both"/>
              <w:rPr>
                <w:rFonts w:ascii="Trebuchet MS" w:hAnsi="Trebuchet MS"/>
                <w:bCs/>
                <w:lang w:val="pt-BR"/>
              </w:rPr>
            </w:pPr>
            <w:sdt>
              <w:sdtPr>
                <w:rPr>
                  <w:rFonts w:ascii="Trebuchet MS" w:hAnsi="Trebuchet MS"/>
                  <w:bCs/>
                  <w:lang w:val="pt-BR"/>
                </w:rPr>
                <w:id w:val="1843582983"/>
                <w14:checkbox>
                  <w14:checked w14:val="0"/>
                  <w14:checkedState w14:val="2612" w14:font="MS Gothic"/>
                  <w14:uncheckedState w14:val="2610" w14:font="MS Gothic"/>
                </w14:checkbox>
              </w:sdtPr>
              <w:sdtEnd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Indicatif</w:t>
            </w:r>
          </w:p>
          <w:p w:rsidR="00720ABE" w:rsidRPr="00E03906" w:rsidRDefault="00720ABE" w:rsidP="00A36BF8">
            <w:pPr>
              <w:spacing w:after="160" w:line="276" w:lineRule="auto"/>
              <w:ind w:hanging="142"/>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20ABE" w:rsidRPr="00E03906" w:rsidRDefault="00D54F54" w:rsidP="00A36BF8">
            <w:pPr>
              <w:spacing w:after="160" w:line="276" w:lineRule="auto"/>
              <w:ind w:hanging="142"/>
              <w:jc w:val="both"/>
              <w:rPr>
                <w:rFonts w:ascii="Trebuchet MS" w:hAnsi="Trebuchet MS"/>
                <w:bCs/>
                <w:lang w:val="pt-BR"/>
              </w:rPr>
            </w:pPr>
            <w:sdt>
              <w:sdtPr>
                <w:rPr>
                  <w:rFonts w:ascii="Trebuchet MS" w:hAnsi="Trebuchet MS"/>
                  <w:bCs/>
                  <w:lang w:val="pt-BR"/>
                </w:rPr>
                <w:id w:val="-260607072"/>
                <w14:checkbox>
                  <w14:checked w14:val="0"/>
                  <w14:checkedState w14:val="2612" w14:font="MS Gothic"/>
                  <w14:uncheckedState w14:val="2610" w14:font="MS Gothic"/>
                </w14:checkbox>
              </w:sdtPr>
              <w:sdtEnd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20ABE" w:rsidRPr="00E03906" w:rsidRDefault="00D54F54" w:rsidP="00A36BF8">
            <w:pPr>
              <w:spacing w:after="160" w:line="276" w:lineRule="auto"/>
              <w:ind w:hanging="142"/>
              <w:jc w:val="both"/>
              <w:rPr>
                <w:rFonts w:ascii="Trebuchet MS" w:hAnsi="Trebuchet MS"/>
                <w:bCs/>
              </w:rPr>
            </w:pPr>
            <w:sdt>
              <w:sdtPr>
                <w:rPr>
                  <w:rFonts w:ascii="Trebuchet MS" w:hAnsi="Trebuchet MS"/>
                  <w:bCs/>
                </w:rPr>
                <w:id w:val="451442684"/>
                <w14:checkbox>
                  <w14:checked w14:val="0"/>
                  <w14:checkedState w14:val="2612" w14:font="MS Gothic"/>
                  <w14:uncheckedState w14:val="2610" w14:font="MS Gothic"/>
                </w14:checkbox>
              </w:sdtPr>
              <w:sdtEndPr/>
              <w:sdtContent>
                <w:r w:rsidR="00720ABE" w:rsidRPr="00E03906">
                  <w:rPr>
                    <w:rFonts w:ascii="Segoe UI Symbol" w:hAnsi="Segoe UI Symbol" w:cs="Segoe UI Symbol"/>
                    <w:bCs/>
                  </w:rPr>
                  <w:t>☐</w:t>
                </w:r>
              </w:sdtContent>
            </w:sdt>
            <w:r w:rsidR="00720ABE" w:rsidRPr="00E03906">
              <w:rPr>
                <w:rFonts w:ascii="Trebuchet MS" w:hAnsi="Trebuchet MS"/>
                <w:bCs/>
              </w:rPr>
              <w:t xml:space="preserve"> Lié au projet</w:t>
            </w:r>
          </w:p>
        </w:tc>
      </w:tr>
      <w:tr w:rsidR="00720ABE" w:rsidRPr="00E03906" w:rsidTr="00A36BF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D54F54" w:rsidP="00A36BF8">
            <w:pPr>
              <w:spacing w:after="160" w:line="276" w:lineRule="auto"/>
              <w:ind w:hanging="142"/>
              <w:jc w:val="both"/>
              <w:rPr>
                <w:rFonts w:ascii="Trebuchet MS" w:hAnsi="Trebuchet MS"/>
                <w:bCs/>
                <w:lang w:val="pt-BR"/>
              </w:rPr>
            </w:pPr>
            <w:sdt>
              <w:sdtPr>
                <w:rPr>
                  <w:rFonts w:ascii="Trebuchet MS" w:hAnsi="Trebuchet MS"/>
                  <w:bCs/>
                  <w:lang w:val="pt-BR"/>
                </w:rPr>
                <w:id w:val="1824468504"/>
                <w14:checkbox>
                  <w14:checked w14:val="0"/>
                  <w14:checkedState w14:val="2612" w14:font="MS Gothic"/>
                  <w14:uncheckedState w14:val="2610" w14:font="MS Gothic"/>
                </w14:checkbox>
              </w:sdtPr>
              <w:sdtEnd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Sérieux</w:t>
            </w:r>
          </w:p>
          <w:p w:rsidR="00720ABE" w:rsidRPr="00E03906" w:rsidRDefault="00720ABE" w:rsidP="00A36BF8">
            <w:pPr>
              <w:spacing w:after="160" w:line="276" w:lineRule="auto"/>
              <w:ind w:hanging="142"/>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D54F54" w:rsidP="00A36BF8">
            <w:pPr>
              <w:spacing w:after="160" w:line="276" w:lineRule="auto"/>
              <w:ind w:hanging="142"/>
              <w:jc w:val="both"/>
              <w:rPr>
                <w:rFonts w:ascii="Trebuchet MS" w:hAnsi="Trebuchet MS"/>
                <w:bCs/>
                <w:lang w:val="pt-BR"/>
              </w:rPr>
            </w:pPr>
            <w:sdt>
              <w:sdtPr>
                <w:rPr>
                  <w:rFonts w:ascii="Trebuchet MS" w:hAnsi="Trebuchet MS"/>
                  <w:bCs/>
                  <w:lang w:val="pt-BR"/>
                </w:rPr>
                <w:id w:val="-1796291902"/>
                <w14:checkbox>
                  <w14:checked w14:val="0"/>
                  <w14:checkedState w14:val="2612" w14:font="MS Gothic"/>
                  <w14:uncheckedState w14:val="2610" w14:font="MS Gothic"/>
                </w14:checkbox>
              </w:sdtPr>
              <w:sdtEnd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D54F54" w:rsidP="00A36BF8">
            <w:pPr>
              <w:spacing w:after="160" w:line="276" w:lineRule="auto"/>
              <w:ind w:hanging="142"/>
              <w:jc w:val="both"/>
              <w:rPr>
                <w:rFonts w:ascii="Trebuchet MS" w:hAnsi="Trebuchet MS"/>
                <w:bCs/>
              </w:rPr>
            </w:pPr>
            <w:sdt>
              <w:sdtPr>
                <w:rPr>
                  <w:rFonts w:ascii="Trebuchet MS" w:hAnsi="Trebuchet MS"/>
                  <w:bCs/>
                </w:rPr>
                <w:id w:val="-475453306"/>
                <w14:checkbox>
                  <w14:checked w14:val="0"/>
                  <w14:checkedState w14:val="2612" w14:font="MS Gothic"/>
                  <w14:uncheckedState w14:val="2610" w14:font="MS Gothic"/>
                </w14:checkbox>
              </w:sdtPr>
              <w:sdtEndPr/>
              <w:sdtContent>
                <w:r w:rsidR="00720ABE" w:rsidRPr="00E03906">
                  <w:rPr>
                    <w:rFonts w:ascii="Segoe UI Symbol" w:hAnsi="Segoe UI Symbol" w:cs="Segoe UI Symbol"/>
                    <w:bCs/>
                  </w:rPr>
                  <w:t>☐</w:t>
                </w:r>
              </w:sdtContent>
            </w:sdt>
            <w:r w:rsidR="00720ABE" w:rsidRPr="00E03906">
              <w:rPr>
                <w:rFonts w:ascii="Trebuchet MS" w:hAnsi="Trebuchet MS"/>
                <w:bCs/>
              </w:rPr>
              <w:t xml:space="preserve"> Non lié au projet</w:t>
            </w:r>
          </w:p>
        </w:tc>
      </w:tr>
      <w:tr w:rsidR="00720ABE" w:rsidRPr="00E03906" w:rsidTr="00A36BF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D54F54" w:rsidP="00A36BF8">
            <w:pPr>
              <w:spacing w:after="160" w:line="276" w:lineRule="auto"/>
              <w:ind w:hanging="142"/>
              <w:jc w:val="both"/>
              <w:rPr>
                <w:rFonts w:ascii="Trebuchet MS" w:hAnsi="Trebuchet MS"/>
                <w:bCs/>
                <w:lang w:val="pt-BR"/>
              </w:rPr>
            </w:pPr>
            <w:sdt>
              <w:sdtPr>
                <w:rPr>
                  <w:rFonts w:ascii="Trebuchet MS" w:hAnsi="Trebuchet MS"/>
                  <w:bCs/>
                  <w:lang w:val="pt-BR"/>
                </w:rPr>
                <w:id w:val="-455872194"/>
                <w14:checkbox>
                  <w14:checked w14:val="0"/>
                  <w14:checkedState w14:val="2612" w14:font="MS Gothic"/>
                  <w14:uncheckedState w14:val="2610" w14:font="MS Gothic"/>
                </w14:checkbox>
              </w:sdtPr>
              <w:sdtEnd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C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89498C" w:rsidRDefault="00720ABE" w:rsidP="00A36BF8">
            <w:pPr>
              <w:spacing w:after="160" w:line="276" w:lineRule="auto"/>
              <w:ind w:hanging="142"/>
              <w:jc w:val="both"/>
              <w:rPr>
                <w:rFonts w:ascii="Trebuchet MS" w:hAnsi="Trebuchet MS"/>
                <w:b/>
                <w:bCs/>
                <w:lang w:val="fr-CM"/>
              </w:rPr>
            </w:pPr>
            <w:r w:rsidRPr="0089498C">
              <w:rPr>
                <w:rFonts w:ascii="Trebuchet MS" w:hAnsi="Trebuchet MS"/>
                <w:b/>
                <w:bCs/>
                <w:lang w:val="fr-CM"/>
              </w:rPr>
              <w:t>Description détaillée de l’incident</w:t>
            </w:r>
          </w:p>
          <w:p w:rsidR="00720ABE" w:rsidRPr="0089498C" w:rsidRDefault="00720ABE" w:rsidP="00A36BF8">
            <w:pPr>
              <w:spacing w:after="160" w:line="276" w:lineRule="auto"/>
              <w:ind w:hanging="142"/>
              <w:jc w:val="both"/>
              <w:rPr>
                <w:rFonts w:ascii="Trebuchet MS" w:hAnsi="Trebuchet MS"/>
                <w:i/>
                <w:iCs/>
                <w:lang w:val="fr-CM"/>
              </w:rPr>
            </w:pPr>
            <w:r w:rsidRPr="0089498C">
              <w:rPr>
                <w:rFonts w:ascii="Trebuchet MS" w:hAnsi="Trebuchet MS"/>
                <w:i/>
                <w:iCs/>
                <w:lang w:val="fr-CM"/>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rsidR="00720ABE" w:rsidRPr="0089498C" w:rsidRDefault="00720ABE" w:rsidP="00A36BF8">
            <w:pPr>
              <w:spacing w:after="160" w:line="276" w:lineRule="auto"/>
              <w:ind w:hanging="142"/>
              <w:jc w:val="both"/>
              <w:rPr>
                <w:rFonts w:ascii="Trebuchet MS" w:hAnsi="Trebuchet MS"/>
                <w:b/>
                <w:bCs/>
                <w:lang w:val="fr-CM"/>
              </w:rPr>
            </w:pPr>
          </w:p>
        </w:tc>
      </w:tr>
      <w:tr w:rsidR="00720ABE" w:rsidRPr="00E03906" w:rsidTr="00A36BF8">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20ABE" w:rsidRPr="0089498C" w:rsidRDefault="00720ABE" w:rsidP="00A36BF8">
            <w:pPr>
              <w:spacing w:after="160" w:line="276" w:lineRule="auto"/>
              <w:ind w:hanging="142"/>
              <w:jc w:val="both"/>
              <w:rPr>
                <w:rFonts w:ascii="Trebuchet MS" w:hAnsi="Trebuchet MS"/>
                <w:bCs/>
                <w:lang w:val="fr-CM"/>
              </w:rPr>
            </w:pPr>
          </w:p>
        </w:tc>
      </w:tr>
      <w:tr w:rsidR="00720ABE" w:rsidRPr="00E03906"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720ABE" w:rsidRPr="0089498C" w:rsidRDefault="00720ABE" w:rsidP="00A36BF8">
            <w:pPr>
              <w:spacing w:after="160" w:line="276" w:lineRule="auto"/>
              <w:ind w:hanging="142"/>
              <w:jc w:val="both"/>
              <w:rPr>
                <w:rFonts w:ascii="Trebuchet MS" w:hAnsi="Trebuchet MS"/>
                <w:b/>
                <w:lang w:val="fr-CM"/>
              </w:rPr>
            </w:pPr>
            <w:r w:rsidRPr="0089498C">
              <w:rPr>
                <w:rFonts w:ascii="Trebuchet MS" w:hAnsi="Trebuchet MS"/>
                <w:b/>
                <w:lang w:val="fr-CM"/>
              </w:rPr>
              <w:lastRenderedPageBreak/>
              <w:t>ACTIONS DE RÉPONSE À L'INCIDENT</w:t>
            </w:r>
          </w:p>
        </w:tc>
      </w:tr>
      <w:tr w:rsidR="00720ABE" w:rsidRPr="00E03906" w:rsidTr="00A36BF8">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E03906" w:rsidRDefault="00720ABE" w:rsidP="00A36BF8">
            <w:pPr>
              <w:spacing w:after="160" w:line="276" w:lineRule="auto"/>
              <w:ind w:hanging="142"/>
              <w:jc w:val="both"/>
              <w:rPr>
                <w:rFonts w:ascii="Trebuchet MS" w:hAnsi="Trebuchet MS"/>
                <w:b/>
                <w:lang w:val="pt-BR"/>
              </w:rPr>
            </w:pPr>
            <w:r w:rsidRPr="00E03906">
              <w:rPr>
                <w:rFonts w:ascii="Trebuchet MS" w:hAnsi="Trebuchet MS"/>
                <w:b/>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E03906" w:rsidRDefault="00720ABE" w:rsidP="00A36BF8">
            <w:pPr>
              <w:spacing w:after="160" w:line="276" w:lineRule="auto"/>
              <w:ind w:hanging="142"/>
              <w:jc w:val="both"/>
              <w:rPr>
                <w:rFonts w:ascii="Trebuchet MS" w:hAnsi="Trebuchet MS"/>
                <w:b/>
                <w:lang w:val="pt-BR"/>
              </w:rPr>
            </w:pPr>
            <w:r w:rsidRPr="00E03906">
              <w:rPr>
                <w:rFonts w:ascii="Trebuchet MS" w:hAnsi="Trebuchet MS"/>
                <w:b/>
                <w:lang w:val="pt-BR"/>
              </w:rPr>
              <w:t>Expliquez</w:t>
            </w:r>
          </w:p>
          <w:p w:rsidR="00720ABE" w:rsidRPr="00E03906" w:rsidRDefault="00720ABE" w:rsidP="00A36BF8">
            <w:pPr>
              <w:spacing w:after="160" w:line="276" w:lineRule="auto"/>
              <w:ind w:hanging="142"/>
              <w:jc w:val="both"/>
              <w:rPr>
                <w:rFonts w:ascii="Trebuchet MS" w:hAnsi="Trebuchet MS"/>
                <w:b/>
              </w:rPr>
            </w:pPr>
          </w:p>
        </w:tc>
      </w:tr>
      <w:tr w:rsidR="00720ABE" w:rsidRPr="00E03906"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D54F54" w:rsidP="00A36BF8">
            <w:pPr>
              <w:spacing w:after="160" w:line="276" w:lineRule="auto"/>
              <w:ind w:hanging="142"/>
              <w:jc w:val="both"/>
              <w:rPr>
                <w:rFonts w:ascii="Trebuchet MS" w:hAnsi="Trebuchet MS"/>
                <w:bCs/>
                <w:lang w:val="pt-BR"/>
              </w:rPr>
            </w:pPr>
            <w:sdt>
              <w:sdtPr>
                <w:rPr>
                  <w:rFonts w:ascii="Trebuchet MS" w:hAnsi="Trebuchet MS"/>
                  <w:bCs/>
                  <w:lang w:val="pt-BR"/>
                </w:rPr>
                <w:id w:val="1253158672"/>
                <w14:checkbox>
                  <w14:checked w14:val="0"/>
                  <w14:checkedState w14:val="2612" w14:font="MS Gothic"/>
                  <w14:uncheckedState w14:val="2610" w14:font="MS Gothic"/>
                </w14:checkbox>
              </w:sdtPr>
              <w:sdtEnd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D54F54" w:rsidP="00A36BF8">
            <w:pPr>
              <w:spacing w:after="160" w:line="276" w:lineRule="auto"/>
              <w:ind w:hanging="142"/>
              <w:jc w:val="both"/>
              <w:rPr>
                <w:rFonts w:ascii="Trebuchet MS" w:hAnsi="Trebuchet MS"/>
                <w:bCs/>
              </w:rPr>
            </w:pPr>
            <w:sdt>
              <w:sdtPr>
                <w:rPr>
                  <w:rFonts w:ascii="Trebuchet MS" w:hAnsi="Trebuchet MS"/>
                  <w:bCs/>
                  <w:lang w:val="pt-BR"/>
                </w:rPr>
                <w:id w:val="1425458008"/>
                <w14:checkbox>
                  <w14:checked w14:val="0"/>
                  <w14:checkedState w14:val="2612" w14:font="MS Gothic"/>
                  <w14:uncheckedState w14:val="2610" w14:font="MS Gothic"/>
                </w14:checkbox>
              </w:sdtPr>
              <w:sdtEnd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89498C" w:rsidRDefault="00D54F54" w:rsidP="00A36BF8">
            <w:pPr>
              <w:spacing w:after="160" w:line="276" w:lineRule="auto"/>
              <w:ind w:hanging="142"/>
              <w:jc w:val="both"/>
              <w:rPr>
                <w:rFonts w:ascii="Trebuchet MS" w:hAnsi="Trebuchet MS"/>
                <w:bCs/>
                <w:lang w:val="fr-CM"/>
              </w:rPr>
            </w:pPr>
            <w:sdt>
              <w:sdtPr>
                <w:rPr>
                  <w:rFonts w:ascii="Trebuchet MS" w:hAnsi="Trebuchet MS"/>
                  <w:bCs/>
                  <w:lang w:val="fr-CM"/>
                </w:rPr>
                <w:id w:val="1865937126"/>
                <w14:checkbox>
                  <w14:checked w14:val="0"/>
                  <w14:checkedState w14:val="2612" w14:font="MS Gothic"/>
                  <w14:uncheckedState w14:val="2610" w14:font="MS Gothic"/>
                </w14:checkbox>
              </w:sdtPr>
              <w:sdtEndPr/>
              <w:sdtContent>
                <w:r w:rsidR="00720ABE" w:rsidRPr="0089498C">
                  <w:rPr>
                    <w:rFonts w:ascii="Segoe UI Symbol" w:hAnsi="Segoe UI Symbol" w:cs="Segoe UI Symbol"/>
                    <w:bCs/>
                    <w:lang w:val="fr-CM"/>
                  </w:rPr>
                  <w:t>☐</w:t>
                </w:r>
              </w:sdtContent>
            </w:sdt>
            <w:r w:rsidR="00720ABE" w:rsidRPr="0089498C">
              <w:rPr>
                <w:rFonts w:ascii="Trebuchet MS" w:hAnsi="Trebuchet MS"/>
                <w:bCs/>
                <w:lang w:val="fr-CM"/>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89498C" w:rsidRDefault="00720ABE" w:rsidP="00A36BF8">
            <w:pPr>
              <w:spacing w:after="160" w:line="276" w:lineRule="auto"/>
              <w:ind w:hanging="142"/>
              <w:jc w:val="both"/>
              <w:rPr>
                <w:rFonts w:ascii="Trebuchet MS" w:hAnsi="Trebuchet MS"/>
                <w:bCs/>
                <w:lang w:val="fr-CM"/>
              </w:rPr>
            </w:pPr>
          </w:p>
        </w:tc>
      </w:tr>
      <w:tr w:rsidR="00720ABE" w:rsidRPr="00E03906"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89498C" w:rsidRDefault="00D54F54" w:rsidP="00A36BF8">
            <w:pPr>
              <w:spacing w:after="160" w:line="276" w:lineRule="auto"/>
              <w:ind w:hanging="142"/>
              <w:jc w:val="both"/>
              <w:rPr>
                <w:rFonts w:ascii="Trebuchet MS" w:hAnsi="Trebuchet MS"/>
                <w:bCs/>
                <w:lang w:val="fr-CM"/>
              </w:rPr>
            </w:pPr>
            <w:sdt>
              <w:sdtPr>
                <w:rPr>
                  <w:rFonts w:ascii="Trebuchet MS" w:hAnsi="Trebuchet MS"/>
                  <w:bCs/>
                  <w:lang w:val="fr-CM"/>
                </w:rPr>
                <w:id w:val="384299878"/>
                <w14:checkbox>
                  <w14:checked w14:val="0"/>
                  <w14:checkedState w14:val="2612" w14:font="MS Gothic"/>
                  <w14:uncheckedState w14:val="2610" w14:font="MS Gothic"/>
                </w14:checkbox>
              </w:sdtPr>
              <w:sdtEndPr/>
              <w:sdtContent>
                <w:r w:rsidR="00720ABE" w:rsidRPr="0089498C">
                  <w:rPr>
                    <w:rFonts w:ascii="Segoe UI Symbol" w:hAnsi="Segoe UI Symbol" w:cs="Segoe UI Symbol"/>
                    <w:bCs/>
                    <w:lang w:val="fr-CM"/>
                  </w:rPr>
                  <w:t>☐</w:t>
                </w:r>
              </w:sdtContent>
            </w:sdt>
            <w:r w:rsidR="00720ABE" w:rsidRPr="0089498C">
              <w:rPr>
                <w:rFonts w:ascii="Trebuchet MS" w:hAnsi="Trebuchet MS"/>
                <w:bCs/>
                <w:lang w:val="fr-CM"/>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89498C" w:rsidRDefault="00720ABE" w:rsidP="00A36BF8">
            <w:pPr>
              <w:spacing w:after="160" w:line="276" w:lineRule="auto"/>
              <w:ind w:hanging="142"/>
              <w:jc w:val="both"/>
              <w:rPr>
                <w:rFonts w:ascii="Trebuchet MS" w:hAnsi="Trebuchet MS"/>
                <w:bCs/>
                <w:lang w:val="fr-CM"/>
              </w:rPr>
            </w:pPr>
          </w:p>
        </w:tc>
      </w:tr>
      <w:tr w:rsidR="00720ABE" w:rsidRPr="00E03906"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D54F54" w:rsidP="00A36BF8">
            <w:pPr>
              <w:spacing w:after="160" w:line="276" w:lineRule="auto"/>
              <w:ind w:hanging="142"/>
              <w:jc w:val="both"/>
              <w:rPr>
                <w:rFonts w:ascii="Trebuchet MS" w:hAnsi="Trebuchet MS"/>
                <w:bCs/>
              </w:rPr>
            </w:pPr>
            <w:sdt>
              <w:sdtPr>
                <w:rPr>
                  <w:rFonts w:ascii="Trebuchet MS" w:hAnsi="Trebuchet MS"/>
                  <w:bCs/>
                  <w:lang w:val="pt-BR"/>
                </w:rPr>
                <w:id w:val="3719210"/>
                <w14:checkbox>
                  <w14:checked w14:val="0"/>
                  <w14:checkedState w14:val="2612" w14:font="MS Gothic"/>
                  <w14:uncheckedState w14:val="2610" w14:font="MS Gothic"/>
                </w14:checkbox>
              </w:sdtPr>
              <w:sdtEnd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89498C" w:rsidRDefault="00720ABE" w:rsidP="00A36BF8">
            <w:pPr>
              <w:spacing w:after="160" w:line="276" w:lineRule="auto"/>
              <w:ind w:hanging="142"/>
              <w:jc w:val="both"/>
              <w:rPr>
                <w:rFonts w:ascii="Trebuchet MS" w:hAnsi="Trebuchet MS"/>
                <w:b/>
                <w:lang w:val="fr-CM"/>
              </w:rPr>
            </w:pPr>
            <w:r w:rsidRPr="0089498C">
              <w:rPr>
                <w:rFonts w:ascii="Trebuchet MS" w:hAnsi="Trebuchet MS"/>
                <w:b/>
                <w:lang w:val="fr-CM"/>
              </w:rPr>
              <w:t>Description de la réponse donnée à l'événement / incident</w:t>
            </w:r>
          </w:p>
        </w:tc>
      </w:tr>
      <w:tr w:rsidR="00720ABE" w:rsidRPr="00E03906" w:rsidTr="00A36BF8">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89498C" w:rsidRDefault="00720ABE" w:rsidP="00A36BF8">
            <w:pPr>
              <w:spacing w:after="160" w:line="276" w:lineRule="auto"/>
              <w:ind w:hanging="142"/>
              <w:jc w:val="both"/>
              <w:rPr>
                <w:rFonts w:ascii="Trebuchet MS" w:hAnsi="Trebuchet MS"/>
                <w:b/>
                <w:lang w:val="fr-CM"/>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rsidR="00720ABE" w:rsidRPr="00E03906" w:rsidRDefault="00720ABE" w:rsidP="00A36BF8">
            <w:pPr>
              <w:spacing w:after="160" w:line="276" w:lineRule="auto"/>
              <w:ind w:hanging="142"/>
              <w:jc w:val="both"/>
              <w:rPr>
                <w:rFonts w:ascii="Trebuchet MS" w:hAnsi="Trebuchet MS"/>
                <w:b/>
              </w:rPr>
            </w:pPr>
            <w:r w:rsidRPr="00E03906">
              <w:rPr>
                <w:rFonts w:ascii="Trebuchet MS" w:hAnsi="Trebuchet MS"/>
                <w:b/>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rsidR="00720ABE" w:rsidRPr="00E03906" w:rsidRDefault="00720ABE" w:rsidP="00A36BF8">
            <w:pPr>
              <w:spacing w:after="160" w:line="276" w:lineRule="auto"/>
              <w:ind w:hanging="142"/>
              <w:jc w:val="both"/>
              <w:rPr>
                <w:rFonts w:ascii="Trebuchet MS" w:hAnsi="Trebuchet MS"/>
                <w:b/>
              </w:rPr>
            </w:pPr>
          </w:p>
          <w:p w:rsidR="00720ABE" w:rsidRPr="00E03906" w:rsidRDefault="00720ABE" w:rsidP="00A36BF8">
            <w:pPr>
              <w:spacing w:after="160" w:line="276" w:lineRule="auto"/>
              <w:ind w:hanging="142"/>
              <w:jc w:val="both"/>
              <w:rPr>
                <w:rFonts w:ascii="Trebuchet MS" w:hAnsi="Trebuchet MS"/>
                <w:b/>
              </w:rPr>
            </w:pPr>
            <w:r w:rsidRPr="00E03906">
              <w:rPr>
                <w:rFonts w:ascii="Trebuchet MS" w:hAnsi="Trebuchet MS"/>
                <w:b/>
              </w:rPr>
              <w:t>Mesures prises par qui</w:t>
            </w:r>
          </w:p>
          <w:p w:rsidR="00720ABE" w:rsidRPr="00E03906" w:rsidRDefault="00720ABE" w:rsidP="00A36BF8">
            <w:pPr>
              <w:spacing w:after="160" w:line="276" w:lineRule="auto"/>
              <w:ind w:hanging="142"/>
              <w:jc w:val="both"/>
              <w:rPr>
                <w:rFonts w:ascii="Trebuchet MS" w:hAnsi="Trebuchet MS"/>
                <w:b/>
              </w:rPr>
            </w:pPr>
          </w:p>
        </w:tc>
      </w:tr>
      <w:tr w:rsidR="00720ABE" w:rsidRPr="00E03906" w:rsidTr="00A36BF8">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720ABE" w:rsidRPr="0089498C" w:rsidRDefault="00720ABE" w:rsidP="00A36BF8">
            <w:pPr>
              <w:spacing w:after="160" w:line="276" w:lineRule="auto"/>
              <w:ind w:hanging="142"/>
              <w:jc w:val="both"/>
              <w:rPr>
                <w:rFonts w:ascii="Trebuchet MS" w:hAnsi="Trebuchet MS"/>
                <w:b/>
                <w:lang w:val="fr-CM"/>
              </w:rPr>
            </w:pPr>
            <w:r>
              <w:rPr>
                <w:rFonts w:ascii="Trebuchet MS" w:hAnsi="Trebuchet MS"/>
                <w:b/>
                <w:lang w:val="fr-CM"/>
              </w:rPr>
              <w:t>Pour le cas d’</w:t>
            </w:r>
            <w:r w:rsidRPr="0089498C">
              <w:rPr>
                <w:rFonts w:ascii="Trebuchet MS" w:hAnsi="Trebuchet MS"/>
                <w:b/>
                <w:lang w:val="fr-CM"/>
              </w:rPr>
              <w:t>incident en général :</w:t>
            </w:r>
          </w:p>
        </w:tc>
      </w:tr>
      <w:tr w:rsidR="00720ABE" w:rsidRPr="00E03906" w:rsidTr="00A36BF8">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E03906" w:rsidRDefault="00720ABE" w:rsidP="005B4A4C">
            <w:pPr>
              <w:numPr>
                <w:ilvl w:val="0"/>
                <w:numId w:val="74"/>
              </w:numPr>
              <w:spacing w:after="160" w:line="276" w:lineRule="auto"/>
              <w:jc w:val="both"/>
              <w:rPr>
                <w:rFonts w:ascii="Trebuchet MS" w:hAnsi="Trebuchet MS"/>
                <w:bCs/>
              </w:rPr>
            </w:pPr>
            <w:r w:rsidRPr="00E03906">
              <w:rPr>
                <w:rFonts w:ascii="Trebuchet MS" w:hAnsi="Trebuchet MS"/>
                <w:bCs/>
              </w:rPr>
              <w:t>Mesures d’urgence</w:t>
            </w:r>
          </w:p>
        </w:tc>
        <w:tc>
          <w:tcPr>
            <w:tcW w:w="2967" w:type="dxa"/>
            <w:gridSpan w:val="4"/>
            <w:tcBorders>
              <w:top w:val="single" w:sz="4" w:space="0" w:color="auto"/>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p w:rsidR="00720ABE" w:rsidRPr="00E03906" w:rsidRDefault="00720ABE" w:rsidP="00A36BF8">
            <w:pPr>
              <w:spacing w:after="160" w:line="276" w:lineRule="auto"/>
              <w:ind w:hanging="142"/>
              <w:jc w:val="both"/>
              <w:rPr>
                <w:rFonts w:ascii="Trebuchet MS" w:hAnsi="Trebuchet MS"/>
                <w:bCs/>
              </w:rPr>
            </w:pPr>
          </w:p>
        </w:tc>
        <w:tc>
          <w:tcPr>
            <w:tcW w:w="2344" w:type="dxa"/>
            <w:tcBorders>
              <w:top w:val="single" w:sz="4" w:space="0" w:color="auto"/>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E03906" w:rsidRDefault="00720ABE" w:rsidP="005B4A4C">
            <w:pPr>
              <w:numPr>
                <w:ilvl w:val="0"/>
                <w:numId w:val="74"/>
              </w:numPr>
              <w:spacing w:after="160" w:line="276" w:lineRule="auto"/>
              <w:jc w:val="both"/>
              <w:rPr>
                <w:rFonts w:ascii="Trebuchet MS" w:hAnsi="Trebuchet MS"/>
                <w:bCs/>
              </w:rPr>
            </w:pPr>
            <w:r w:rsidRPr="00E03906">
              <w:rPr>
                <w:rFonts w:ascii="Trebuchet MS" w:hAnsi="Trebuchet MS"/>
                <w:bCs/>
              </w:rPr>
              <w:t>Mesures de suivi</w:t>
            </w:r>
          </w:p>
        </w:tc>
        <w:tc>
          <w:tcPr>
            <w:tcW w:w="2967" w:type="dxa"/>
            <w:gridSpan w:val="4"/>
            <w:tcBorders>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E03906" w:rsidRDefault="00720ABE" w:rsidP="005B4A4C">
            <w:pPr>
              <w:numPr>
                <w:ilvl w:val="0"/>
                <w:numId w:val="74"/>
              </w:numPr>
              <w:spacing w:after="160" w:line="276" w:lineRule="auto"/>
              <w:jc w:val="both"/>
              <w:rPr>
                <w:rFonts w:ascii="Trebuchet MS" w:hAnsi="Trebuchet MS"/>
                <w:bCs/>
              </w:rPr>
            </w:pPr>
            <w:r w:rsidRPr="00E03906">
              <w:rPr>
                <w:rFonts w:ascii="Trebuchet MS" w:hAnsi="Trebuchet MS"/>
                <w:bCs/>
              </w:rPr>
              <w:t>Autre information relevant</w:t>
            </w:r>
          </w:p>
        </w:tc>
        <w:tc>
          <w:tcPr>
            <w:tcW w:w="2967" w:type="dxa"/>
            <w:gridSpan w:val="4"/>
            <w:tcBorders>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rPr>
            </w:pPr>
            <w:r w:rsidRPr="00E03906">
              <w:rPr>
                <w:rFonts w:ascii="Trebuchet MS" w:hAnsi="Trebuchet MS"/>
                <w:b/>
              </w:rPr>
              <w:t>Pour le cas d’accident :</w:t>
            </w:r>
          </w:p>
        </w:tc>
      </w:tr>
      <w:tr w:rsidR="00720ABE" w:rsidRPr="00E03906" w:rsidTr="00A36BF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89498C" w:rsidRDefault="00720ABE" w:rsidP="005B4A4C">
            <w:pPr>
              <w:numPr>
                <w:ilvl w:val="0"/>
                <w:numId w:val="75"/>
              </w:numPr>
              <w:spacing w:after="160" w:line="276" w:lineRule="auto"/>
              <w:jc w:val="both"/>
              <w:rPr>
                <w:rFonts w:ascii="Trebuchet MS" w:hAnsi="Trebuchet MS"/>
                <w:bCs/>
                <w:lang w:val="fr-CM"/>
              </w:rPr>
            </w:pPr>
            <w:r>
              <w:rPr>
                <w:rFonts w:ascii="Trebuchet MS" w:hAnsi="Trebuchet MS"/>
                <w:bCs/>
                <w:lang w:val="fr-CM"/>
              </w:rPr>
              <w:t>Mobilisation autour de l’</w:t>
            </w:r>
            <w:r w:rsidRPr="0089498C">
              <w:rPr>
                <w:rFonts w:ascii="Trebuchet MS" w:hAnsi="Trebuchet MS"/>
                <w:bCs/>
                <w:lang w:val="fr-CM"/>
              </w:rPr>
              <w:t>accident, informations aux autorités compétentes</w:t>
            </w:r>
          </w:p>
        </w:tc>
        <w:tc>
          <w:tcPr>
            <w:tcW w:w="2967" w:type="dxa"/>
            <w:gridSpan w:val="4"/>
            <w:tcBorders>
              <w:left w:val="single" w:sz="4" w:space="0" w:color="auto"/>
              <w:right w:val="single" w:sz="4" w:space="0" w:color="auto"/>
            </w:tcBorders>
            <w:vAlign w:val="center"/>
          </w:tcPr>
          <w:p w:rsidR="00720ABE" w:rsidRPr="0089498C" w:rsidRDefault="00720ABE" w:rsidP="00A36BF8">
            <w:pPr>
              <w:spacing w:after="160" w:line="276" w:lineRule="auto"/>
              <w:ind w:hanging="142"/>
              <w:jc w:val="both"/>
              <w:rPr>
                <w:rFonts w:ascii="Trebuchet MS" w:hAnsi="Trebuchet MS"/>
                <w:bCs/>
                <w:lang w:val="fr-CM"/>
              </w:rPr>
            </w:pPr>
          </w:p>
        </w:tc>
        <w:tc>
          <w:tcPr>
            <w:tcW w:w="2344" w:type="dxa"/>
            <w:tcBorders>
              <w:left w:val="single" w:sz="4" w:space="0" w:color="auto"/>
              <w:right w:val="single" w:sz="4" w:space="0" w:color="auto"/>
            </w:tcBorders>
            <w:vAlign w:val="center"/>
          </w:tcPr>
          <w:p w:rsidR="00720ABE" w:rsidRPr="0089498C" w:rsidRDefault="00720ABE" w:rsidP="00A36BF8">
            <w:pPr>
              <w:spacing w:after="160" w:line="276" w:lineRule="auto"/>
              <w:ind w:hanging="142"/>
              <w:jc w:val="both"/>
              <w:rPr>
                <w:rFonts w:ascii="Trebuchet MS" w:hAnsi="Trebuchet MS"/>
                <w:bCs/>
                <w:lang w:val="fr-CM"/>
              </w:rPr>
            </w:pPr>
          </w:p>
        </w:tc>
      </w:tr>
      <w:tr w:rsidR="00720ABE" w:rsidRPr="00E03906" w:rsidTr="00A36BF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89498C" w:rsidRDefault="00720ABE" w:rsidP="005B4A4C">
            <w:pPr>
              <w:numPr>
                <w:ilvl w:val="0"/>
                <w:numId w:val="75"/>
              </w:numPr>
              <w:spacing w:after="160" w:line="276" w:lineRule="auto"/>
              <w:jc w:val="both"/>
              <w:rPr>
                <w:rFonts w:ascii="Trebuchet MS" w:hAnsi="Trebuchet MS"/>
                <w:bCs/>
                <w:lang w:val="fr-CM"/>
              </w:rPr>
            </w:pPr>
            <w:r w:rsidRPr="0089498C">
              <w:rPr>
                <w:rFonts w:ascii="Trebuchet MS" w:hAnsi="Trebuchet MS"/>
                <w:bCs/>
                <w:lang w:val="fr-CM"/>
              </w:rPr>
              <w:t>Prise(s) en charges des blessés</w:t>
            </w:r>
          </w:p>
        </w:tc>
        <w:tc>
          <w:tcPr>
            <w:tcW w:w="2967" w:type="dxa"/>
            <w:gridSpan w:val="4"/>
            <w:tcBorders>
              <w:left w:val="single" w:sz="4" w:space="0" w:color="auto"/>
              <w:right w:val="single" w:sz="4" w:space="0" w:color="auto"/>
            </w:tcBorders>
            <w:vAlign w:val="center"/>
          </w:tcPr>
          <w:p w:rsidR="00720ABE" w:rsidRPr="0089498C" w:rsidRDefault="00720ABE" w:rsidP="00A36BF8">
            <w:pPr>
              <w:spacing w:after="160" w:line="276" w:lineRule="auto"/>
              <w:ind w:hanging="142"/>
              <w:jc w:val="both"/>
              <w:rPr>
                <w:rFonts w:ascii="Trebuchet MS" w:hAnsi="Trebuchet MS"/>
                <w:bCs/>
                <w:lang w:val="fr-CM"/>
              </w:rPr>
            </w:pPr>
          </w:p>
        </w:tc>
        <w:tc>
          <w:tcPr>
            <w:tcW w:w="2344" w:type="dxa"/>
            <w:tcBorders>
              <w:left w:val="single" w:sz="4" w:space="0" w:color="auto"/>
              <w:right w:val="single" w:sz="4" w:space="0" w:color="auto"/>
            </w:tcBorders>
            <w:vAlign w:val="center"/>
          </w:tcPr>
          <w:p w:rsidR="00720ABE" w:rsidRPr="0089498C" w:rsidRDefault="00720ABE" w:rsidP="00A36BF8">
            <w:pPr>
              <w:spacing w:after="160" w:line="276" w:lineRule="auto"/>
              <w:ind w:hanging="142"/>
              <w:jc w:val="both"/>
              <w:rPr>
                <w:rFonts w:ascii="Trebuchet MS" w:hAnsi="Trebuchet MS"/>
                <w:bCs/>
                <w:lang w:val="fr-CM"/>
              </w:rPr>
            </w:pPr>
          </w:p>
        </w:tc>
      </w:tr>
      <w:tr w:rsidR="00720ABE" w:rsidRPr="00E03906" w:rsidTr="00A36BF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89498C" w:rsidRDefault="00720ABE" w:rsidP="005B4A4C">
            <w:pPr>
              <w:numPr>
                <w:ilvl w:val="0"/>
                <w:numId w:val="75"/>
              </w:numPr>
              <w:spacing w:after="160" w:line="276" w:lineRule="auto"/>
              <w:jc w:val="both"/>
              <w:rPr>
                <w:rFonts w:ascii="Trebuchet MS" w:hAnsi="Trebuchet MS"/>
                <w:bCs/>
                <w:lang w:val="fr-CM"/>
              </w:rPr>
            </w:pPr>
            <w:r w:rsidRPr="0089498C">
              <w:rPr>
                <w:rFonts w:ascii="Trebuchet MS" w:hAnsi="Trebuchet MS"/>
                <w:bCs/>
                <w:lang w:val="fr-CM"/>
              </w:rPr>
              <w:t>Organisation des obsèques et assurances</w:t>
            </w:r>
          </w:p>
        </w:tc>
        <w:tc>
          <w:tcPr>
            <w:tcW w:w="2967" w:type="dxa"/>
            <w:gridSpan w:val="4"/>
            <w:tcBorders>
              <w:left w:val="single" w:sz="4" w:space="0" w:color="auto"/>
              <w:right w:val="single" w:sz="4" w:space="0" w:color="auto"/>
            </w:tcBorders>
            <w:vAlign w:val="center"/>
          </w:tcPr>
          <w:p w:rsidR="00720ABE" w:rsidRPr="0089498C" w:rsidRDefault="00720ABE" w:rsidP="00A36BF8">
            <w:pPr>
              <w:spacing w:after="160" w:line="276" w:lineRule="auto"/>
              <w:ind w:hanging="142"/>
              <w:jc w:val="both"/>
              <w:rPr>
                <w:rFonts w:ascii="Trebuchet MS" w:hAnsi="Trebuchet MS"/>
                <w:bCs/>
                <w:lang w:val="fr-CM"/>
              </w:rPr>
            </w:pPr>
          </w:p>
        </w:tc>
        <w:tc>
          <w:tcPr>
            <w:tcW w:w="2344" w:type="dxa"/>
            <w:tcBorders>
              <w:left w:val="single" w:sz="4" w:space="0" w:color="auto"/>
              <w:right w:val="single" w:sz="4" w:space="0" w:color="auto"/>
            </w:tcBorders>
            <w:vAlign w:val="center"/>
          </w:tcPr>
          <w:p w:rsidR="00720ABE" w:rsidRPr="0089498C" w:rsidRDefault="00720ABE" w:rsidP="00A36BF8">
            <w:pPr>
              <w:spacing w:after="160" w:line="276" w:lineRule="auto"/>
              <w:ind w:hanging="142"/>
              <w:jc w:val="both"/>
              <w:rPr>
                <w:rFonts w:ascii="Trebuchet MS" w:hAnsi="Trebuchet MS"/>
                <w:bCs/>
                <w:lang w:val="fr-CM"/>
              </w:rPr>
            </w:pPr>
          </w:p>
        </w:tc>
      </w:tr>
      <w:tr w:rsidR="00720ABE" w:rsidRPr="00E03906" w:rsidTr="00A36BF8">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E03906" w:rsidRDefault="00720ABE" w:rsidP="005B4A4C">
            <w:pPr>
              <w:numPr>
                <w:ilvl w:val="0"/>
                <w:numId w:val="75"/>
              </w:numPr>
              <w:spacing w:after="160" w:line="276" w:lineRule="auto"/>
              <w:jc w:val="both"/>
              <w:rPr>
                <w:rFonts w:ascii="Trebuchet MS" w:hAnsi="Trebuchet MS"/>
                <w:bCs/>
              </w:rPr>
            </w:pPr>
            <w:r w:rsidRPr="00E03906">
              <w:rPr>
                <w:rFonts w:ascii="Trebuchet MS" w:hAnsi="Trebuchet MS"/>
                <w:bCs/>
              </w:rPr>
              <w:t>Mesures de suivi</w:t>
            </w:r>
          </w:p>
        </w:tc>
        <w:tc>
          <w:tcPr>
            <w:tcW w:w="2967" w:type="dxa"/>
            <w:gridSpan w:val="4"/>
            <w:tcBorders>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E03906" w:rsidRDefault="00720ABE" w:rsidP="005B4A4C">
            <w:pPr>
              <w:numPr>
                <w:ilvl w:val="0"/>
                <w:numId w:val="75"/>
              </w:numPr>
              <w:spacing w:after="160" w:line="276" w:lineRule="auto"/>
              <w:jc w:val="both"/>
              <w:rPr>
                <w:rFonts w:ascii="Trebuchet MS" w:hAnsi="Trebuchet MS"/>
                <w:bCs/>
              </w:rPr>
            </w:pPr>
            <w:r w:rsidRPr="00E03906">
              <w:rPr>
                <w:rFonts w:ascii="Trebuchet MS" w:hAnsi="Trebuchet MS"/>
                <w:bCs/>
              </w:rPr>
              <w:lastRenderedPageBreak/>
              <w:t xml:space="preserve">Autre(s) information(s) pertinente </w:t>
            </w:r>
          </w:p>
        </w:tc>
        <w:tc>
          <w:tcPr>
            <w:tcW w:w="2967" w:type="dxa"/>
            <w:gridSpan w:val="4"/>
            <w:tcBorders>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720ABE" w:rsidRPr="00E03906" w:rsidRDefault="00720ABE" w:rsidP="00A36BF8">
            <w:pPr>
              <w:spacing w:after="160" w:line="276" w:lineRule="auto"/>
              <w:ind w:hanging="142"/>
              <w:jc w:val="both"/>
              <w:rPr>
                <w:rFonts w:ascii="Trebuchet MS" w:hAnsi="Trebuchet MS"/>
                <w:b/>
                <w:lang w:val="pt-BR"/>
              </w:rPr>
            </w:pPr>
            <w:r w:rsidRPr="00E03906">
              <w:rPr>
                <w:rFonts w:ascii="Trebuchet MS" w:hAnsi="Trebuchet MS"/>
                <w:b/>
                <w:lang w:val="pt-BR"/>
              </w:rPr>
              <w:t>IMPACT SUR LE PROJET</w:t>
            </w:r>
          </w:p>
        </w:tc>
      </w:tr>
      <w:tr w:rsidR="00720ABE" w:rsidRPr="00E03906" w:rsidTr="00A36BF8">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89498C" w:rsidRDefault="00720ABE" w:rsidP="00A36BF8">
            <w:pPr>
              <w:spacing w:after="160" w:line="276" w:lineRule="auto"/>
              <w:ind w:hanging="142"/>
              <w:jc w:val="both"/>
              <w:rPr>
                <w:rFonts w:ascii="Trebuchet MS" w:hAnsi="Trebuchet MS"/>
                <w:b/>
                <w:bCs/>
                <w:lang w:val="fr-CM"/>
              </w:rPr>
            </w:pPr>
            <w:r w:rsidRPr="0089498C">
              <w:rPr>
                <w:rFonts w:ascii="Trebuchet MS" w:hAnsi="Trebuchet MS"/>
                <w:b/>
                <w:lang w:val="fr-CM"/>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89498C" w:rsidRDefault="00720ABE" w:rsidP="00A36BF8">
            <w:pPr>
              <w:spacing w:after="160" w:line="276" w:lineRule="auto"/>
              <w:ind w:hanging="142"/>
              <w:jc w:val="both"/>
              <w:rPr>
                <w:rFonts w:ascii="Trebuchet MS" w:hAnsi="Trebuchet MS"/>
                <w:b/>
                <w:lang w:val="fr-CM"/>
              </w:rPr>
            </w:pPr>
            <w:r w:rsidRPr="0089498C">
              <w:rPr>
                <w:rFonts w:ascii="Trebuchet MS" w:hAnsi="Trebuchet MS"/>
                <w:b/>
                <w:lang w:val="fr-CM"/>
              </w:rPr>
              <w:t>Est-il nécessaire de disposer de ressources supplémentaires pour enquêter, évaluer ou résoudre l'incident ?</w:t>
            </w:r>
          </w:p>
        </w:tc>
      </w:tr>
      <w:tr w:rsidR="00720ABE" w:rsidRPr="00E03906" w:rsidTr="00A36BF8">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20ABE" w:rsidRPr="00E03906" w:rsidRDefault="00D54F54" w:rsidP="00A36BF8">
            <w:pPr>
              <w:spacing w:after="160" w:line="276" w:lineRule="auto"/>
              <w:ind w:hanging="142"/>
              <w:jc w:val="both"/>
              <w:rPr>
                <w:rFonts w:ascii="Trebuchet MS" w:hAnsi="Trebuchet MS"/>
                <w:lang w:val="pt-BR"/>
              </w:rPr>
            </w:pPr>
            <w:sdt>
              <w:sdtPr>
                <w:rPr>
                  <w:rFonts w:ascii="Trebuchet MS" w:hAnsi="Trebuchet MS"/>
                  <w:lang w:val="pt-BR"/>
                </w:rPr>
                <w:id w:val="2116863268"/>
                <w14:checkbox>
                  <w14:checked w14:val="0"/>
                  <w14:checkedState w14:val="2612" w14:font="MS Gothic"/>
                  <w14:uncheckedState w14:val="2610" w14:font="MS Gothic"/>
                </w14:checkbox>
              </w:sdtPr>
              <w:sdtEndPr/>
              <w:sdtContent>
                <w:r w:rsidR="00720ABE" w:rsidRPr="00E03906">
                  <w:rPr>
                    <w:rFonts w:ascii="Segoe UI Symbol" w:hAnsi="Segoe UI Symbol" w:cs="Segoe UI Symbol"/>
                    <w:lang w:val="pt-BR"/>
                  </w:rPr>
                  <w:t>☐</w:t>
                </w:r>
              </w:sdtContent>
            </w:sdt>
            <w:r w:rsidR="00720ABE" w:rsidRPr="00E03906">
              <w:rPr>
                <w:rFonts w:ascii="Trebuchet MS" w:hAnsi="Trebuchet MS"/>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20ABE" w:rsidRPr="00E03906" w:rsidRDefault="00D54F54" w:rsidP="00A36BF8">
            <w:pPr>
              <w:spacing w:after="160" w:line="276" w:lineRule="auto"/>
              <w:ind w:hanging="142"/>
              <w:jc w:val="both"/>
              <w:rPr>
                <w:rFonts w:ascii="Trebuchet MS" w:hAnsi="Trebuchet MS"/>
                <w:lang w:val="pt-BR"/>
              </w:rPr>
            </w:pPr>
            <w:sdt>
              <w:sdtPr>
                <w:rPr>
                  <w:rFonts w:ascii="Trebuchet MS" w:hAnsi="Trebuchet MS"/>
                  <w:lang w:val="pt-BR"/>
                </w:rPr>
                <w:id w:val="1440106399"/>
                <w14:checkbox>
                  <w14:checked w14:val="0"/>
                  <w14:checkedState w14:val="2612" w14:font="MS Gothic"/>
                  <w14:uncheckedState w14:val="2610" w14:font="MS Gothic"/>
                </w14:checkbox>
              </w:sdtPr>
              <w:sdtEndPr/>
              <w:sdtContent>
                <w:r w:rsidR="00720ABE" w:rsidRPr="00E03906">
                  <w:rPr>
                    <w:rFonts w:ascii="Segoe UI Symbol" w:hAnsi="Segoe UI Symbol" w:cs="Segoe UI Symbol"/>
                    <w:lang w:val="pt-BR"/>
                  </w:rPr>
                  <w:t>☐</w:t>
                </w:r>
              </w:sdtContent>
            </w:sdt>
            <w:r w:rsidR="00720ABE" w:rsidRPr="00E03906">
              <w:rPr>
                <w:rFonts w:ascii="Trebuchet MS" w:hAnsi="Trebuchet MS"/>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20ABE" w:rsidRPr="00E03906" w:rsidRDefault="00D54F54" w:rsidP="00A36BF8">
            <w:pPr>
              <w:spacing w:after="160" w:line="276" w:lineRule="auto"/>
              <w:ind w:hanging="142"/>
              <w:jc w:val="both"/>
              <w:rPr>
                <w:rFonts w:ascii="Trebuchet MS" w:hAnsi="Trebuchet MS"/>
                <w:lang w:val="pt-BR"/>
              </w:rPr>
            </w:pPr>
            <w:sdt>
              <w:sdtPr>
                <w:rPr>
                  <w:rFonts w:ascii="Trebuchet MS" w:hAnsi="Trebuchet MS"/>
                  <w:lang w:val="pt-BR"/>
                </w:rPr>
                <w:id w:val="-352423151"/>
                <w14:checkbox>
                  <w14:checked w14:val="0"/>
                  <w14:checkedState w14:val="2612" w14:font="MS Gothic"/>
                  <w14:uncheckedState w14:val="2610" w14:font="MS Gothic"/>
                </w14:checkbox>
              </w:sdtPr>
              <w:sdtEndPr/>
              <w:sdtContent>
                <w:r w:rsidR="00720ABE" w:rsidRPr="00E03906">
                  <w:rPr>
                    <w:rFonts w:ascii="Segoe UI Symbol" w:hAnsi="Segoe UI Symbol" w:cs="Segoe UI Symbol"/>
                    <w:lang w:val="pt-BR"/>
                  </w:rPr>
                  <w:t>☐</w:t>
                </w:r>
              </w:sdtContent>
            </w:sdt>
            <w:r w:rsidR="00720ABE" w:rsidRPr="00E03906">
              <w:rPr>
                <w:rFonts w:ascii="Trebuchet MS" w:hAnsi="Trebuchet MS"/>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20ABE" w:rsidRPr="00E03906" w:rsidRDefault="00D54F54" w:rsidP="00A36BF8">
            <w:pPr>
              <w:spacing w:after="160" w:line="276" w:lineRule="auto"/>
              <w:ind w:hanging="142"/>
              <w:jc w:val="both"/>
              <w:rPr>
                <w:rFonts w:ascii="Trebuchet MS" w:hAnsi="Trebuchet MS"/>
                <w:lang w:val="pt-BR"/>
              </w:rPr>
            </w:pPr>
            <w:sdt>
              <w:sdtPr>
                <w:rPr>
                  <w:rFonts w:ascii="Trebuchet MS" w:hAnsi="Trebuchet MS"/>
                  <w:lang w:val="pt-BR"/>
                </w:rPr>
                <w:id w:val="-1482460404"/>
                <w14:checkbox>
                  <w14:checked w14:val="0"/>
                  <w14:checkedState w14:val="2612" w14:font="MS Gothic"/>
                  <w14:uncheckedState w14:val="2610" w14:font="MS Gothic"/>
                </w14:checkbox>
              </w:sdtPr>
              <w:sdtEndPr/>
              <w:sdtContent>
                <w:r w:rsidR="00720ABE" w:rsidRPr="00E03906">
                  <w:rPr>
                    <w:rFonts w:ascii="Segoe UI Symbol" w:hAnsi="Segoe UI Symbol" w:cs="Segoe UI Symbol"/>
                    <w:lang w:val="pt-BR"/>
                  </w:rPr>
                  <w:t>☐</w:t>
                </w:r>
              </w:sdtContent>
            </w:sdt>
            <w:r w:rsidR="00720ABE" w:rsidRPr="00E03906">
              <w:rPr>
                <w:rFonts w:ascii="Trebuchet MS" w:hAnsi="Trebuchet MS"/>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20ABE" w:rsidRPr="00E03906" w:rsidRDefault="00D54F54" w:rsidP="00A36BF8">
            <w:pPr>
              <w:spacing w:after="160" w:line="276" w:lineRule="auto"/>
              <w:ind w:hanging="142"/>
              <w:jc w:val="both"/>
              <w:rPr>
                <w:rFonts w:ascii="Trebuchet MS" w:hAnsi="Trebuchet MS"/>
                <w:bCs/>
                <w:lang w:val="pt-BR"/>
              </w:rPr>
            </w:pPr>
            <w:sdt>
              <w:sdtPr>
                <w:rPr>
                  <w:rFonts w:ascii="Trebuchet MS" w:hAnsi="Trebuchet MS"/>
                  <w:bCs/>
                  <w:lang w:val="pt-BR"/>
                </w:rPr>
                <w:id w:val="-504744047"/>
                <w14:checkbox>
                  <w14:checked w14:val="0"/>
                  <w14:checkedState w14:val="2612" w14:font="MS Gothic"/>
                  <w14:uncheckedState w14:val="2610" w14:font="MS Gothic"/>
                </w14:checkbox>
              </w:sdtPr>
              <w:sdtEnd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Autre (expliquez) </w:t>
            </w:r>
          </w:p>
          <w:p w:rsidR="00720ABE" w:rsidRPr="00E03906" w:rsidRDefault="00720ABE" w:rsidP="00A36BF8">
            <w:pPr>
              <w:spacing w:after="160" w:line="276" w:lineRule="auto"/>
              <w:ind w:hanging="142"/>
              <w:jc w:val="both"/>
              <w:rPr>
                <w:rFonts w:ascii="Trebuchet MS" w:hAnsi="Trebuchet MS"/>
                <w:lang w:val="pt-BR"/>
              </w:rPr>
            </w:pPr>
          </w:p>
        </w:tc>
      </w:tr>
      <w:tr w:rsidR="00720ABE" w:rsidRPr="00E03906"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lang w:val="pt-BR"/>
              </w:rPr>
            </w:pPr>
            <w:r w:rsidRPr="00E03906">
              <w:rPr>
                <w:rFonts w:ascii="Trebuchet MS" w:hAnsi="Trebuchet MS"/>
                <w:b/>
                <w:bCs/>
                <w:lang w:val="pt-BR"/>
              </w:rPr>
              <w:t>RÉCURRENCE D’INCIDENTS SIMILAIRES</w:t>
            </w:r>
          </w:p>
        </w:tc>
      </w:tr>
      <w:tr w:rsidR="00720ABE" w:rsidRPr="00E03906"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20ABE" w:rsidRPr="00E03906" w:rsidRDefault="00D54F54" w:rsidP="00A36BF8">
            <w:pPr>
              <w:spacing w:after="160" w:line="276" w:lineRule="auto"/>
              <w:ind w:hanging="142"/>
              <w:jc w:val="both"/>
              <w:rPr>
                <w:rFonts w:ascii="Trebuchet MS" w:hAnsi="Trebuchet MS"/>
                <w:b/>
                <w:lang w:val="pt-BR"/>
              </w:rPr>
            </w:pPr>
            <w:sdt>
              <w:sdtPr>
                <w:rPr>
                  <w:rFonts w:ascii="Trebuchet MS" w:hAnsi="Trebuchet MS"/>
                  <w:lang w:val="pt-BR"/>
                </w:rPr>
                <w:id w:val="420071183"/>
                <w14:checkbox>
                  <w14:checked w14:val="0"/>
                  <w14:checkedState w14:val="2612" w14:font="MS Gothic"/>
                  <w14:uncheckedState w14:val="2610" w14:font="MS Gothic"/>
                </w14:checkbox>
              </w:sdtPr>
              <w:sdtEndPr/>
              <w:sdtContent>
                <w:r w:rsidR="00720ABE" w:rsidRPr="00E03906">
                  <w:rPr>
                    <w:rFonts w:ascii="Segoe UI Symbol" w:hAnsi="Segoe UI Symbol" w:cs="Segoe UI Symbol"/>
                    <w:lang w:val="pt-BR"/>
                  </w:rPr>
                  <w:t>☐</w:t>
                </w:r>
              </w:sdtContent>
            </w:sdt>
            <w:r w:rsidR="00720ABE" w:rsidRPr="00E03906">
              <w:rPr>
                <w:rFonts w:ascii="Trebuchet MS" w:hAnsi="Trebuchet MS"/>
                <w:lang w:val="pt-BR"/>
              </w:rPr>
              <w:t xml:space="preserve">NON </w:t>
            </w:r>
          </w:p>
        </w:tc>
      </w:tr>
      <w:tr w:rsidR="00720ABE" w:rsidRPr="00E03906" w:rsidTr="00A36BF8">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rsidR="00720ABE" w:rsidRPr="00E03906" w:rsidRDefault="00D54F54" w:rsidP="00A36BF8">
            <w:pPr>
              <w:spacing w:after="160" w:line="276" w:lineRule="auto"/>
              <w:ind w:hanging="142"/>
              <w:jc w:val="both"/>
              <w:rPr>
                <w:rFonts w:ascii="Trebuchet MS" w:hAnsi="Trebuchet MS"/>
                <w:b/>
              </w:rPr>
            </w:pPr>
            <w:sdt>
              <w:sdtPr>
                <w:rPr>
                  <w:rFonts w:ascii="Trebuchet MS" w:hAnsi="Trebuchet MS"/>
                </w:rPr>
                <w:id w:val="-238639718"/>
                <w14:checkbox>
                  <w14:checked w14:val="0"/>
                  <w14:checkedState w14:val="2612" w14:font="MS Gothic"/>
                  <w14:uncheckedState w14:val="2610" w14:font="MS Gothic"/>
                </w14:checkbox>
              </w:sdtPr>
              <w:sdtEndPr/>
              <w:sdtContent>
                <w:r w:rsidR="00720ABE" w:rsidRPr="00E03906">
                  <w:rPr>
                    <w:rFonts w:ascii="Segoe UI Symbol" w:hAnsi="Segoe UI Symbol" w:cs="Segoe UI Symbol"/>
                  </w:rPr>
                  <w:t>☐</w:t>
                </w:r>
              </w:sdtContent>
            </w:sdt>
            <w:r w:rsidR="00720ABE" w:rsidRPr="00E03906">
              <w:rPr>
                <w:rFonts w:ascii="Trebuchet MS" w:hAnsi="Trebuchet M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20ABE" w:rsidRPr="0089498C" w:rsidRDefault="00720ABE" w:rsidP="00A36BF8">
            <w:pPr>
              <w:spacing w:after="160" w:line="276" w:lineRule="auto"/>
              <w:ind w:hanging="142"/>
              <w:jc w:val="both"/>
              <w:rPr>
                <w:rFonts w:ascii="Trebuchet MS" w:hAnsi="Trebuchet MS"/>
                <w:b/>
                <w:lang w:val="fr-CM"/>
              </w:rPr>
            </w:pPr>
            <w:r w:rsidRPr="0089498C">
              <w:rPr>
                <w:rFonts w:ascii="Trebuchet MS" w:hAnsi="Trebuchet MS"/>
                <w:bCs/>
                <w:lang w:val="fr-CM"/>
              </w:rPr>
              <w:t>Si oui, nombre de fois:</w:t>
            </w:r>
          </w:p>
        </w:tc>
      </w:tr>
      <w:tr w:rsidR="00720ABE" w:rsidRPr="00E03906" w:rsidTr="00A36BF8">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20ABE" w:rsidRPr="0089498C" w:rsidRDefault="00720ABE" w:rsidP="00A36BF8">
            <w:pPr>
              <w:spacing w:after="160" w:line="276" w:lineRule="auto"/>
              <w:ind w:hanging="142"/>
              <w:jc w:val="both"/>
              <w:rPr>
                <w:rFonts w:ascii="Trebuchet MS" w:hAnsi="Trebuchet MS"/>
                <w:lang w:val="fr-CM"/>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20ABE" w:rsidRPr="0089498C" w:rsidRDefault="00720ABE" w:rsidP="00A36BF8">
            <w:pPr>
              <w:spacing w:after="160" w:line="276" w:lineRule="auto"/>
              <w:ind w:hanging="142"/>
              <w:jc w:val="both"/>
              <w:rPr>
                <w:rFonts w:ascii="Trebuchet MS" w:hAnsi="Trebuchet MS"/>
                <w:bCs/>
                <w:lang w:val="fr-CM"/>
              </w:rPr>
            </w:pPr>
            <w:r w:rsidRPr="00E03906">
              <w:rPr>
                <w:rFonts w:ascii="Trebuchet MS" w:hAnsi="Trebuchet MS"/>
                <w:lang w:val="es-PY"/>
              </w:rPr>
              <w:t>En cas de récidive, indiquez la période au cours de laquelle les incidents/accidents se sont répétés </w:t>
            </w:r>
          </w:p>
        </w:tc>
      </w:tr>
      <w:tr w:rsidR="00720ABE" w:rsidRPr="00E03906"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rsidR="00720ABE" w:rsidRPr="00E03906" w:rsidRDefault="00720ABE" w:rsidP="00A36BF8">
            <w:pPr>
              <w:spacing w:after="160" w:line="276" w:lineRule="auto"/>
              <w:ind w:hanging="142"/>
              <w:jc w:val="both"/>
              <w:rPr>
                <w:rFonts w:ascii="Trebuchet MS" w:hAnsi="Trebuchet MS"/>
                <w:b/>
                <w:lang w:val="pt-BR"/>
              </w:rPr>
            </w:pPr>
            <w:r w:rsidRPr="00E03906">
              <w:rPr>
                <w:rFonts w:ascii="Trebuchet MS" w:hAnsi="Trebuchet MS"/>
                <w:b/>
                <w:lang w:val="pt-BR"/>
              </w:rPr>
              <w:t>AUTRES CONSIDÉRATIONS</w:t>
            </w:r>
          </w:p>
        </w:tc>
      </w:tr>
      <w:tr w:rsidR="00720ABE" w:rsidRPr="00E03906" w:rsidTr="00A36BF8">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lang w:val="pt-BR"/>
              </w:rPr>
            </w:pPr>
          </w:p>
          <w:p w:rsidR="00720ABE" w:rsidRPr="00E03906" w:rsidRDefault="00720ABE" w:rsidP="00A36BF8">
            <w:pPr>
              <w:spacing w:after="160" w:line="276" w:lineRule="auto"/>
              <w:ind w:hanging="142"/>
              <w:jc w:val="both"/>
              <w:rPr>
                <w:rFonts w:ascii="Trebuchet MS" w:hAnsi="Trebuchet MS"/>
                <w:b/>
                <w:lang w:val="pt-BR"/>
              </w:rPr>
            </w:pPr>
          </w:p>
        </w:tc>
      </w:tr>
      <w:tr w:rsidR="00720ABE" w:rsidRPr="00E03906" w:rsidTr="00A36BF8">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720ABE" w:rsidRPr="0089498C" w:rsidRDefault="00720ABE" w:rsidP="00A36BF8">
            <w:pPr>
              <w:spacing w:after="160" w:line="276" w:lineRule="auto"/>
              <w:ind w:hanging="142"/>
              <w:jc w:val="both"/>
              <w:rPr>
                <w:rFonts w:ascii="Trebuchet MS" w:hAnsi="Trebuchet MS"/>
                <w:b/>
                <w:lang w:val="fr-CM"/>
              </w:rPr>
            </w:pPr>
            <w:r w:rsidRPr="0089498C">
              <w:rPr>
                <w:rFonts w:ascii="Trebuchet MS" w:hAnsi="Trebuchet MS"/>
                <w:b/>
                <w:lang w:val="fr-CM"/>
              </w:rPr>
              <w:t>PLAN D’ACTIONS CORRECTIVES DE L’INCIDENT/ACCIDENT</w:t>
            </w:r>
          </w:p>
          <w:p w:rsidR="00720ABE" w:rsidRPr="00E03906" w:rsidRDefault="00720ABE" w:rsidP="00A36BF8">
            <w:pPr>
              <w:spacing w:after="160" w:line="276" w:lineRule="auto"/>
              <w:ind w:hanging="142"/>
              <w:jc w:val="both"/>
              <w:rPr>
                <w:rFonts w:ascii="Trebuchet MS" w:hAnsi="Trebuchet MS"/>
                <w:bCs/>
                <w:i/>
                <w:iCs/>
              </w:rPr>
            </w:pPr>
            <w:r w:rsidRPr="00E03906">
              <w:rPr>
                <w:rFonts w:ascii="Trebuchet MS" w:hAnsi="Trebuchet MS"/>
                <w:bCs/>
                <w:i/>
                <w:iCs/>
              </w:rPr>
              <w:t>Ajouter les lignes nécessaires</w:t>
            </w:r>
          </w:p>
        </w:tc>
      </w:tr>
      <w:tr w:rsidR="00720ABE" w:rsidRPr="00E03906" w:rsidTr="00A36BF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lang w:val="pt-BR"/>
              </w:rPr>
            </w:pPr>
            <w:r w:rsidRPr="00E03906">
              <w:rPr>
                <w:rFonts w:ascii="Trebuchet MS" w:hAnsi="Trebuchet MS"/>
                <w:b/>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lang w:val="pt-BR"/>
              </w:rPr>
            </w:pPr>
            <w:r w:rsidRPr="00E03906">
              <w:rPr>
                <w:rFonts w:ascii="Trebuchet MS" w:hAnsi="Trebuchet MS"/>
                <w:b/>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b/>
                <w:lang w:val="fr-CM"/>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lang w:val="pt-BR"/>
              </w:rPr>
            </w:pPr>
            <w:r w:rsidRPr="00E03906">
              <w:rPr>
                <w:rFonts w:ascii="Trebuchet MS" w:hAnsi="Trebuchet MS"/>
                <w:b/>
              </w:rPr>
              <w:t>Date limite</w:t>
            </w:r>
          </w:p>
        </w:tc>
      </w:tr>
      <w:tr w:rsidR="00720ABE" w:rsidRPr="00E03906" w:rsidTr="00A36BF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r>
      <w:tr w:rsidR="00720ABE" w:rsidRPr="00E03906" w:rsidTr="00A36BF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r>
      <w:tr w:rsidR="00720ABE" w:rsidRPr="00E03906" w:rsidTr="00A36BF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r>
      <w:tr w:rsidR="00720ABE" w:rsidRPr="00E03906" w:rsidTr="00A36BF8">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720ABE" w:rsidRPr="0089498C" w:rsidRDefault="00720ABE" w:rsidP="00A36BF8">
            <w:pPr>
              <w:spacing w:after="160" w:line="276" w:lineRule="auto"/>
              <w:ind w:hanging="142"/>
              <w:jc w:val="both"/>
              <w:rPr>
                <w:rFonts w:ascii="Trebuchet MS" w:hAnsi="Trebuchet MS"/>
                <w:b/>
                <w:lang w:val="fr-CM"/>
              </w:rPr>
            </w:pPr>
            <w:r w:rsidRPr="0089498C">
              <w:rPr>
                <w:rFonts w:ascii="Trebuchet MS" w:hAnsi="Trebuchet MS"/>
                <w:b/>
                <w:lang w:val="fr-CM"/>
              </w:rPr>
              <w:t xml:space="preserve">RAPPORT ET PLAN D’ACTIONS PRÉPARÉS PAR: </w:t>
            </w:r>
          </w:p>
        </w:tc>
      </w:tr>
      <w:tr w:rsidR="00720ABE" w:rsidRPr="00E03906" w:rsidTr="00A36BF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Nom</w:t>
            </w:r>
          </w:p>
        </w:tc>
      </w:tr>
      <w:tr w:rsidR="00720ABE" w:rsidRPr="00E03906" w:rsidTr="00A36BF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Date</w:t>
            </w:r>
          </w:p>
        </w:tc>
      </w:tr>
      <w:tr w:rsidR="00720ABE" w:rsidRPr="00E03906" w:rsidTr="00A36BF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Nom</w:t>
            </w:r>
          </w:p>
        </w:tc>
      </w:tr>
      <w:tr w:rsidR="00720ABE" w:rsidRPr="00E03906" w:rsidTr="00A36BF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Date</w:t>
            </w:r>
          </w:p>
        </w:tc>
      </w:tr>
    </w:tbl>
    <w:p w:rsidR="00720ABE" w:rsidRPr="00E03906" w:rsidRDefault="00720ABE" w:rsidP="00720ABE">
      <w:pPr>
        <w:spacing w:after="160" w:line="276" w:lineRule="auto"/>
        <w:ind w:hanging="142"/>
        <w:jc w:val="both"/>
        <w:rPr>
          <w:rFonts w:ascii="Trebuchet MS" w:hAnsi="Trebuchet MS"/>
          <w:szCs w:val="24"/>
        </w:rPr>
      </w:pPr>
    </w:p>
    <w:p w:rsidR="00720ABE" w:rsidRPr="00297CA8" w:rsidRDefault="00720ABE" w:rsidP="00720ABE">
      <w:pPr>
        <w:spacing w:after="160" w:line="276" w:lineRule="auto"/>
        <w:ind w:hanging="142"/>
        <w:jc w:val="both"/>
        <w:rPr>
          <w:rFonts w:ascii="Trebuchet MS" w:hAnsi="Trebuchet MS"/>
          <w:szCs w:val="24"/>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br w:type="page"/>
      </w:r>
      <w:r w:rsidRPr="00297CA8">
        <w:rPr>
          <w:rFonts w:ascii="Trebuchet MS" w:hAnsi="Trebuchet MS"/>
          <w:szCs w:val="24"/>
          <w:lang w:eastAsia="en-US"/>
        </w:rPr>
        <w:lastRenderedPageBreak/>
        <w:br w:type="page"/>
      </w:r>
    </w:p>
    <w:p w:rsidR="00720ABE" w:rsidRPr="00D37F6A" w:rsidRDefault="00720ABE" w:rsidP="005B4A4C">
      <w:pPr>
        <w:pStyle w:val="Paragraphedeliste"/>
        <w:numPr>
          <w:ilvl w:val="1"/>
          <w:numId w:val="80"/>
        </w:numPr>
        <w:spacing w:after="200" w:line="276" w:lineRule="auto"/>
        <w:rPr>
          <w:rFonts w:ascii="Trebuchet MS" w:hAnsi="Trebuchet MS"/>
          <w:b/>
          <w:sz w:val="28"/>
          <w:szCs w:val="32"/>
          <w:lang w:eastAsia="en-US"/>
        </w:rPr>
      </w:pPr>
      <w:r w:rsidRPr="00D37F6A">
        <w:rPr>
          <w:rFonts w:ascii="Trebuchet MS" w:hAnsi="Trebuchet MS"/>
          <w:b/>
          <w:sz w:val="28"/>
          <w:szCs w:val="32"/>
          <w:lang w:eastAsia="en-US"/>
        </w:rPr>
        <w:lastRenderedPageBreak/>
        <w:t>Bloc latrine</w:t>
      </w:r>
    </w:p>
    <w:p w:rsidR="00720ABE" w:rsidRPr="00297CA8" w:rsidRDefault="00720ABE" w:rsidP="00720ABE">
      <w:pPr>
        <w:tabs>
          <w:tab w:val="right" w:pos="8754"/>
        </w:tabs>
        <w:spacing w:line="276" w:lineRule="auto"/>
        <w:jc w:val="both"/>
        <w:rPr>
          <w:rFonts w:ascii="Trebuchet MS" w:hAnsi="Trebuchet MS"/>
          <w:bCs/>
          <w:szCs w:val="24"/>
          <w:lang w:eastAsia="en-US"/>
        </w:rPr>
      </w:pPr>
    </w:p>
    <w:p w:rsidR="00720ABE" w:rsidRPr="00297CA8" w:rsidRDefault="00720ABE" w:rsidP="00720ABE">
      <w:pPr>
        <w:tabs>
          <w:tab w:val="right" w:pos="8754"/>
        </w:tabs>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I-1-a DESCRIPTION DES TRAVAUX </w:t>
      </w:r>
    </w:p>
    <w:p w:rsidR="00720ABE" w:rsidRPr="00297CA8" w:rsidRDefault="00720ABE" w:rsidP="00720ABE">
      <w:pPr>
        <w:spacing w:line="259" w:lineRule="auto"/>
        <w:jc w:val="both"/>
        <w:rPr>
          <w:rFonts w:ascii="Trebuchet MS" w:hAnsi="Trebuchet MS" w:cs="Tahoma"/>
          <w:szCs w:val="24"/>
        </w:rPr>
      </w:pPr>
      <w:bookmarkStart w:id="11" w:name="_Hlk89661519"/>
      <w:r w:rsidRPr="00297CA8">
        <w:rPr>
          <w:rFonts w:ascii="Trebuchet MS" w:hAnsi="Trebuchet MS" w:cs="Tahoma"/>
          <w:szCs w:val="24"/>
        </w:rPr>
        <w:t>Le présent devis descriptif technique a pour but de définir la consistance et le mode d'exécution des travaux à réaliser suivant les règles de l'art et conformément aux documents constitutifs du marché</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Il a été établi à titre indicatif pour préciser et compléter les indications du devis estimatif et des pièces graphiques nonobstant les clauses du contrat.</w:t>
      </w:r>
      <w:bookmarkEnd w:id="11"/>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Caractéristiques techniques des fosses septiques Biofil</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Construction de la fosse septique BIOFIL</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Le digesteur de toilette Biofil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rsidR="00720ABE" w:rsidRPr="00297CA8" w:rsidRDefault="00720ABE" w:rsidP="00720ABE">
      <w:pPr>
        <w:autoSpaceDN w:val="0"/>
        <w:spacing w:after="166" w:line="276" w:lineRule="auto"/>
        <w:ind w:left="567" w:firstLine="348"/>
        <w:jc w:val="both"/>
        <w:rPr>
          <w:rFonts w:ascii="Trebuchet MS" w:eastAsia="Garamond" w:hAnsi="Trebuchet MS"/>
          <w:color w:val="000000"/>
          <w:szCs w:val="24"/>
        </w:rPr>
      </w:pPr>
    </w:p>
    <w:p w:rsidR="00720ABE" w:rsidRPr="00297CA8" w:rsidRDefault="00720ABE" w:rsidP="00720ABE">
      <w:pPr>
        <w:autoSpaceDN w:val="0"/>
        <w:spacing w:after="166" w:line="276" w:lineRule="auto"/>
        <w:ind w:left="567" w:firstLine="348"/>
        <w:jc w:val="both"/>
        <w:rPr>
          <w:rFonts w:ascii="Trebuchet MS" w:eastAsia="Garamond" w:hAnsi="Trebuchet MS"/>
          <w:b/>
          <w:color w:val="000000"/>
          <w:szCs w:val="24"/>
        </w:rPr>
      </w:pPr>
      <w:r w:rsidRPr="00297CA8">
        <w:rPr>
          <w:rFonts w:ascii="Trebuchet MS" w:eastAsia="Garamond" w:hAnsi="Trebuchet MS"/>
          <w:b/>
          <w:color w:val="000000"/>
          <w:szCs w:val="24"/>
        </w:rPr>
        <w:t>Installation de chantier</w:t>
      </w:r>
    </w:p>
    <w:p w:rsidR="00720ABE" w:rsidRPr="00297CA8" w:rsidRDefault="00720ABE" w:rsidP="00720ABE">
      <w:pPr>
        <w:spacing w:line="259" w:lineRule="auto"/>
        <w:jc w:val="both"/>
        <w:rPr>
          <w:rFonts w:ascii="Trebuchet MS" w:hAnsi="Trebuchet MS" w:cs="Tahoma"/>
          <w:szCs w:val="24"/>
        </w:rPr>
      </w:pPr>
      <w:bookmarkStart w:id="12" w:name="_Hlk89661571"/>
      <w:r w:rsidRPr="00297CA8">
        <w:rPr>
          <w:rFonts w:ascii="Trebuchet MS" w:hAnsi="Trebuchet MS" w:cs="Tahoma"/>
          <w:szCs w:val="24"/>
        </w:rPr>
        <w:t xml:space="preserve">Avant le début des travaux, le constructeur devra prévoir à l’entrée du village concerné un panneau d’information de chantier, à positionner sur l’ouvrage à exécuter. Les maquettes relatives à ces éléments précités seront faites selon les indications de l’ingénieur de contrôle et approuvées par celui-ci avant fabrication et pose.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constructeur devra procéder au nettoyage complet de l’aire d’implantation (abattage d’arbres le cas échéant, désherbage, nivellement, etc…)</w:t>
      </w:r>
    </w:p>
    <w:bookmarkEnd w:id="12"/>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1.</w:t>
      </w:r>
      <w:r w:rsidRPr="00297CA8">
        <w:rPr>
          <w:rFonts w:ascii="Trebuchet MS" w:hAnsi="Trebuchet MS" w:cs="Tahoma"/>
          <w:szCs w:val="24"/>
        </w:rPr>
        <w:tab/>
        <w:t>Il devra également prévoir toutes les installations nécessaires à l’exécution des travaux à savoir les baraquements de chantier,</w:t>
      </w:r>
    </w:p>
    <w:p w:rsidR="00720ABE" w:rsidRPr="00297CA8" w:rsidRDefault="00720ABE" w:rsidP="00720ABE">
      <w:pPr>
        <w:spacing w:line="259" w:lineRule="auto"/>
        <w:jc w:val="both"/>
        <w:rPr>
          <w:rFonts w:ascii="Trebuchet MS" w:eastAsia="Garamond" w:hAnsi="Trebuchet MS"/>
          <w:color w:val="000000"/>
          <w:szCs w:val="24"/>
        </w:rPr>
      </w:pPr>
      <w:r w:rsidRPr="00297CA8">
        <w:rPr>
          <w:rFonts w:ascii="Trebuchet MS" w:hAnsi="Trebuchet MS" w:cs="Tahoma"/>
          <w:szCs w:val="24"/>
        </w:rPr>
        <w:t>2.</w:t>
      </w:r>
      <w:r w:rsidRPr="00297CA8">
        <w:rPr>
          <w:rFonts w:ascii="Trebuchet MS" w:hAnsi="Trebuchet MS" w:cs="Tahoma"/>
          <w:szCs w:val="24"/>
        </w:rPr>
        <w:tab/>
        <w:t>Le Bureau de chantier : Pendant toute la durée de réalisation des travaux, et en plus de ces bureaux où le cahier de chantier, le journal de</w:t>
      </w:r>
      <w:r w:rsidRPr="00297CA8">
        <w:rPr>
          <w:rFonts w:ascii="Trebuchet MS" w:eastAsia="Garamond" w:hAnsi="Trebuchet MS"/>
          <w:color w:val="000000"/>
          <w:szCs w:val="24"/>
        </w:rPr>
        <w:t xml:space="preserve"> chantier seront disponibles en permanence, l’attributaire du marché devra mettre à la disposition du Maître d’œuvre dans un emplacement déterminé conjointement avec celui - ci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3.</w:t>
      </w:r>
      <w:r w:rsidRPr="00297CA8">
        <w:rPr>
          <w:rFonts w:ascii="Trebuchet MS" w:hAnsi="Trebuchet MS" w:cs="Tahoma"/>
          <w:szCs w:val="24"/>
        </w:rPr>
        <w:tab/>
        <w:t>Un bureau ou local d’au moins de 16 m2 équipé d’une table bureau et deux chaises réservées au Maître d’œuvre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4.</w:t>
      </w:r>
      <w:r w:rsidRPr="00297CA8">
        <w:rPr>
          <w:rFonts w:ascii="Trebuchet MS" w:hAnsi="Trebuchet MS" w:cs="Tahoma"/>
          <w:szCs w:val="24"/>
        </w:rPr>
        <w:tab/>
        <w:t>Une salle pour les réunions de chantier pouvant recevoir au moins 5 personnes équipée d’une table de réunion, deux bancs de 1,5 m, un tableau d’affichage des plans et du planning placé en permanence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lastRenderedPageBreak/>
        <w:t>5.</w:t>
      </w:r>
      <w:r w:rsidRPr="00297CA8">
        <w:rPr>
          <w:rFonts w:ascii="Trebuchet MS" w:hAnsi="Trebuchet MS" w:cs="Tahoma"/>
          <w:szCs w:val="24"/>
        </w:rPr>
        <w:tab/>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noProof/>
          <w:szCs w:val="24"/>
        </w:rPr>
        <mc:AlternateContent>
          <mc:Choice Requires="wpi">
            <w:drawing>
              <wp:anchor distT="0" distB="0" distL="114300" distR="114300" simplePos="0" relativeHeight="251663360" behindDoc="0" locked="0" layoutInCell="1" allowOverlap="1" wp14:anchorId="692AA245" wp14:editId="23A014F3">
                <wp:simplePos x="0" y="0"/>
                <wp:positionH relativeFrom="column">
                  <wp:posOffset>6260465</wp:posOffset>
                </wp:positionH>
                <wp:positionV relativeFrom="paragraph">
                  <wp:posOffset>410845</wp:posOffset>
                </wp:positionV>
                <wp:extent cx="18415" cy="18415"/>
                <wp:effectExtent l="54610" t="51435" r="41275" b="44450"/>
                <wp:wrapNone/>
                <wp:docPr id="26" name="Encre 2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type w14:anchorId="2753E30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26" o:spid="_x0000_s1026" type="#_x0000_t75" style="position:absolute;margin-left:456.7pt;margin-top:-3.9pt;width:73.95pt;height:7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kE3PAQAA+gMAAA4AAABkcnMvZTJvRG9jLnhtbJxT227bMAx9H7B/&#10;EPS+2Mq8rDDiFEPTAQW2LujaD1BlORZqiQKlxMnfj47jOmlXFOiLwItEnkMezS93tmFbjcGAK7iY&#10;pJxpp6A0bl3wh/ufXy44C1G6UjbgdMH3OvDLxedP89bnego1NKVGRkVcyFtf8DpGnydJULW2MkzA&#10;a0fJCtDKSC6ukxJlS9Vtk0zTdJa0gKVHUDoEii77JF8c6leVVvFPVQUdWVPwbJZ+/f6NsziaOJqP&#10;z2aymMt8jdLXRh2hyQ8gs9I4AvJcaimjZBs0r0pZoxACVHGiwCZQVUbpAy9iKNIXDG/cU8dOZGqD&#10;uQIXtYsriXGY4SHxkRa24eyx/Q0lbUluIvBjRRrR+0vpQS9BbSzh6TeDupGRZBFq4wNnmJuy4HhT&#10;ihG/216NDFY48rrdrpB196czzpy0hOnaKdSMfFrPQP/25Xspslz5X6CewrA5kb0i8N+BH3XVz/yw&#10;O+bgDkgsgiDAVS3dWv8IniR1DF2XJq7AuBjO7yBCW2tZnof/1tLr+70nKqLjkLxJYsi8NZ1dhbbT&#10;FQ2d7QpOX27fnQfZ6l1kioLiIhMkdUWZ3jzp2L8fupxoiECdqfXU7wCffNnF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IJs94zhAAAACwEAAA8AAABkcnMvZG93bnJldi54&#10;bWxMj8tOwzAQRfdI/IM1SOxaO6RqIcSpUFCFRMWipZvu3HhIIvyIbLcJf890BbsZzdGdc8v1ZA27&#10;YIi9dxKyuQCGrvG6d62Ew+dm9ggsJuW0Mt6hhB+MsK5ub0pVaD+6HV72qWUU4mKhJHQpDQXnsenQ&#10;qjj3Azq6fflgVaI1tFwHNVK4NfxBiCW3qnf0oVMD1h023/uzlYB5GkzavdbHbW3eNqtxa98/gpT3&#10;d9PLM7CEU/qD4apP6lCR08mfnY7MSHjK8gWhEmYrqnAFxDLLgZ1oWogMeFXy/x2qXwAAAP//AwBQ&#10;SwMEFAAGAAgAAAAhAGiT5PavAQAA/QMAABAAAABkcnMvaW5rL2luazEueG1spFPLTsMwELwj8Q+W&#10;OXChieO2aolIObUSEkiIhwTHNHEbi9iubIe0f8/GSdxIlANwiZxd7+zM7Prmdi9K9Mm04UomOAoI&#10;RkxmKudym+DXl9VojpGxqczTUkmW4AMz+HZxfnbD5YcoY/giQJCmOYkywYW1uzgM67oO6nGg9Dak&#10;hIzDO/nxcI8XXVXONlxyCy1NH8qUtGxvG7CY5wnO7J74+4D9rCqdMZ9uIjo73rA6zdhKaZFaj1ik&#10;UrISyVQA7zeM7GEHBw59tkxjJDgIHtEgmswm8+U1BNJ9ggf/FVA0wETg8DTm+z8xQ+dZ/DP3R612&#10;TFvOjja1orrEAWXtv9PXCtXMqLJqvMXoMy0rkBwRAmPt5EThCUHf8UDb7/A6MR2hIfMu44fYm2m5&#10;YLBaYuenag3wbMLPVrsFpISOR2Q2iuhLROPJOKbTZhh9r3Znery1rkzhsdb6uB0u4zW2umqe28Jb&#10;RAIy9RYNDTpVWjC+LezfajNVKli+bjIXy1lE6WSgyfXzCk88FLctqHsuT2yT4Av3VpCrbANOO0Hk&#10;6pJckt4tV+iRYRqLLwAAAP//AwBQSwECLQAUAAYACAAAACEAmzMnNwwBAAAtAgAAEwAAAAAAAAAA&#10;AAAAAAAAAAAAW0NvbnRlbnRfVHlwZXNdLnhtbFBLAQItABQABgAIAAAAIQA4/SH/1gAAAJQBAAAL&#10;AAAAAAAAAAAAAAAAAD0BAABfcmVscy8ucmVsc1BLAQItABQABgAIAAAAIQAJ/5BNzwEAAPoDAAAO&#10;AAAAAAAAAAAAAAAAADwCAABkcnMvZTJvRG9jLnhtbFBLAQItABQABgAIAAAAIQB5GLydvwAAACEB&#10;AAAZAAAAAAAAAAAAAAAAADcEAABkcnMvX3JlbHMvZTJvRG9jLnhtbC5yZWxzUEsBAi0AFAAGAAgA&#10;AAAhAIJs94zhAAAACwEAAA8AAAAAAAAAAAAAAAAALQUAAGRycy9kb3ducmV2LnhtbFBLAQItABQA&#10;BgAIAAAAIQBok+T2rwEAAP0DAAAQAAAAAAAAAAAAAAAAADsGAABkcnMvaW5rL2luazEueG1sUEsF&#10;BgAAAAAGAAYAeAEAABgIAAAAAA==&#10;">
                <v:imagedata r:id="rId21" o:title=""/>
                <o:lock v:ext="edit" rotation="t" verticies="t" shapetype="t"/>
              </v:shape>
            </w:pict>
          </mc:Fallback>
        </mc:AlternateContent>
      </w:r>
      <w:r w:rsidRPr="00297CA8">
        <w:rPr>
          <w:rFonts w:ascii="Trebuchet MS" w:hAnsi="Trebuchet MS" w:cs="Tahoma"/>
          <w:szCs w:val="24"/>
        </w:rPr>
        <w:t>6.</w:t>
      </w:r>
      <w:r w:rsidRPr="00297CA8">
        <w:rPr>
          <w:rFonts w:ascii="Trebuchet MS" w:hAnsi="Trebuchet MS" w:cs="Tahoma"/>
          <w:szCs w:val="24"/>
        </w:rPr>
        <w:tab/>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noProof/>
          <w:szCs w:val="24"/>
        </w:rPr>
        <mc:AlternateContent>
          <mc:Choice Requires="wpi">
            <w:drawing>
              <wp:anchor distT="0" distB="0" distL="114300" distR="114300" simplePos="0" relativeHeight="251662336" behindDoc="0" locked="0" layoutInCell="1" allowOverlap="1" wp14:anchorId="4F50669F" wp14:editId="5A7DD261">
                <wp:simplePos x="0" y="0"/>
                <wp:positionH relativeFrom="column">
                  <wp:posOffset>7384415</wp:posOffset>
                </wp:positionH>
                <wp:positionV relativeFrom="paragraph">
                  <wp:posOffset>169545</wp:posOffset>
                </wp:positionV>
                <wp:extent cx="18415" cy="18415"/>
                <wp:effectExtent l="54610" t="53340" r="41275" b="42545"/>
                <wp:wrapNone/>
                <wp:docPr id="25" name="Encre 2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440FC5C2" id="Encre 25" o:spid="_x0000_s1026" type="#_x0000_t75" style="position:absolute;margin-left:545.2pt;margin-top:-22.9pt;width:73.95pt;height:7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zlGnOAQAA+gMAAA4AAABkcnMvZTJvRG9jLnhtbJxT0W7bMAx8H7B/&#10;EPS+2M68rjDiFEPTAQW2Lui6D1AlORZqiQKlxMnfj7bjOmlXDOiLQJESdXc8La72tmE7jcGAK3k2&#10;SznTToIyblPyPw/fP11yFqJwSjTgdMkPOvCr5ccPi9YXeg41NEojoyYuFK0veR2jL5IkyFpbEWbg&#10;taNiBWhFpC1uEoWipe62SeZpepG0gMojSB0CZVdDkS/7/lWlZfxVVUFH1pQ8v0g/f/3CWZxCnMLH&#10;5zBZLkSxQeFrI4/QxDuQWWEcAXlutRJRsC2aV62skQgBqjiTYBOoKiN1z4sYZukLhrfuqWOX5XKL&#10;hQQXtYtrgXHUsC+85wnbcPbY/gRFUxLbCPzYkST6/1AG0CuQW0t4hsmgbkQkW4Ta+MAZFkaVHG9V&#10;NuF3u+uJwRonXne7NbLu/Jzm5YQlTDdOoma0p/GM9O9e3hdZXkj/A+RTGCeX5a8I/FPwo68GzfvZ&#10;MQf3QGbJCAJc18Jt9LfgyVLH1I0ycQ3GxXB+BhHaWgt1nv5dC68fDp6oZB2H5E0SY+UtdfYV2s5X&#10;JDrbl5y+3KFbe9vqfWSSktllnpF0kipDePLicH985cRDBOrMraf7DvDJl13+B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l2On9OEAAAANAQAADwAAAGRycy9kb3ducmV2Lnht&#10;bEyPMU/DMBSEdyT+g/WQ2Fq7SYES4lQoqEKiYmjp0s1NHkmE/RzZbhP+Pc5UxtOd7r7L16PR7ILO&#10;d5YkLOYCGFJl644aCYevzWwFzAdFtdKWUMIvelgXtze5ymo70A4v+9CwWEI+UxLaEPqMc1+1aJSf&#10;2x4pet/WGRWidA2vnRpiudE8EeKRG9VRXGhVj2WL1c/+bCRgGnoddm/lcVvq983TsDUfn07K+7vx&#10;9QVYwDFcwzDhR3QoItPJnqn2TEctnsUyZiXMlg/xxBRJ0lUK7DSZyQJ4kfP/L4o/AAAA//8DAFBL&#10;AwQUAAYACAAAACEA842UR64BAAD9AwAAEAAAAGRycy9pbmsvaW5rMS54bWykU8tOwzAQvCPxD5Z7&#10;6IUmjlNUiJpyohISSIiHBMeQuI3V2K5sh7R/z8ZJ3EqUA3CJnF3v7Mzsen6zExX6ZNpwJVMcBQQj&#10;JnNVcLlO8evLcnKFkbGZLLJKSZbiPTP4ZnF+NudyI6oEvggQpGlPokpxae02CcOmaYImDpReh5SQ&#10;OLyTm4d7vOirCrbikltoaYZQrqRlO9uCJbxIcW53xN8H7GdV65z5dBvR+eGG1VnOlkqLzHrEMpOS&#10;VUhmAni/YWT3Wzhw6LNmGiPBQfCEBtF0Nr26vYZAtkvx0X8NFA0wETg8jfn+T8zQeZb8zP1Rqy3T&#10;lrODTZ2oPrFHeffv9HVCNTOqqltvMfrMqhokR4TAWHs5UXhC0Hc80PY7vF5MT+iYeZ/xQxzMtFww&#10;WC2x9VO1Bni24Wer3QJSQuMJmU0i+hLRZBonNG6HMfTqdmbA+9C1KT3Whz5sh8t4jZ2uhhe29BaR&#10;gFx6i44NOlVaMr4u7d9qc1UpWL5+MqPbWUTp9EiT6+cVnngobltQ/1ye2CrFI/dWkKvsAk47QeRi&#10;TMZkcMsVemSYxuILAAD//wMAUEsBAi0AFAAGAAgAAAAhAJszJzcMAQAALQIAABMAAAAAAAAAAAAA&#10;AAAAAAAAAFtDb250ZW50X1R5cGVzXS54bWxQSwECLQAUAAYACAAAACEAOP0h/9YAAACUAQAACwAA&#10;AAAAAAAAAAAAAAA9AQAAX3JlbHMvLnJlbHNQSwECLQAUAAYACAAAACEAyLOUac4BAAD6AwAADgAA&#10;AAAAAAAAAAAAAAA8AgAAZHJzL2Uyb0RvYy54bWxQSwECLQAUAAYACAAAACEAeRi8nb8AAAAhAQAA&#10;GQAAAAAAAAAAAAAAAAA2BAAAZHJzL19yZWxzL2Uyb0RvYy54bWwucmVsc1BLAQItABQABgAIAAAA&#10;IQCXY6f04QAAAA0BAAAPAAAAAAAAAAAAAAAAACwFAABkcnMvZG93bnJldi54bWxQSwECLQAUAAYA&#10;CAAAACEA842UR64BAAD9AwAAEAAAAAAAAAAAAAAAAAA6BgAAZHJzL2luay9pbmsxLnhtbFBLBQYA&#10;AAAABgAGAHgBAAAWCAAAAAA=&#10;">
                <v:imagedata r:id="rId21" o:title=""/>
                <o:lock v:ext="edit" rotation="t" verticies="t" shapetype="t"/>
              </v:shape>
            </w:pict>
          </mc:Fallback>
        </mc:AlternateContent>
      </w:r>
      <w:r w:rsidRPr="00297CA8">
        <w:rPr>
          <w:rFonts w:ascii="Trebuchet MS" w:hAnsi="Trebuchet MS" w:cs="Tahoma"/>
          <w:szCs w:val="24"/>
        </w:rPr>
        <w:t>7.</w:t>
      </w:r>
      <w:r w:rsidRPr="00297CA8">
        <w:rPr>
          <w:rFonts w:ascii="Trebuchet MS" w:hAnsi="Trebuchet MS" w:cs="Tahoma"/>
          <w:szCs w:val="24"/>
        </w:rPr>
        <w:tab/>
        <w:t>Les bacs de récupération des huiles usées ou de vidange en attendant leur acheminement vers les centres spécialisés de traitement. Il en est de même pour les filtres à huile, les batteries et autres déchets toxiques.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Ces installations seront situées dans le village et peuvent être des hangars, des cases etc.…</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Ces installations seront distinctes de celles de l’Entreprise. Les dépenses d’installation de ces travaux seront à la charge de l’Entreprise.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bureaux destinés au Maître d’œuvre devront être fonctionnels dans un délai d’une semaine à compter de la notification de l’ordre de service du démarrage des travaux.</w:t>
      </w:r>
    </w:p>
    <w:p w:rsidR="00720ABE" w:rsidRPr="00297CA8" w:rsidRDefault="00720ABE" w:rsidP="00720ABE">
      <w:pPr>
        <w:autoSpaceDN w:val="0"/>
        <w:spacing w:after="166" w:line="276" w:lineRule="auto"/>
        <w:ind w:left="567" w:firstLine="348"/>
        <w:jc w:val="both"/>
        <w:rPr>
          <w:rFonts w:ascii="Trebuchet MS" w:eastAsia="Garamond" w:hAnsi="Trebuchet MS"/>
          <w:color w:val="000000"/>
          <w:szCs w:val="24"/>
        </w:rPr>
      </w:pP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Panneaux de chantier</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Ils seront apposés un panneau de chantier sur chaque site très visibles, dont les emplacements seront définis et indiqués par le l’ingénieur du marché ou service technique de la Commune. </w:t>
      </w:r>
    </w:p>
    <w:p w:rsidR="00720ABE" w:rsidRPr="00297CA8" w:rsidRDefault="00720ABE" w:rsidP="00720ABE">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Les panneaux de chantier porteront les indications suivantes :</w:t>
      </w:r>
    </w:p>
    <w:p w:rsidR="00720ABE" w:rsidRPr="00297CA8" w:rsidRDefault="00720ABE" w:rsidP="00720ABE">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1.</w:t>
      </w:r>
      <w:r w:rsidRPr="00297CA8">
        <w:rPr>
          <w:rFonts w:ascii="Trebuchet MS" w:eastAsia="Garamond" w:hAnsi="Trebuchet MS"/>
          <w:color w:val="000000"/>
          <w:szCs w:val="24"/>
        </w:rPr>
        <w:tab/>
        <w:t>Références du projet ;</w:t>
      </w:r>
    </w:p>
    <w:p w:rsidR="00720ABE" w:rsidRPr="00297CA8" w:rsidRDefault="00720ABE" w:rsidP="00720ABE">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2.</w:t>
      </w:r>
      <w:r w:rsidRPr="00297CA8">
        <w:rPr>
          <w:rFonts w:ascii="Trebuchet MS" w:eastAsia="Garamond" w:hAnsi="Trebuchet MS"/>
          <w:color w:val="000000"/>
          <w:szCs w:val="24"/>
        </w:rPr>
        <w:tab/>
        <w:t xml:space="preserve">Références du Maître d’Ouvrage </w:t>
      </w:r>
    </w:p>
    <w:p w:rsidR="00720ABE" w:rsidRPr="00297CA8" w:rsidRDefault="00720ABE" w:rsidP="00720ABE">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3.</w:t>
      </w:r>
      <w:r w:rsidRPr="00297CA8">
        <w:rPr>
          <w:rFonts w:ascii="Trebuchet MS" w:eastAsia="Garamond" w:hAnsi="Trebuchet MS"/>
          <w:color w:val="000000"/>
          <w:szCs w:val="24"/>
        </w:rPr>
        <w:tab/>
        <w:t>Références du représentant de la Communauté</w:t>
      </w:r>
    </w:p>
    <w:p w:rsidR="00720ABE" w:rsidRPr="00297CA8" w:rsidRDefault="00720ABE" w:rsidP="00720ABE">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4.</w:t>
      </w:r>
      <w:r w:rsidRPr="00297CA8">
        <w:rPr>
          <w:rFonts w:ascii="Trebuchet MS" w:eastAsia="Garamond" w:hAnsi="Trebuchet MS"/>
          <w:color w:val="000000"/>
          <w:szCs w:val="24"/>
        </w:rPr>
        <w:tab/>
        <w:t>La source de financement</w:t>
      </w:r>
    </w:p>
    <w:p w:rsidR="00720ABE" w:rsidRPr="00297CA8" w:rsidRDefault="00720ABE" w:rsidP="00720ABE">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5.</w:t>
      </w:r>
      <w:r w:rsidRPr="00297CA8">
        <w:rPr>
          <w:rFonts w:ascii="Trebuchet MS" w:eastAsia="Garamond" w:hAnsi="Trebuchet MS"/>
          <w:color w:val="000000"/>
          <w:szCs w:val="24"/>
        </w:rPr>
        <w:tab/>
        <w:t>Références de l’Entreprise</w:t>
      </w:r>
    </w:p>
    <w:p w:rsidR="00720ABE" w:rsidRPr="00297CA8" w:rsidRDefault="00720ABE" w:rsidP="00720ABE">
      <w:pPr>
        <w:autoSpaceDN w:val="0"/>
        <w:spacing w:after="166"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6.</w:t>
      </w:r>
      <w:r w:rsidRPr="00297CA8">
        <w:rPr>
          <w:rFonts w:ascii="Trebuchet MS" w:eastAsia="Garamond" w:hAnsi="Trebuchet MS"/>
          <w:color w:val="000000"/>
          <w:szCs w:val="24"/>
        </w:rPr>
        <w:tab/>
        <w:t>La durée des travaux, la date d’ouverture et de fin de chantier</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Aucun autre panneau ne sera autorisé sur les lieux, sauf accord écrit exception faite des panneaux réglementaires, ceux interdisant l’accès au chantier et ceux concernant la sécurité.</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Il procédera à l’enlèvement en fin de chantier de tous les matériels, les matériaux en excédent et la remise en état des lieux qui ont été occupés, ainsi qu’au démontage ou suppression de toutes les installations fixes</w:t>
      </w:r>
    </w:p>
    <w:p w:rsidR="00720ABE" w:rsidRPr="00297CA8" w:rsidRDefault="00720ABE" w:rsidP="00720ABE">
      <w:pPr>
        <w:autoSpaceDN w:val="0"/>
        <w:spacing w:after="166" w:line="276" w:lineRule="auto"/>
        <w:ind w:left="567" w:firstLine="348"/>
        <w:jc w:val="both"/>
        <w:rPr>
          <w:rFonts w:ascii="Trebuchet MS" w:eastAsia="Garamond" w:hAnsi="Trebuchet MS"/>
          <w:color w:val="000000"/>
          <w:szCs w:val="24"/>
        </w:rPr>
      </w:pPr>
    </w:p>
    <w:p w:rsidR="00720ABE" w:rsidRPr="00297CA8" w:rsidRDefault="00720ABE" w:rsidP="005B4A4C">
      <w:pPr>
        <w:numPr>
          <w:ilvl w:val="0"/>
          <w:numId w:val="36"/>
        </w:numPr>
        <w:autoSpaceDN w:val="0"/>
        <w:spacing w:after="166" w:line="276" w:lineRule="auto"/>
        <w:ind w:left="0"/>
        <w:contextualSpacing/>
        <w:jc w:val="both"/>
        <w:rPr>
          <w:rFonts w:ascii="Trebuchet MS" w:eastAsia="Garamond" w:hAnsi="Trebuchet MS"/>
          <w:b/>
          <w:color w:val="000000"/>
          <w:szCs w:val="24"/>
        </w:rPr>
      </w:pPr>
      <w:r w:rsidRPr="00297CA8">
        <w:rPr>
          <w:rFonts w:ascii="Trebuchet MS" w:eastAsia="Garamond" w:hAnsi="Trebuchet MS"/>
          <w:b/>
          <w:color w:val="000000"/>
          <w:szCs w:val="24"/>
        </w:rPr>
        <w:t xml:space="preserve">CONSISTANCE </w:t>
      </w:r>
    </w:p>
    <w:p w:rsidR="00720ABE" w:rsidRPr="00297CA8" w:rsidRDefault="00720ABE" w:rsidP="00720ABE">
      <w:pPr>
        <w:spacing w:after="166" w:line="276" w:lineRule="auto"/>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Les travaux seront exécutés par l’entreprise et comprennent les corps d’états suivants :</w:t>
      </w:r>
    </w:p>
    <w:p w:rsidR="00720ABE" w:rsidRPr="00297CA8" w:rsidRDefault="00720ABE" w:rsidP="005B4A4C">
      <w:pPr>
        <w:numPr>
          <w:ilvl w:val="0"/>
          <w:numId w:val="37"/>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Aménagement de la fosse ;</w:t>
      </w:r>
    </w:p>
    <w:p w:rsidR="00720ABE" w:rsidRPr="00297CA8" w:rsidRDefault="00720ABE" w:rsidP="005B4A4C">
      <w:pPr>
        <w:numPr>
          <w:ilvl w:val="0"/>
          <w:numId w:val="37"/>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Superstructure ;</w:t>
      </w:r>
    </w:p>
    <w:p w:rsidR="00720ABE" w:rsidRPr="00297CA8" w:rsidRDefault="00720ABE" w:rsidP="005B4A4C">
      <w:pPr>
        <w:numPr>
          <w:ilvl w:val="0"/>
          <w:numId w:val="37"/>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Divers ; </w:t>
      </w:r>
    </w:p>
    <w:p w:rsidR="00720ABE" w:rsidRPr="00297CA8" w:rsidRDefault="00720ABE" w:rsidP="005B4A4C">
      <w:pPr>
        <w:numPr>
          <w:ilvl w:val="0"/>
          <w:numId w:val="35"/>
        </w:numPr>
        <w:autoSpaceDN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lastRenderedPageBreak/>
        <w:t>Ces corps d’états sont décrits ainsi qu’il suit avec toutes les autres précisions indiquées sur les divers plans :</w:t>
      </w:r>
    </w:p>
    <w:p w:rsidR="00720ABE" w:rsidRPr="00297CA8" w:rsidRDefault="00720ABE" w:rsidP="005B4A4C">
      <w:pPr>
        <w:numPr>
          <w:ilvl w:val="0"/>
          <w:numId w:val="35"/>
        </w:numPr>
        <w:autoSpaceDN w:val="0"/>
        <w:spacing w:after="166" w:line="276" w:lineRule="auto"/>
        <w:ind w:left="0" w:firstLine="0"/>
        <w:contextualSpacing/>
        <w:jc w:val="both"/>
        <w:rPr>
          <w:rFonts w:ascii="Trebuchet MS" w:eastAsia="Garamond" w:hAnsi="Trebuchet MS"/>
          <w:color w:val="000000"/>
          <w:szCs w:val="24"/>
        </w:rPr>
      </w:pPr>
    </w:p>
    <w:p w:rsidR="00720ABE"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
          <w:color w:val="000000"/>
          <w:szCs w:val="24"/>
        </w:rPr>
      </w:pPr>
      <w:r w:rsidRPr="00297CA8">
        <w:rPr>
          <w:rFonts w:ascii="Trebuchet MS" w:eastAsia="Garamond" w:hAnsi="Trebuchet MS"/>
          <w:b/>
          <w:bCs/>
          <w:i/>
          <w:iCs/>
          <w:color w:val="000000"/>
          <w:szCs w:val="24"/>
        </w:rPr>
        <w:t>LOT 1 : AMENAGEMENT DE LA FOSSE</w:t>
      </w:r>
      <w:r>
        <w:rPr>
          <w:rFonts w:ascii="Trebuchet MS" w:eastAsia="Garamond" w:hAnsi="Trebuchet MS"/>
          <w:b/>
          <w:color w:val="000000"/>
          <w:szCs w:val="24"/>
        </w:rPr>
        <w:t xml:space="preserve"> SEPCETIQUE BIOFIL </w:t>
      </w:r>
    </w:p>
    <w:p w:rsidR="00720ABE" w:rsidRPr="00AF2DD6" w:rsidRDefault="00720ABE" w:rsidP="00720ABE">
      <w:pPr>
        <w:jc w:val="both"/>
        <w:rPr>
          <w:rFonts w:ascii="Trebuchet MS" w:hAnsi="Trebuchet MS"/>
        </w:rPr>
      </w:pPr>
      <w:r w:rsidRPr="00AF2DD6">
        <w:rPr>
          <w:rFonts w:ascii="Trebuchet MS" w:hAnsi="Trebuchet MS"/>
        </w:rPr>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rsidR="00720ABE" w:rsidRPr="00AF2DD6" w:rsidRDefault="00720ABE" w:rsidP="00720ABE">
      <w:pPr>
        <w:jc w:val="both"/>
        <w:rPr>
          <w:rFonts w:ascii="Trebuchet MS" w:hAnsi="Trebuchet MS"/>
          <w:b/>
        </w:rPr>
      </w:pPr>
      <w:r w:rsidRPr="00AF2DD6">
        <w:rPr>
          <w:rFonts w:ascii="Trebuchet MS" w:hAnsi="Trebuchet MS"/>
          <w:b/>
        </w:rPr>
        <w:t>Construction de la fosse septique BIOFIL</w:t>
      </w:r>
    </w:p>
    <w:p w:rsidR="00720ABE" w:rsidRPr="00AF2DD6" w:rsidRDefault="00720ABE" w:rsidP="00720ABE">
      <w:pPr>
        <w:spacing w:before="120"/>
        <w:jc w:val="both"/>
        <w:rPr>
          <w:rFonts w:ascii="Trebuchet MS" w:hAnsi="Trebuchet MS"/>
        </w:rPr>
      </w:pPr>
      <w:r w:rsidRPr="00AF2DD6">
        <w:rPr>
          <w:rFonts w:ascii="Trebuchet MS" w:hAnsi="Trebuchet MS"/>
        </w:rPr>
        <w:t xml:space="preserve">Le digesteur de toilette Biofil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rsidR="00720ABE" w:rsidRPr="00297CA8" w:rsidRDefault="00720ABE" w:rsidP="00720ABE">
      <w:pPr>
        <w:keepNext/>
        <w:autoSpaceDN w:val="0"/>
        <w:spacing w:after="166" w:line="276" w:lineRule="auto"/>
        <w:contextualSpacing/>
        <w:jc w:val="both"/>
        <w:outlineLvl w:val="1"/>
        <w:rPr>
          <w:rFonts w:ascii="Trebuchet MS" w:eastAsia="Garamond" w:hAnsi="Trebuchet MS"/>
          <w:b/>
          <w:color w:val="000000"/>
          <w:szCs w:val="24"/>
        </w:rPr>
      </w:pPr>
    </w:p>
    <w:p w:rsidR="00720ABE" w:rsidRPr="00297CA8" w:rsidRDefault="00720ABE" w:rsidP="005B4A4C">
      <w:pPr>
        <w:keepNext/>
        <w:numPr>
          <w:ilvl w:val="0"/>
          <w:numId w:val="40"/>
        </w:numPr>
        <w:autoSpaceDN w:val="0"/>
        <w:spacing w:after="166" w:line="276" w:lineRule="auto"/>
        <w:ind w:left="0" w:hanging="425"/>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Fouilles en puits et en rigole pour muret </w:t>
      </w:r>
    </w:p>
    <w:p w:rsidR="00720ABE" w:rsidRPr="00297CA8" w:rsidRDefault="00720ABE" w:rsidP="005B4A4C">
      <w:pPr>
        <w:keepNext/>
        <w:numPr>
          <w:ilvl w:val="0"/>
          <w:numId w:val="41"/>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En puits pour la fosse et sur l’emprise prévue : Profondeur de 2,08 m ;</w:t>
      </w:r>
    </w:p>
    <w:p w:rsidR="00720ABE" w:rsidRPr="00297CA8" w:rsidRDefault="00720ABE" w:rsidP="005B4A4C">
      <w:pPr>
        <w:keepNext/>
        <w:numPr>
          <w:ilvl w:val="0"/>
          <w:numId w:val="41"/>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En rigole pour muret : Profondeur de 50 cm, largeur de 40 cm et sous murs de fa fosse : Profondeur de 20 cm, largeur de 20 cm </w:t>
      </w:r>
    </w:p>
    <w:p w:rsidR="00720ABE" w:rsidRPr="00297CA8" w:rsidRDefault="00720ABE" w:rsidP="005B4A4C">
      <w:pPr>
        <w:keepNext/>
        <w:numPr>
          <w:ilvl w:val="0"/>
          <w:numId w:val="42"/>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propreté</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est dosé à 150 kg/m</w:t>
      </w:r>
      <w:r w:rsidRPr="00297CA8">
        <w:rPr>
          <w:rFonts w:ascii="Trebuchet MS" w:eastAsia="Garamond" w:hAnsi="Trebuchet MS"/>
          <w:color w:val="000000"/>
          <w:szCs w:val="24"/>
          <w:vertAlign w:val="superscript"/>
        </w:rPr>
        <w:t xml:space="preserve">3 </w:t>
      </w:r>
      <w:r w:rsidRPr="00297CA8">
        <w:rPr>
          <w:rFonts w:ascii="Trebuchet MS" w:eastAsia="Garamond" w:hAnsi="Trebuchet MS"/>
          <w:color w:val="000000"/>
          <w:szCs w:val="24"/>
        </w:rPr>
        <w:t>et d’épaisseur égale à 5 cm sur fond de fouille défini.</w:t>
      </w:r>
    </w:p>
    <w:p w:rsidR="00720ABE" w:rsidRPr="00297CA8" w:rsidRDefault="00720ABE" w:rsidP="005B4A4C">
      <w:pPr>
        <w:keepNext/>
        <w:numPr>
          <w:ilvl w:val="0"/>
          <w:numId w:val="42"/>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fondation</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En béton cyclopéen coulé en pleine fouille dosé à 200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pour fondation du muret, section 40x45 cm.</w:t>
      </w:r>
    </w:p>
    <w:p w:rsidR="00720ABE" w:rsidRPr="00297CA8" w:rsidRDefault="00720ABE" w:rsidP="005B4A4C">
      <w:pPr>
        <w:keepNext/>
        <w:numPr>
          <w:ilvl w:val="0"/>
          <w:numId w:val="42"/>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armé pour dalles de couverture et siège pour personne à mobilité réduite</w:t>
      </w:r>
    </w:p>
    <w:p w:rsidR="00720ABE" w:rsidRPr="00297CA8" w:rsidRDefault="00720ABE" w:rsidP="005B4A4C">
      <w:pPr>
        <w:keepNext/>
        <w:numPr>
          <w:ilvl w:val="0"/>
          <w:numId w:val="41"/>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 xml:space="preserve">Pour dalles de couverture : </w:t>
      </w:r>
      <w:r w:rsidRPr="00297CA8">
        <w:rPr>
          <w:rFonts w:ascii="Trebuchet MS" w:eastAsia="Garamond" w:hAnsi="Trebuchet MS"/>
          <w:color w:val="000000"/>
          <w:szCs w:val="24"/>
        </w:rPr>
        <w:t>béton dosé à 350kg/m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et ferraillé comme indiqué sur les plans, épaisseur de 8 cm ;</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color w:val="000000"/>
          <w:szCs w:val="24"/>
        </w:rPr>
      </w:pPr>
      <w:r w:rsidRPr="00297CA8">
        <w:rPr>
          <w:rFonts w:ascii="Trebuchet MS" w:eastAsia="Garamond" w:hAnsi="Trebuchet MS"/>
          <w:color w:val="000000"/>
          <w:szCs w:val="24"/>
        </w:rPr>
        <w:t>Sections des dalles : 55 x 130 cm pour dalles d’accès ; 50 x 130 cm pour dalles de vidange munies de 02 anneaux ø16 pour manutention ; 65 x 130 cm pour dalles de défécation munies de trous de défécation de forme ovoïde définis sur les plans ; 65 x 130 cm pour dalles de ventilation munies de trous de ventilation de 20 cm x20 cm définis sur les plans ;</w:t>
      </w:r>
    </w:p>
    <w:p w:rsidR="00720ABE" w:rsidRPr="00297CA8" w:rsidRDefault="00720ABE" w:rsidP="005B4A4C">
      <w:pPr>
        <w:keepNext/>
        <w:numPr>
          <w:ilvl w:val="0"/>
          <w:numId w:val="41"/>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 </w:t>
      </w:r>
      <w:r w:rsidRPr="00297CA8">
        <w:rPr>
          <w:rFonts w:ascii="Trebuchet MS" w:eastAsia="Garamond" w:hAnsi="Trebuchet MS"/>
          <w:b/>
          <w:color w:val="000000"/>
          <w:szCs w:val="24"/>
        </w:rPr>
        <w:t xml:space="preserve">Siège pour personne à mobilité réduite : </w:t>
      </w:r>
      <w:r w:rsidRPr="00297CA8">
        <w:rPr>
          <w:rFonts w:ascii="Trebuchet MS" w:eastAsia="Garamond" w:hAnsi="Trebuchet MS"/>
          <w:color w:val="000000"/>
          <w:szCs w:val="24"/>
        </w:rPr>
        <w:t xml:space="preserve">forme ovoïde sur un encombrement de 50 x 60 cm et hauteur de 40 cm avec un trou de défécation de forme également ovoïde définis </w:t>
      </w:r>
      <w:r w:rsidRPr="00297CA8">
        <w:rPr>
          <w:rFonts w:ascii="Trebuchet MS" w:eastAsia="Garamond" w:hAnsi="Trebuchet MS"/>
          <w:color w:val="000000"/>
          <w:szCs w:val="24"/>
        </w:rPr>
        <w:lastRenderedPageBreak/>
        <w:t>sur les plans de munis de couvercles en tôle 15/10è, béton armé dosé à 350kg/m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et lissé à la barbotine dosée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p>
    <w:p w:rsidR="00720ABE" w:rsidRPr="00297CA8" w:rsidRDefault="00720ABE" w:rsidP="005B4A4C">
      <w:pPr>
        <w:keepNext/>
        <w:numPr>
          <w:ilvl w:val="0"/>
          <w:numId w:val="42"/>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bourrés de 20x20x40 cm</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exécuté sous les murs de fondation de la fosse</w:t>
      </w:r>
    </w:p>
    <w:p w:rsidR="00720ABE" w:rsidRPr="00297CA8" w:rsidRDefault="00720ABE" w:rsidP="005B4A4C">
      <w:pPr>
        <w:keepNext/>
        <w:numPr>
          <w:ilvl w:val="0"/>
          <w:numId w:val="42"/>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sur les murs de la fosse</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avec une épaisseur de 2 cm.</w:t>
      </w:r>
    </w:p>
    <w:p w:rsidR="00720ABE" w:rsidRPr="00297CA8" w:rsidRDefault="00720ABE" w:rsidP="00720ABE">
      <w:pPr>
        <w:keepNext/>
        <w:autoSpaceDN w:val="0"/>
        <w:spacing w:after="166" w:line="276" w:lineRule="auto"/>
        <w:ind w:left="567" w:hanging="10"/>
        <w:jc w:val="both"/>
        <w:outlineLvl w:val="1"/>
        <w:rPr>
          <w:rFonts w:ascii="Trebuchet MS" w:eastAsia="Garamond" w:hAnsi="Trebuchet MS"/>
          <w:b/>
          <w:bCs/>
          <w:iCs/>
          <w:color w:val="000000"/>
          <w:szCs w:val="24"/>
        </w:rPr>
      </w:pPr>
      <w:r w:rsidRPr="00297CA8">
        <w:rPr>
          <w:rFonts w:ascii="Trebuchet MS" w:eastAsia="Garamond" w:hAnsi="Trebuchet MS"/>
          <w:b/>
          <w:bCs/>
          <w:iCs/>
          <w:color w:val="000000"/>
          <w:szCs w:val="24"/>
        </w:rPr>
        <w:t>LOT 2 : SUPERSTRUCTURE</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de soubassement en agglos bourrés de 20x20x40cm</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bCs/>
          <w:iCs/>
          <w:color w:val="000000"/>
          <w:szCs w:val="24"/>
        </w:rPr>
        <w:t>Il est exécuté sous les murs de fondation du muret</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creux de 15x20x40cm</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 xml:space="preserve">Pour élévation du muret (hauteur 1,60 m) et murs extérieurs des cabines y compris le mur de séparation avec les cabines pour personnes à motricité réduite. Il sera </w:t>
      </w:r>
      <w:r>
        <w:rPr>
          <w:rFonts w:ascii="Trebuchet MS" w:eastAsia="Garamond" w:hAnsi="Trebuchet MS"/>
          <w:color w:val="000000"/>
          <w:szCs w:val="24"/>
        </w:rPr>
        <w:t>p</w:t>
      </w:r>
      <w:r w:rsidRPr="00297CA8">
        <w:rPr>
          <w:rFonts w:ascii="Trebuchet MS" w:eastAsia="Garamond" w:hAnsi="Trebuchet MS"/>
          <w:color w:val="000000"/>
          <w:szCs w:val="24"/>
        </w:rPr>
        <w:t>révu des claustras murs de façade arrière comme indiqué sur les plans sur une hauteur de 40 cm.</w:t>
      </w:r>
    </w:p>
    <w:p w:rsidR="00720ABE" w:rsidRPr="00297CA8" w:rsidRDefault="00720ABE" w:rsidP="005B4A4C">
      <w:pPr>
        <w:keepNext/>
        <w:numPr>
          <w:ilvl w:val="0"/>
          <w:numId w:val="35"/>
        </w:numPr>
        <w:autoSpaceDN w:val="0"/>
        <w:spacing w:after="166" w:line="276" w:lineRule="auto"/>
        <w:ind w:left="720" w:hanging="10"/>
        <w:contextualSpacing/>
        <w:jc w:val="both"/>
        <w:outlineLvl w:val="1"/>
        <w:rPr>
          <w:rFonts w:ascii="Trebuchet MS" w:eastAsia="Garamond" w:hAnsi="Trebuchet MS"/>
          <w:bCs/>
          <w:iCs/>
          <w:color w:val="000000"/>
          <w:szCs w:val="24"/>
          <w:u w:val="double"/>
        </w:rPr>
      </w:pP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creux de 10x20x40cm</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Pour séparation intérieure des cabines pour personnes à motricité normale</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couronnement du muret</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dosé à 350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ferraillé conformément aux plans, de section 10x15cm</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Tuyau PVC 100mm pour ventilation de la fosse</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La fosse sera ventilée à l’aide de tuyau pvc 100 mm de 3,50 m de hauteur.</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Tuyauterie pour collecte des eaux pluviales vers les dispositifs du lavage des mains</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La collecte des eaux de pluies sera effectuée par de tuyau pvc 100 mm vers les dispositifs de lavage des mains.</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armé pour chaînage et poteaux</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dosé à 350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ferraillé conformément aux plans</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Caniveaux de drainage des eaux pluviales aux deux extrémités gauche et droite du bloc latrine (2,5*2)</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Ils seront exécutés comme défini sur les plans ou selon les indications de l’ingénieur.</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lissé sur les murs intérieurs façade principale des cabines</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avec une finition à la barbotine de ciment et avec une épaisseur de 1,5 cm sur murs intérieur et façade principale uniquement.</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tyrolien sur muret et murs extérieurs des cabines (pions et façades arrière)</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avec une finition à la tyrolienne et avec une épaisseur de 1,5 cm sur pignons et façade arrière uniquement.</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Chape lissée dans les cabines (ép. : 3 cm)</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avec du mortier de sable dosé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avec finition de surface à la barbotine de ciment</w:t>
      </w:r>
      <w:r w:rsidRPr="00297CA8">
        <w:rPr>
          <w:rFonts w:ascii="Trebuchet MS" w:eastAsia="Garamond" w:hAnsi="Trebuchet MS"/>
          <w:b/>
          <w:color w:val="000000"/>
          <w:szCs w:val="24"/>
        </w:rPr>
        <w:t xml:space="preserve">, </w:t>
      </w:r>
      <w:r w:rsidRPr="00297CA8">
        <w:rPr>
          <w:rFonts w:ascii="Trebuchet MS" w:eastAsia="Garamond" w:hAnsi="Trebuchet MS"/>
          <w:color w:val="000000"/>
          <w:szCs w:val="24"/>
        </w:rPr>
        <w:t>épaisseur de 3 cm.</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Couverture en tôles bac alu 5/10è ondulations y compris toutes autres sujétions</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exécutée avec des tôles bac 6/10è ondulées fixée sur cornières de 40 au moyen de pointes à crochets et sur chevrons au moyen de tirefonds au besoin.</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Charpente en bois dur traite au xylamon</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de pignon à refends avec des chevrons de 80x80 cm bien ligaturés aux chaînages ou selon les indications de l’ingénieur.</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lastRenderedPageBreak/>
        <w:t>Relève d'étanchéité au paralume sur acrotères, h : 40 cm, conformément au détail d'exécution</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Afin d’assurer l’étanchéité des parois de la couverture au niveau des acrotères, il y sera mis en œuvre une membrane d’étanchéité type paxalumin.</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Porte métallique en tôle pleine 9/10è avec aération haute : PMTPA (70x210)</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pour les cabines des personnes à motricité normale et selon les indications des plans avec aération haute.</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Porte métallique en tôle pleine 9/10è avec aération haute : PMTPA (90x210) (avec l'inscription en calligraphie de la mention ''HANDICAPE'' sur la cabine des personnes à mobilité réduite sur la cabine appropriée</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pour les cabines des personnes à motricité réduite et selon les indications des plans avec aération haute.</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Remblai provenant des fouilles</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exécution au droit des fouilles</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Disposition du lavage des mains en matériaux définitifs y compris toutes suggestions</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y sera prévu et exécuté en matériaux définitifs selon les indications de l’ingénieur</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Peinture Glycéro sur murs intérieurs et façade principale des cabines</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 bicouche de type pantex 1300 après nettoyage des surfaces à peindre.</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Peinture Glycéro sur menuiseries métalliques</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exécutée bicouche de type pantex 1300 après traitement des surfaces à peindre à l’antirouille.</w:t>
      </w:r>
    </w:p>
    <w:p w:rsidR="00720ABE" w:rsidRPr="00297CA8" w:rsidRDefault="00720ABE" w:rsidP="00720ABE">
      <w:pPr>
        <w:keepNext/>
        <w:autoSpaceDN w:val="0"/>
        <w:spacing w:after="166" w:line="276" w:lineRule="auto"/>
        <w:ind w:left="567" w:hanging="10"/>
        <w:jc w:val="both"/>
        <w:outlineLvl w:val="1"/>
        <w:rPr>
          <w:rFonts w:ascii="Trebuchet MS" w:eastAsia="Garamond" w:hAnsi="Trebuchet MS"/>
          <w:b/>
          <w:bCs/>
          <w:iCs/>
          <w:color w:val="000000"/>
          <w:szCs w:val="24"/>
        </w:rPr>
      </w:pPr>
      <w:r w:rsidRPr="00297CA8">
        <w:rPr>
          <w:rFonts w:ascii="Trebuchet MS" w:eastAsia="Garamond" w:hAnsi="Trebuchet MS"/>
          <w:b/>
          <w:bCs/>
          <w:iCs/>
          <w:color w:val="000000"/>
          <w:szCs w:val="24"/>
        </w:rPr>
        <w:t>LOT 3 : DIVERS</w:t>
      </w:r>
    </w:p>
    <w:p w:rsidR="00720ABE" w:rsidRPr="00297CA8" w:rsidRDefault="00720ABE" w:rsidP="005B4A4C">
      <w:pPr>
        <w:keepNext/>
        <w:numPr>
          <w:ilvl w:val="0"/>
          <w:numId w:val="44"/>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t>Couvercle en tôle 10/10è pour trou de défécation (2 unités pour cabine ordinaire et 1 unité destinée au siège pour personne à mobilité réduite : Cf plan)</w:t>
      </w:r>
    </w:p>
    <w:p w:rsidR="00720ABE" w:rsidRPr="00297CA8" w:rsidRDefault="00720ABE" w:rsidP="005B4A4C">
      <w:pPr>
        <w:keepNext/>
        <w:numPr>
          <w:ilvl w:val="0"/>
          <w:numId w:val="41"/>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bCs/>
          <w:iCs/>
          <w:color w:val="000000"/>
          <w:szCs w:val="24"/>
        </w:rPr>
        <w:t>Personnes valides :</w:t>
      </w:r>
      <w:r w:rsidRPr="00297CA8">
        <w:rPr>
          <w:rFonts w:ascii="Trebuchet MS" w:eastAsia="Garamond" w:hAnsi="Trebuchet MS"/>
          <w:color w:val="000000"/>
          <w:szCs w:val="24"/>
        </w:rPr>
        <w:t xml:space="preserve"> Il est de forme rectangulaire de 36 x 46 cm</w:t>
      </w:r>
      <w:r w:rsidRPr="00297CA8">
        <w:rPr>
          <w:rFonts w:ascii="Trebuchet MS" w:eastAsia="Garamond" w:hAnsi="Trebuchet MS"/>
          <w:b/>
          <w:color w:val="000000"/>
          <w:szCs w:val="24"/>
        </w:rPr>
        <w:t xml:space="preserve"> en tôle 10/10è </w:t>
      </w:r>
      <w:r w:rsidRPr="00297CA8">
        <w:rPr>
          <w:rFonts w:ascii="Trebuchet MS" w:eastAsia="Garamond" w:hAnsi="Trebuchet MS"/>
          <w:color w:val="000000"/>
          <w:szCs w:val="24"/>
        </w:rPr>
        <w:t>sur un pour couvrir les trous de défécation avec anneau de manutention en fer rond lisse ø16 définis sur les plans </w:t>
      </w:r>
    </w:p>
    <w:p w:rsidR="00720ABE" w:rsidRPr="00297CA8" w:rsidRDefault="00720ABE" w:rsidP="005B4A4C">
      <w:pPr>
        <w:keepNext/>
        <w:numPr>
          <w:ilvl w:val="0"/>
          <w:numId w:val="41"/>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t>Pour personnes à motricité réduite</w:t>
      </w:r>
      <w:r w:rsidRPr="00297CA8">
        <w:rPr>
          <w:rFonts w:ascii="Trebuchet MS" w:eastAsia="Garamond" w:hAnsi="Trebuchet MS"/>
          <w:color w:val="000000"/>
          <w:szCs w:val="24"/>
        </w:rPr>
        <w:t xml:space="preserve"> : Il est de forme ovoïde </w:t>
      </w:r>
      <w:r w:rsidRPr="00297CA8">
        <w:rPr>
          <w:rFonts w:ascii="Trebuchet MS" w:eastAsia="Garamond" w:hAnsi="Trebuchet MS"/>
          <w:b/>
          <w:color w:val="000000"/>
          <w:szCs w:val="24"/>
        </w:rPr>
        <w:t xml:space="preserve">en tôle 10/10è </w:t>
      </w:r>
      <w:r w:rsidRPr="00297CA8">
        <w:rPr>
          <w:rFonts w:ascii="Trebuchet MS" w:eastAsia="Garamond" w:hAnsi="Trebuchet MS"/>
          <w:color w:val="000000"/>
          <w:szCs w:val="24"/>
        </w:rPr>
        <w:t xml:space="preserve">sur un encombrement de 36 x 36 cm pour couvrir les trous de défécation avec anneau de manutention en fer rond lisse ø16 définis sur les plans.  </w:t>
      </w:r>
    </w:p>
    <w:p w:rsidR="00720ABE" w:rsidRPr="00297CA8" w:rsidRDefault="00720ABE" w:rsidP="005B4A4C">
      <w:pPr>
        <w:keepNext/>
        <w:numPr>
          <w:ilvl w:val="0"/>
          <w:numId w:val="44"/>
        </w:numPr>
        <w:autoSpaceDN w:val="0"/>
        <w:spacing w:after="240"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t>Ensemble barres en tube galva de 26/34 pour cabine des handicapés</w:t>
      </w:r>
    </w:p>
    <w:p w:rsidR="00720ABE" w:rsidRPr="00297CA8" w:rsidRDefault="00720ABE" w:rsidP="005B4A4C">
      <w:pPr>
        <w:keepNext/>
        <w:numPr>
          <w:ilvl w:val="0"/>
          <w:numId w:val="35"/>
        </w:numPr>
        <w:autoSpaceDN w:val="0"/>
        <w:spacing w:after="240"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Cs/>
          <w:iCs/>
          <w:color w:val="000000"/>
          <w:szCs w:val="24"/>
        </w:rPr>
        <w:t xml:space="preserve">Il est prévu des barres d’appui en tubes galva de 26/34 et forme de U situées à 75 cm du sol fini des cabines pour handicapés et définis sur les plans. Une barre d’appui à l’extérieur proche de la porte pour leur faciliter l’accès dans les cabines et deux barres à l’intérieur pour leur faciliter l’accès au siège en béton </w:t>
      </w:r>
    </w:p>
    <w:p w:rsidR="00720ABE" w:rsidRPr="00297CA8" w:rsidRDefault="00720ABE" w:rsidP="005B4A4C">
      <w:pPr>
        <w:numPr>
          <w:ilvl w:val="0"/>
          <w:numId w:val="35"/>
        </w:numPr>
        <w:autoSpaceDN w:val="0"/>
        <w:spacing w:after="166" w:line="276" w:lineRule="auto"/>
        <w:ind w:left="720" w:hanging="10"/>
        <w:contextualSpacing/>
        <w:jc w:val="both"/>
        <w:rPr>
          <w:rFonts w:ascii="Trebuchet MS" w:eastAsia="Garamond" w:hAnsi="Trebuchet MS"/>
          <w:b/>
          <w:bCs/>
          <w:i/>
          <w:iCs/>
          <w:color w:val="000000"/>
          <w:szCs w:val="24"/>
          <w:u w:val="double"/>
        </w:rPr>
      </w:pPr>
    </w:p>
    <w:p w:rsidR="00720ABE" w:rsidRPr="00297CA8" w:rsidRDefault="00720ABE" w:rsidP="00720ABE">
      <w:pPr>
        <w:autoSpaceDN w:val="0"/>
        <w:spacing w:after="166" w:line="276" w:lineRule="auto"/>
        <w:ind w:left="567" w:firstLine="708"/>
        <w:jc w:val="both"/>
        <w:rPr>
          <w:rFonts w:ascii="Trebuchet MS" w:eastAsia="Garamond" w:hAnsi="Trebuchet MS"/>
          <w:b/>
          <w:color w:val="000000"/>
          <w:szCs w:val="24"/>
        </w:rPr>
      </w:pPr>
      <w:r w:rsidRPr="00297CA8">
        <w:rPr>
          <w:rFonts w:ascii="Trebuchet MS" w:eastAsia="Garamond" w:hAnsi="Trebuchet MS"/>
          <w:b/>
          <w:color w:val="000000"/>
          <w:szCs w:val="24"/>
        </w:rPr>
        <w:t>B- MODE D’EXECUTION</w:t>
      </w:r>
    </w:p>
    <w:p w:rsidR="00720ABE" w:rsidRPr="00297CA8" w:rsidRDefault="00720ABE" w:rsidP="00720ABE">
      <w:pPr>
        <w:autoSpaceDN w:val="0"/>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i/>
          <w:color w:val="000000"/>
          <w:szCs w:val="24"/>
        </w:rPr>
        <w:t xml:space="preserve">B.1. </w:t>
      </w:r>
      <w:r w:rsidRPr="00297CA8">
        <w:rPr>
          <w:rFonts w:ascii="Trebuchet MS" w:eastAsia="Garamond" w:hAnsi="Trebuchet MS"/>
          <w:b/>
          <w:color w:val="000000"/>
          <w:szCs w:val="24"/>
        </w:rPr>
        <w:t>GENERALITE : Béton armé ou non - Mortiers</w:t>
      </w:r>
    </w:p>
    <w:p w:rsidR="00720ABE" w:rsidRPr="00297CA8" w:rsidRDefault="00720ABE" w:rsidP="00720ABE">
      <w:pPr>
        <w:autoSpaceDN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Pour tous les travaux de maçonnerie, les composantes du béton ou mortier doivent obéir à certaines caractéristiques élémentaires ainsi qu'il suit :</w:t>
      </w:r>
    </w:p>
    <w:p w:rsidR="00720ABE" w:rsidRPr="00297CA8" w:rsidRDefault="00720ABE" w:rsidP="005B4A4C">
      <w:pPr>
        <w:numPr>
          <w:ilvl w:val="0"/>
          <w:numId w:val="45"/>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Sable</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lastRenderedPageBreak/>
        <w:t xml:space="preserve">Tous les sables seront exempts de matières organiques d'origine animale ou végétale. </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La granulométrie sera comprise entre 0,08 mm et 2,5 mm pour les mortiers et chapes ; et entre 0,16 mm et 5 mm pour les ouvrages en béton.</w:t>
      </w:r>
    </w:p>
    <w:p w:rsidR="00720ABE" w:rsidRPr="00297CA8" w:rsidRDefault="00720ABE" w:rsidP="005B4A4C">
      <w:pPr>
        <w:numPr>
          <w:ilvl w:val="0"/>
          <w:numId w:val="45"/>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Gravillons </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gravillons destinés à la confection des bétons seront des matériaux homogènes naturels ou concassés. Les graviers doivent avoir été débarrassés de leurs pellicules par soufflage ou par lavage. Ils seront de classe 5/15 et 15/25</w:t>
      </w:r>
    </w:p>
    <w:p w:rsidR="00720ABE" w:rsidRPr="00297CA8" w:rsidRDefault="00720ABE" w:rsidP="005B4A4C">
      <w:pPr>
        <w:numPr>
          <w:ilvl w:val="0"/>
          <w:numId w:val="45"/>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Eau de gâchage</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eaux utilisées dans la confection des mortiers, bétons et au lavage des agrégats doivent être dépourvues d'impuretés et sels</w:t>
      </w:r>
    </w:p>
    <w:p w:rsidR="00720ABE" w:rsidRPr="00297CA8" w:rsidRDefault="00720ABE" w:rsidP="00720ABE">
      <w:pPr>
        <w:autoSpaceDN w:val="0"/>
        <w:spacing w:after="166" w:line="276" w:lineRule="auto"/>
        <w:ind w:left="567" w:firstLine="709"/>
        <w:jc w:val="both"/>
        <w:rPr>
          <w:rFonts w:ascii="Trebuchet MS" w:eastAsia="Garamond" w:hAnsi="Trebuchet MS"/>
          <w:color w:val="000000"/>
          <w:szCs w:val="24"/>
        </w:rPr>
      </w:pPr>
    </w:p>
    <w:p w:rsidR="00720ABE" w:rsidRPr="00297CA8" w:rsidRDefault="00720ABE" w:rsidP="005B4A4C">
      <w:pPr>
        <w:numPr>
          <w:ilvl w:val="0"/>
          <w:numId w:val="45"/>
        </w:numPr>
        <w:overflowPunct w:val="0"/>
        <w:autoSpaceDE w:val="0"/>
        <w:autoSpaceDN w:val="0"/>
        <w:adjustRightInd w:val="0"/>
        <w:spacing w:after="166" w:line="276" w:lineRule="auto"/>
        <w:ind w:hanging="90"/>
        <w:jc w:val="both"/>
        <w:rPr>
          <w:rFonts w:ascii="Trebuchet MS" w:eastAsia="Garamond" w:hAnsi="Trebuchet MS"/>
          <w:b/>
          <w:color w:val="000000"/>
          <w:szCs w:val="24"/>
        </w:rPr>
      </w:pPr>
      <w:r w:rsidRPr="00297CA8">
        <w:rPr>
          <w:rFonts w:ascii="Trebuchet MS" w:eastAsia="Garamond" w:hAnsi="Trebuchet MS"/>
          <w:b/>
          <w:color w:val="000000"/>
          <w:szCs w:val="24"/>
        </w:rPr>
        <w:t xml:space="preserve">Liants hydrauliques </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ciments utilisés pour les bétons et mortiers doivent satisfaire aux conditions générales imposées par la réglementation en vigueur. Ils sont de type, CPJ 35 de " CIMENCAM" et ne devront présenter aucune trace d'humidité. Le stockage sur le chantier sera à cet effet réalisé sur un plancher sec et ventilé. Tout stock qui ne présenterait pas un aspect de pulvérulence sera rebuté et évacué dans les quatre jours.</w:t>
      </w:r>
    </w:p>
    <w:p w:rsidR="00720ABE" w:rsidRPr="00297CA8" w:rsidRDefault="00720ABE" w:rsidP="005B4A4C">
      <w:pPr>
        <w:numPr>
          <w:ilvl w:val="0"/>
          <w:numId w:val="45"/>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Armatures </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armatures pour béton armé seront des aciers doux et des aciers "TOR" conformes aux prescriptions des règles BA 91 Modifié 99 devront avoir une indice d’élasticité de 400MPa et l’acier doux de 235 MPa. Elles doivent être parfaitement propres, sans aucune trace de rouille, non adhérence de peinture ou graisse. Elles seront façonnées et mises en œuvre conformément au plan de ferraillage soumis par l'entrepreneur à l'approbation du maître d'œuvre avant le début des travaux.</w:t>
      </w:r>
    </w:p>
    <w:p w:rsidR="00720ABE" w:rsidRPr="00297CA8" w:rsidRDefault="00720ABE" w:rsidP="005B4A4C">
      <w:pPr>
        <w:numPr>
          <w:ilvl w:val="0"/>
          <w:numId w:val="45"/>
        </w:numPr>
        <w:overflowPunct w:val="0"/>
        <w:autoSpaceDE w:val="0"/>
        <w:autoSpaceDN w:val="0"/>
        <w:adjustRightInd w:val="0"/>
        <w:spacing w:after="166" w:line="276" w:lineRule="auto"/>
        <w:jc w:val="both"/>
        <w:rPr>
          <w:rFonts w:ascii="Trebuchet MS" w:eastAsia="Garamond" w:hAnsi="Trebuchet MS"/>
          <w:color w:val="000000"/>
          <w:szCs w:val="24"/>
        </w:rPr>
      </w:pPr>
      <w:r w:rsidRPr="00297CA8">
        <w:rPr>
          <w:rFonts w:ascii="Trebuchet MS" w:eastAsia="Garamond" w:hAnsi="Trebuchet MS"/>
          <w:b/>
          <w:color w:val="000000"/>
          <w:szCs w:val="24"/>
        </w:rPr>
        <w:t>Coffrage</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 xml:space="preserve">Les coffrages seront simples et robustes. Ils devront supporter sans déformation appréciable le poids et la poussée du béton, les effets de la vibration et le poids des hommes employés lors de la mise en œuvre. </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L'étanchéité des coffrages sera suffisante pour éviter les pertes de laitance.</w:t>
      </w:r>
    </w:p>
    <w:p w:rsidR="00720ABE" w:rsidRPr="00297CA8" w:rsidRDefault="00720ABE" w:rsidP="005B4A4C">
      <w:pPr>
        <w:widowControl w:val="0"/>
        <w:numPr>
          <w:ilvl w:val="0"/>
          <w:numId w:val="45"/>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Béton</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La résistance du béton pour les éléments porteurs ne saurait être inférieure à 14 MPA</w:t>
      </w:r>
    </w:p>
    <w:p w:rsidR="00720ABE" w:rsidRPr="00297CA8" w:rsidRDefault="00720ABE" w:rsidP="00720ABE">
      <w:pPr>
        <w:autoSpaceDN w:val="0"/>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 xml:space="preserve">8.  Enrobage </w:t>
      </w:r>
    </w:p>
    <w:p w:rsidR="00720ABE" w:rsidRPr="00297CA8" w:rsidRDefault="00720ABE" w:rsidP="00720ABE">
      <w:pPr>
        <w:autoSpaceDN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lastRenderedPageBreak/>
        <w:t xml:space="preserve"> L’enrobage sera pris égal à 2cm</w:t>
      </w:r>
    </w:p>
    <w:p w:rsidR="00720ABE" w:rsidRPr="00297CA8" w:rsidRDefault="00720ABE" w:rsidP="00720ABE">
      <w:pPr>
        <w:overflowPunct w:val="0"/>
        <w:autoSpaceDE w:val="0"/>
        <w:autoSpaceDN w:val="0"/>
        <w:adjustRightInd w:val="0"/>
        <w:spacing w:after="166" w:line="276" w:lineRule="auto"/>
        <w:ind w:left="567" w:hanging="10"/>
        <w:jc w:val="both"/>
        <w:rPr>
          <w:rFonts w:ascii="Trebuchet MS" w:eastAsia="Garamond" w:hAnsi="Trebuchet MS"/>
          <w:color w:val="000000"/>
          <w:szCs w:val="24"/>
          <w:u w:val="double"/>
        </w:rPr>
      </w:pPr>
      <w:r w:rsidRPr="00297CA8">
        <w:rPr>
          <w:rFonts w:ascii="Trebuchet MS" w:eastAsia="Garamond" w:hAnsi="Trebuchet MS"/>
          <w:b/>
          <w:i/>
          <w:color w:val="000000"/>
          <w:szCs w:val="24"/>
        </w:rPr>
        <w:t>B.2. CARACTERISTIQUES TECHNIQUES SPECIFIQUES AUX CABINES POUR PERSONNE A MOBILITE NORMALE</w:t>
      </w:r>
      <w:r w:rsidRPr="00297CA8">
        <w:rPr>
          <w:rFonts w:ascii="Trebuchet MS" w:eastAsia="Garamond" w:hAnsi="Trebuchet MS"/>
          <w:i/>
          <w:color w:val="000000"/>
          <w:szCs w:val="24"/>
          <w:u w:val="double"/>
        </w:rPr>
        <w:t xml:space="preserve"> </w:t>
      </w:r>
    </w:p>
    <w:p w:rsidR="00720ABE" w:rsidRPr="00297CA8" w:rsidRDefault="00720ABE" w:rsidP="00720ABE">
      <w:pPr>
        <w:tabs>
          <w:tab w:val="left" w:pos="142"/>
          <w:tab w:val="left" w:pos="567"/>
        </w:tabs>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1</w:t>
      </w:r>
      <w:r w:rsidRPr="00297CA8">
        <w:rPr>
          <w:rFonts w:ascii="Trebuchet MS" w:hAnsi="Trebuchet MS" w:cs="Tahoma"/>
          <w:szCs w:val="24"/>
        </w:rPr>
        <w:t>. Les latrines individuelles auront des dimensions intérieures appropriées et les cloisons séparatives devront être faciles à nettoyer et suffisamment hauts minimums pour rendre impossible d'accès de la cabine en passant par-dessus la cloison. Un espace libre sera ménagé entre le bas de la cloison et le sol pour permettre le nettoyage. Les portes de ces cabines seront à un seul vantail offrant de passage libre avec garde au sol comme les parois latérales. Les portes des cabines des sanitaires doivent, pour des raisons de sécurité, s'ouvrir sur l'extérieur et posséderont un verrou pouvant s'ouvrir de l’extérieur ;</w:t>
      </w:r>
      <w:r w:rsidRPr="00297CA8">
        <w:rPr>
          <w:rFonts w:ascii="Trebuchet MS" w:eastAsia="Garamond" w:hAnsi="Trebuchet MS"/>
          <w:color w:val="000000"/>
          <w:szCs w:val="24"/>
        </w:rPr>
        <w:t xml:space="preserve"> </w:t>
      </w:r>
    </w:p>
    <w:p w:rsidR="00720ABE" w:rsidRPr="00297CA8" w:rsidRDefault="00720ABE" w:rsidP="00720ABE">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2.</w:t>
      </w:r>
      <w:r w:rsidRPr="00297CA8">
        <w:rPr>
          <w:rFonts w:ascii="Trebuchet MS" w:eastAsia="Garamond" w:hAnsi="Trebuchet MS"/>
          <w:color w:val="000000"/>
          <w:szCs w:val="24"/>
        </w:rPr>
        <w:t xml:space="preserve">  Eclairage par secteur et non par cabine ; </w:t>
      </w:r>
    </w:p>
    <w:p w:rsidR="00720ABE" w:rsidRPr="00297CA8" w:rsidRDefault="00720ABE" w:rsidP="00720ABE">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3.</w:t>
      </w:r>
      <w:r w:rsidRPr="00297CA8">
        <w:rPr>
          <w:rFonts w:ascii="Trebuchet MS" w:eastAsia="Garamond" w:hAnsi="Trebuchet MS"/>
          <w:color w:val="000000"/>
          <w:szCs w:val="24"/>
        </w:rPr>
        <w:t xml:space="preserve">  mur à peinture lavable ; </w:t>
      </w:r>
    </w:p>
    <w:p w:rsidR="00720ABE" w:rsidRPr="00297CA8" w:rsidRDefault="00720ABE" w:rsidP="00720ABE">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4.</w:t>
      </w:r>
      <w:r w:rsidRPr="00297CA8">
        <w:rPr>
          <w:rFonts w:ascii="Trebuchet MS" w:eastAsia="Garamond" w:hAnsi="Trebuchet MS"/>
          <w:color w:val="000000"/>
          <w:szCs w:val="24"/>
        </w:rPr>
        <w:t xml:space="preserve"> Le sol sera non glissant, prévoir évacuation au sol pour l'eau de nettoyage (pente suffisante, évacuation située au centre de la pièce); </w:t>
      </w:r>
    </w:p>
    <w:p w:rsidR="00720ABE" w:rsidRPr="00297CA8" w:rsidRDefault="00720ABE" w:rsidP="00720ABE">
      <w:pPr>
        <w:overflowPunct w:val="0"/>
        <w:autoSpaceDE w:val="0"/>
        <w:autoSpaceDN w:val="0"/>
        <w:adjustRightInd w:val="0"/>
        <w:spacing w:after="166" w:line="276" w:lineRule="auto"/>
        <w:ind w:left="567" w:hanging="10"/>
        <w:jc w:val="both"/>
        <w:rPr>
          <w:rFonts w:ascii="Trebuchet MS" w:eastAsia="Garamond" w:hAnsi="Trebuchet MS"/>
          <w:b/>
          <w:i/>
          <w:color w:val="000000"/>
          <w:szCs w:val="24"/>
          <w:u w:val="double"/>
        </w:rPr>
      </w:pPr>
      <w:r w:rsidRPr="00297CA8">
        <w:rPr>
          <w:rFonts w:ascii="Trebuchet MS" w:eastAsia="Garamond" w:hAnsi="Trebuchet MS"/>
          <w:b/>
          <w:i/>
          <w:color w:val="000000"/>
          <w:szCs w:val="24"/>
        </w:rPr>
        <w:t>B.3. CARACTERISTIQUES TECHNIQUES SPECIFIQUES AUX CABINES POUR PERSONNE A MOBILITE REDUITE</w:t>
      </w:r>
    </w:p>
    <w:p w:rsidR="00720ABE" w:rsidRPr="00297CA8" w:rsidRDefault="00720ABE" w:rsidP="00720ABE">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Une latrine d'aisance accessible à des personnes vivant avec un handicap physique doit avoir des dimensions raisonnables selon la définition du plan et doit comprendre :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rampe d’accès,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porte de passage libre pour permettre l’entrée d’une chaise roulante éventuellement ;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 dispositif permettant de refermer la porte derrière soi une fois entré ;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 espace de manœuvre avec possibilité de demi-tour situé à l'intérieur du cabinet ou, à défaut, en extérieur devant la porte ;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L’équipement d’un siège (au design approprié) pour permettre la station assise et non accroupie ;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barre d'appui latérale pour que l’enfant s’y agrippe pour se placer au-dessus du point d’évacuation des déchets ;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La barre doit être située à une hauteur comprise raisonnable. Sa fixation ainsi que le support doivent permettre à un adulte de prendre appui de tout son poids.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8. un lave-main dont le plan supérieur est situé à une hauteur maximale de 0,85 m ;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9.  la surface d'assise de la cuvette doit être située à une hauteur comprise entre 0,45 m et 0,50 m du sol, abattant inclus, à l'exception des sanitaires destinés spécifiquement à l'usage d'enfants ; </w:t>
      </w:r>
    </w:p>
    <w:p w:rsidR="00720ABE" w:rsidRPr="00297CA8" w:rsidRDefault="00720ABE" w:rsidP="00720ABE">
      <w:pPr>
        <w:autoSpaceDN w:val="0"/>
        <w:spacing w:after="166" w:line="276" w:lineRule="auto"/>
        <w:ind w:left="567" w:hanging="10"/>
        <w:jc w:val="both"/>
        <w:rPr>
          <w:rFonts w:ascii="Trebuchet MS" w:eastAsia="Garamond" w:hAnsi="Trebuchet MS"/>
          <w:color w:val="000000"/>
          <w:szCs w:val="24"/>
        </w:rPr>
      </w:pPr>
    </w:p>
    <w:p w:rsidR="00720ABE" w:rsidRPr="00297CA8" w:rsidRDefault="00720ABE" w:rsidP="00720ABE">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NB. :</w:t>
      </w:r>
      <w:r w:rsidRPr="00297CA8">
        <w:rPr>
          <w:rFonts w:ascii="Trebuchet MS" w:eastAsia="Garamond" w:hAnsi="Trebuchet MS"/>
          <w:color w:val="000000"/>
          <w:szCs w:val="24"/>
        </w:rPr>
        <w:t xml:space="preserve"> L'entrepreneur tiendra compte des erreurs ou omissions qui résulteraient de l'exploitation des différents documents constitutifs du marché.</w:t>
      </w:r>
    </w:p>
    <w:p w:rsidR="00720ABE" w:rsidRPr="00297CA8" w:rsidRDefault="00720ABE" w:rsidP="00720ABE">
      <w:pPr>
        <w:tabs>
          <w:tab w:val="right" w:pos="8754"/>
        </w:tabs>
        <w:spacing w:line="276" w:lineRule="auto"/>
        <w:jc w:val="both"/>
        <w:rPr>
          <w:rFonts w:ascii="Trebuchet MS" w:hAnsi="Trebuchet MS"/>
          <w:b/>
          <w:bCs/>
          <w:szCs w:val="24"/>
          <w:lang w:eastAsia="en-US"/>
        </w:rPr>
      </w:pPr>
    </w:p>
    <w:p w:rsidR="00720ABE" w:rsidRPr="00D02307" w:rsidRDefault="00720ABE" w:rsidP="00720ABE">
      <w:pPr>
        <w:tabs>
          <w:tab w:val="right" w:pos="8754"/>
        </w:tabs>
        <w:spacing w:line="276" w:lineRule="auto"/>
        <w:jc w:val="both"/>
        <w:rPr>
          <w:rFonts w:ascii="Trebuchet MS" w:hAnsi="Trebuchet MS"/>
          <w:b/>
          <w:bCs/>
          <w:szCs w:val="24"/>
          <w:lang w:eastAsia="en-US"/>
        </w:rPr>
      </w:pPr>
      <w:r w:rsidRPr="00D02307">
        <w:rPr>
          <w:rFonts w:ascii="Trebuchet MS" w:hAnsi="Trebuchet MS"/>
          <w:b/>
          <w:bCs/>
          <w:szCs w:val="24"/>
          <w:lang w:eastAsia="en-US"/>
        </w:rPr>
        <w:t xml:space="preserve">I-1-b </w:t>
      </w:r>
      <w:r>
        <w:rPr>
          <w:rFonts w:ascii="Trebuchet MS" w:hAnsi="Trebuchet MS"/>
          <w:b/>
          <w:bCs/>
          <w:szCs w:val="24"/>
          <w:lang w:eastAsia="en-US"/>
        </w:rPr>
        <w:t>O</w:t>
      </w:r>
      <w:r w:rsidRPr="00D02307">
        <w:rPr>
          <w:rFonts w:ascii="Trebuchet MS" w:hAnsi="Trebuchet MS"/>
          <w:b/>
          <w:bCs/>
          <w:szCs w:val="24"/>
          <w:lang w:eastAsia="en-US"/>
        </w:rPr>
        <w:t>bjet du present descriptif</w:t>
      </w:r>
    </w:p>
    <w:p w:rsidR="00720ABE" w:rsidRPr="00297CA8" w:rsidRDefault="00720ABE" w:rsidP="00720ABE">
      <w:pPr>
        <w:tabs>
          <w:tab w:val="right" w:pos="8754"/>
        </w:tabs>
        <w:spacing w:line="276" w:lineRule="auto"/>
        <w:jc w:val="both"/>
        <w:rPr>
          <w:rFonts w:ascii="Trebuchet MS" w:hAnsi="Trebuchet MS"/>
          <w:b/>
          <w:bCs/>
          <w:szCs w:val="24"/>
          <w:lang w:eastAsia="en-US"/>
        </w:rPr>
      </w:pP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présent Cahier des Charges a pour objet de définir les travaux de construction de deux (02) blocs de latrines à quatre (04) compartiments dans certaines écoles publiques comme décrit dans l’avis d’appel d’offre Il est simplifié et indique le mode d’exécution des travaux prévus au devis quantitatif et descriptif pour la construction de deux (02) blocs latrine de deux (04) cabines.</w:t>
      </w:r>
    </w:p>
    <w:p w:rsidR="00720ABE" w:rsidRPr="00297CA8" w:rsidRDefault="00720ABE" w:rsidP="00720ABE">
      <w:pPr>
        <w:keepNext/>
        <w:keepLines/>
        <w:spacing w:after="12" w:line="276" w:lineRule="auto"/>
        <w:ind w:left="567" w:hanging="10"/>
        <w:jc w:val="both"/>
        <w:outlineLvl w:val="3"/>
        <w:rPr>
          <w:rFonts w:ascii="Trebuchet MS" w:eastAsia="Garamond" w:hAnsi="Trebuchet MS"/>
          <w:b/>
          <w:color w:val="000000"/>
          <w:szCs w:val="24"/>
        </w:rPr>
      </w:pPr>
      <w:r w:rsidRPr="00297CA8">
        <w:rPr>
          <w:rFonts w:ascii="Trebuchet MS" w:eastAsia="Garamond" w:hAnsi="Trebuchet MS"/>
          <w:b/>
          <w:color w:val="000000"/>
          <w:szCs w:val="24"/>
        </w:rPr>
        <w:t>Partie Constructive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réalisation des ouvrages a été conçue suivant le principe constructif classique constituée des poutres, poteaux et des semelles isolées (ou filantes) et la maçonnerie en agglomérés de ciment.</w:t>
      </w:r>
    </w:p>
    <w:p w:rsidR="00720ABE" w:rsidRPr="00297CA8" w:rsidRDefault="00720ABE" w:rsidP="00720ABE">
      <w:pPr>
        <w:keepNext/>
        <w:keepLines/>
        <w:spacing w:after="12" w:line="276" w:lineRule="auto"/>
        <w:ind w:left="567" w:hanging="10"/>
        <w:jc w:val="both"/>
        <w:outlineLvl w:val="3"/>
        <w:rPr>
          <w:rFonts w:ascii="Trebuchet MS" w:eastAsia="Garamond" w:hAnsi="Trebuchet MS"/>
          <w:b/>
          <w:color w:val="000000"/>
          <w:szCs w:val="24"/>
        </w:rPr>
      </w:pPr>
      <w:r w:rsidRPr="00297CA8">
        <w:rPr>
          <w:rFonts w:ascii="Trebuchet MS" w:eastAsia="Garamond" w:hAnsi="Trebuchet MS"/>
          <w:b/>
          <w:color w:val="000000"/>
          <w:szCs w:val="24"/>
        </w:rPr>
        <w:t>Bases de calcul</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réalisation des travaux est astreinte au respect des textes législatifs, administratifs et techniques en vigueur en République du Cameroun notamment les spécifications techniques des D.T.U, et des prescriptions du C.S.T.B.</w:t>
      </w:r>
    </w:p>
    <w:p w:rsidR="00720ABE" w:rsidRPr="00297CA8" w:rsidRDefault="00720ABE" w:rsidP="00720ABE">
      <w:pPr>
        <w:spacing w:after="120" w:line="276" w:lineRule="auto"/>
        <w:ind w:hanging="360"/>
        <w:jc w:val="both"/>
        <w:rPr>
          <w:rFonts w:ascii="Trebuchet MS" w:hAnsi="Trebuchet MS"/>
          <w:szCs w:val="24"/>
          <w:lang w:eastAsia="en-US"/>
        </w:rPr>
      </w:pPr>
      <w:r w:rsidRPr="00297CA8">
        <w:rPr>
          <w:rFonts w:ascii="Trebuchet MS" w:hAnsi="Trebuchet MS"/>
          <w:szCs w:val="24"/>
          <w:lang w:eastAsia="en-US"/>
        </w:rPr>
        <w:t>Béton armé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Règles Techniques de Conception et de Calcul des Ouvrages en Béton Armé aux états limites Règles BAEL 91.</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Sollicitations climatiques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Règles définissant les effets de vents dites règles NV 65.</w:t>
      </w:r>
    </w:p>
    <w:p w:rsidR="00720ABE" w:rsidRPr="00297CA8" w:rsidRDefault="00720ABE" w:rsidP="00720ABE">
      <w:pPr>
        <w:spacing w:after="166" w:line="276" w:lineRule="auto"/>
        <w:ind w:left="567" w:hanging="10"/>
        <w:jc w:val="both"/>
        <w:rPr>
          <w:rFonts w:ascii="Trebuchet MS" w:eastAsia="Garamond" w:hAnsi="Trebuchet MS"/>
          <w:b/>
          <w:bCs/>
          <w:color w:val="000000"/>
          <w:szCs w:val="24"/>
        </w:rPr>
      </w:pP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Evaluation des charges permanentes et des surcharges d’exploitation</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noProof/>
          <w:szCs w:val="24"/>
        </w:rPr>
        <mc:AlternateContent>
          <mc:Choice Requires="wpi">
            <w:drawing>
              <wp:anchor distT="0" distB="0" distL="114300" distR="114300" simplePos="0" relativeHeight="251664384" behindDoc="0" locked="0" layoutInCell="1" allowOverlap="1" wp14:anchorId="27FCAD4E" wp14:editId="2391498D">
                <wp:simplePos x="0" y="0"/>
                <wp:positionH relativeFrom="column">
                  <wp:posOffset>7574915</wp:posOffset>
                </wp:positionH>
                <wp:positionV relativeFrom="paragraph">
                  <wp:posOffset>163830</wp:posOffset>
                </wp:positionV>
                <wp:extent cx="321945" cy="1536065"/>
                <wp:effectExtent l="54610" t="53340" r="42545" b="39370"/>
                <wp:wrapNone/>
                <wp:docPr id="24" name="Encre 2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
                      <w14:nvContentPartPr>
                        <w14:cNvContentPartPr>
                          <a14:cpLocks xmlns:a14="http://schemas.microsoft.com/office/drawing/2010/main" noRot="1" noChangeAspect="1" noEditPoints="1" noChangeArrowheads="1" noChangeShapeType="1"/>
                        </w14:cNvContentPartPr>
                      </w14:nvContentPartPr>
                      <w14:xfrm>
                        <a:off x="0" y="0"/>
                        <a:ext cx="321945" cy="1536065"/>
                      </w14:xfrm>
                    </w14:contentPart>
                  </a:graphicData>
                </a:graphic>
                <wp14:sizeRelH relativeFrom="page">
                  <wp14:pctWidth>0</wp14:pctWidth>
                </wp14:sizeRelH>
                <wp14:sizeRelV relativeFrom="page">
                  <wp14:pctHeight>0</wp14:pctHeight>
                </wp14:sizeRelV>
              </wp:anchor>
            </w:drawing>
          </mc:Choice>
          <mc:Fallback>
            <w:pict>
              <v:shape w14:anchorId="0601DBA9" id="Encre 24" o:spid="_x0000_s1026" type="#_x0000_t75" style="position:absolute;margin-left:595.75pt;margin-top:12.2pt;width:26.75pt;height:12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tlOTXAQAA9QMAAA4AAABkcnMvZTJvRG9jLnhtbJxTy27bMBC8F+g/&#10;ELzXkvxCJFgOgjgFArSp0aYfwFCURUTkEkvasv++K8mK7aRBgFwEcZeanZkdLa73pmY7hV6DzXky&#10;ijlTVkKh7Sbnfx+/f7vizAdhC1GDVTk/KM+vl1+/LBqXqTFUUBcKGYFYnzUu51UILosiLytlhB+B&#10;U5aaJaARgY64iQoUDaGbOhrH8TxqAAuHIJX3VF31Tb7s8MtSyfCrLL0KrM55GscTzkL3QjxxqDzl&#10;/CpNUx4tFyLboHCVlkdK4hOMjNCWCLxArUQQbIv6DZTREsFDGUYSTARlqaXq9JCyJH6l7N4+t6qS&#10;qdxiJsEGZcNaYBi86xqfGWFqzp6an1DQdsQ2AD8ikj0fL6MnvQK5NcSn3wiqWgSKg6+082Rzpouc&#10;432RnPjb3e1JwRpPuh52a2Tt/fGUMysMcbqzEhWjM61nkP/w+nuRTDPpfoB89sPmkukbAf81/Jin&#10;3vNud8zCb6CYJEQBbithN+rGO4rSsXRX6LAGbYO/vIMITaVEcVn+UwmnHg+OpCSthuhdEUPnPXf2&#10;JZo2V2Q62+ecInxon11s1T4wScXJOEmnM84ktZLZZB7PZ+dDe4hh0FmMiNdFYM/PLeezv3X5D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dAc9i98AAAAMAQAADwAAAGRycy9k&#10;b3ducmV2LnhtbEyPwU7DMBBE70j8g7VIXCrqJEoCDXGqCokrEm0vvW3jxYmI7Sh225SvZ3uC48w+&#10;zc7U69kO4kxT6L1TkC4TEORar3tnFOx3708vIEJEp3HwjhRcKcC6ub+rsdL+4j7pvI1GcIgLFSro&#10;YhwrKUPbkcWw9CM5vn35yWJkORmpJ7xwuB1kliSltNg7/tDhSG8dtd/bk1VwWJTPBnfdwm6iuf58&#10;7IO2RVDq8WHevIKINMc/GG71uTo03OnoT04HMbBOV2nBrIIsz0HciCwveN6RnXKVgmxq+X9E8wsA&#10;AP//AwBQSwMEFAAGAAgAAAAhAKiIpRHvAQAAWQQAABAAAABkcnMvaW5rL2luazEueG1spFPLbtsw&#10;ELwX6D8QzCEX0eJDtmQhck4JUKAFiiYF2qMiMxYRiTQoKrL/vitKpg3UPbS9EOQuOTszu7y7P7QN&#10;epe2U0YXmC0oRlJXZqv0rsDfnx9JhlHnSr0tG6NlgY+yw/ebjx/ulH5rmxxWBAi6G3dtU+DauX0e&#10;x8MwLAaxMHYXc0pF/Em/ffmMN/OrrXxVWjko2Z1CldFOHtwIlqttgSt3oOE+YD+Z3lYypMeIrc43&#10;nC0r+WhsW7qAWJdaywbpsgXePzByxz1sFNTZSYtRq0Aw4QuWpEn2sIZAeSjwxbkHih0waXF8HfPn&#10;f2LG3rP8z9y/WrOX1il5tmkSNSeOqJrOXt8k1MrONP3oLUbvZdODZEYptHWWw+Irgn7HA21/hzeL&#10;mQldMp8zoYknM51qJYxWuw9ddR3wHMNPzvoB5JQLQlPC+DPjeSLyhI7NONWaZuaE92L7rg5YL/Y8&#10;HT4TNE66BrV1dbCILugyWHRp0LWntVS72v3b28o0BoZv7szNQ8o4Ty40+XpB4ZWP4qcFzd/lm3wt&#10;8I3/K8i/nAJeO0U0umWrW55EOFtivhQR+IjGVaDErzziFPGURyxBjEJMrAhP1hGDs2AsIitOGE3h&#10;Ls3Icp1Ga5TxiHBK1pAURJw64UkF1tDpzS8AAAD//wMAUEsBAi0AFAAGAAgAAAAhAJszJzcMAQAA&#10;LQIAABMAAAAAAAAAAAAAAAAAAAAAAFtDb250ZW50X1R5cGVzXS54bWxQSwECLQAUAAYACAAAACEA&#10;OP0h/9YAAACUAQAACwAAAAAAAAAAAAAAAAA9AQAAX3JlbHMvLnJlbHNQSwECLQAUAAYACAAAACEA&#10;Vu2U5NcBAAD1AwAADgAAAAAAAAAAAAAAAAA8AgAAZHJzL2Uyb0RvYy54bWxQSwECLQAUAAYACAAA&#10;ACEAeRi8nb8AAAAhAQAAGQAAAAAAAAAAAAAAAAA/BAAAZHJzL19yZWxzL2Uyb0RvYy54bWwucmVs&#10;c1BLAQItABQABgAIAAAAIQB0Bz2L3wAAAAwBAAAPAAAAAAAAAAAAAAAAADUFAABkcnMvZG93bnJl&#10;di54bWxQSwECLQAUAAYACAAAACEAqIilEe8BAABZBAAAEAAAAAAAAAAAAAAAAABBBgAAZHJzL2lu&#10;ay9pbmsxLnhtbFBLBQYAAAAABgAGAHgBAABeCAAAAAA=&#10;">
                <v:imagedata r:id="rId24" o:title=""/>
                <o:lock v:ext="edit" rotation="t" verticies="t" shapetype="t"/>
              </v:shape>
            </w:pict>
          </mc:Fallback>
        </mc:AlternateContent>
      </w:r>
      <w:r w:rsidRPr="00297CA8">
        <w:rPr>
          <w:rFonts w:ascii="Trebuchet MS" w:hAnsi="Trebuchet MS" w:cs="Tahoma"/>
          <w:szCs w:val="24"/>
        </w:rPr>
        <w:t>L’évaluation des charges permanentes et des surcharges d’exploitation sera déterminée à partir de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norme NF P 06 – 004 pour les charges permanentes et les charges d’exploitation dues aux forces de la pesanteur</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norme NF P 06 – 001 pour les charges d’exploitation des bâtiments</w:t>
      </w:r>
    </w:p>
    <w:p w:rsidR="00720ABE" w:rsidRPr="00297CA8" w:rsidRDefault="00720ABE" w:rsidP="00720ABE">
      <w:pPr>
        <w:suppressAutoHyphens/>
        <w:spacing w:after="120" w:line="276" w:lineRule="auto"/>
        <w:jc w:val="both"/>
        <w:rPr>
          <w:rFonts w:ascii="Trebuchet MS" w:hAnsi="Trebuchet MS"/>
          <w:spacing w:val="-3"/>
          <w:szCs w:val="24"/>
          <w:lang w:eastAsia="en-US"/>
        </w:rPr>
      </w:pPr>
      <w:r w:rsidRPr="00297CA8">
        <w:rPr>
          <w:rFonts w:ascii="Trebuchet MS" w:hAnsi="Trebuchet MS"/>
          <w:spacing w:val="-3"/>
          <w:szCs w:val="24"/>
          <w:lang w:eastAsia="en-US"/>
        </w:rPr>
        <w:t xml:space="preserve"> Reconnaissance des lieux</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L'Entrepreneur doit visiter obligatoirement le site, pour lui permettre d’apprécier la consistance des travaux qui lui incombent. Par conséquent, une attestation de visite de lieu devra lui être délivrée par le Maire de la Commune d’assorti d’un PV de visite des lieux.</w:t>
      </w:r>
    </w:p>
    <w:p w:rsidR="00720ABE" w:rsidRPr="00297CA8" w:rsidRDefault="00720ABE" w:rsidP="005B4A4C">
      <w:pPr>
        <w:numPr>
          <w:ilvl w:val="0"/>
          <w:numId w:val="36"/>
        </w:numPr>
        <w:suppressAutoHyphens/>
        <w:spacing w:after="166" w:line="276" w:lineRule="auto"/>
        <w:ind w:left="0" w:firstLine="0"/>
        <w:jc w:val="both"/>
        <w:rPr>
          <w:rFonts w:ascii="Trebuchet MS" w:hAnsi="Trebuchet MS"/>
          <w:spacing w:val="-3"/>
          <w:szCs w:val="24"/>
        </w:rPr>
      </w:pPr>
    </w:p>
    <w:p w:rsidR="00720ABE" w:rsidRPr="00297CA8" w:rsidRDefault="00720ABE" w:rsidP="005B4A4C">
      <w:pPr>
        <w:keepNext/>
        <w:numPr>
          <w:ilvl w:val="0"/>
          <w:numId w:val="38"/>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r w:rsidRPr="00297CA8">
        <w:rPr>
          <w:rFonts w:ascii="Trebuchet MS" w:eastAsia="Garamond" w:hAnsi="Trebuchet MS"/>
          <w:b/>
          <w:i/>
          <w:color w:val="000000"/>
          <w:szCs w:val="24"/>
        </w:rPr>
        <w:t>MODE D'EXECUTION DES TRAVAUX</w:t>
      </w:r>
    </w:p>
    <w:p w:rsidR="00720ABE" w:rsidRPr="00297CA8" w:rsidRDefault="00720ABE" w:rsidP="005B4A4C">
      <w:pPr>
        <w:keepNext/>
        <w:numPr>
          <w:ilvl w:val="0"/>
          <w:numId w:val="35"/>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p>
    <w:p w:rsidR="00720ABE" w:rsidRPr="00297CA8" w:rsidRDefault="00720ABE" w:rsidP="00720ABE">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4"/>
        <w:gridCol w:w="1463"/>
        <w:gridCol w:w="5545"/>
      </w:tblGrid>
      <w:tr w:rsidR="00720ABE" w:rsidRPr="00CE20A3" w:rsidTr="00A36BF8">
        <w:tc>
          <w:tcPr>
            <w:tcW w:w="1983" w:type="dxa"/>
            <w:vAlign w:val="center"/>
          </w:tcPr>
          <w:p w:rsidR="00720ABE" w:rsidRPr="00297CA8" w:rsidRDefault="00720ABE" w:rsidP="00A36BF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DESIGNATION</w:t>
            </w:r>
          </w:p>
        </w:tc>
        <w:tc>
          <w:tcPr>
            <w:tcW w:w="1205" w:type="dxa"/>
            <w:vAlign w:val="center"/>
          </w:tcPr>
          <w:p w:rsidR="00720ABE" w:rsidRPr="00297CA8" w:rsidRDefault="00720ABE" w:rsidP="00A36BF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DOSAGE</w:t>
            </w:r>
          </w:p>
        </w:tc>
        <w:tc>
          <w:tcPr>
            <w:tcW w:w="5884" w:type="dxa"/>
            <w:vAlign w:val="center"/>
          </w:tcPr>
          <w:p w:rsidR="00720ABE" w:rsidRPr="00297CA8" w:rsidRDefault="00720ABE" w:rsidP="00A36BF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OUVRAGE</w:t>
            </w:r>
          </w:p>
        </w:tc>
      </w:tr>
      <w:tr w:rsidR="00720ABE" w:rsidRPr="00CE20A3" w:rsidTr="00A36BF8">
        <w:tc>
          <w:tcPr>
            <w:tcW w:w="1983"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maigre</w:t>
            </w:r>
          </w:p>
        </w:tc>
        <w:tc>
          <w:tcPr>
            <w:tcW w:w="1205"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150 kg/m3</w:t>
            </w:r>
          </w:p>
        </w:tc>
        <w:tc>
          <w:tcPr>
            <w:tcW w:w="5884"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propreté</w:t>
            </w:r>
          </w:p>
        </w:tc>
      </w:tr>
      <w:tr w:rsidR="00720ABE" w:rsidRPr="00CE20A3" w:rsidTr="00A36BF8">
        <w:tc>
          <w:tcPr>
            <w:tcW w:w="1983"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lastRenderedPageBreak/>
              <w:t>Béton massif</w:t>
            </w:r>
          </w:p>
        </w:tc>
        <w:tc>
          <w:tcPr>
            <w:tcW w:w="1205"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884"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Dallage au sol</w:t>
            </w:r>
          </w:p>
        </w:tc>
      </w:tr>
      <w:tr w:rsidR="00720ABE" w:rsidRPr="00CE20A3" w:rsidTr="00A36BF8">
        <w:tc>
          <w:tcPr>
            <w:tcW w:w="1983"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armé</w:t>
            </w:r>
          </w:p>
        </w:tc>
        <w:tc>
          <w:tcPr>
            <w:tcW w:w="1205"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884"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Ouvrage porteur en béton armé en infra et superstructure</w:t>
            </w:r>
          </w:p>
        </w:tc>
      </w:tr>
    </w:tbl>
    <w:p w:rsidR="00720ABE" w:rsidRPr="00297CA8" w:rsidRDefault="00720ABE" w:rsidP="00720ABE">
      <w:pPr>
        <w:spacing w:after="166" w:line="276" w:lineRule="auto"/>
        <w:ind w:left="567" w:firstLine="540"/>
        <w:jc w:val="both"/>
        <w:rPr>
          <w:rFonts w:ascii="Trebuchet MS" w:eastAsia="Garamond" w:hAnsi="Trebuchet MS"/>
          <w:color w:val="000000"/>
          <w:szCs w:val="24"/>
        </w:rPr>
      </w:pP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différents types de dosage traduit en termes de brouettes rasées sont les suivants :</w:t>
      </w:r>
    </w:p>
    <w:p w:rsidR="00720ABE" w:rsidRPr="00297CA8" w:rsidRDefault="00720ABE" w:rsidP="00720ABE">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COMPOSITION DES BETONS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1° Béton de propreté, appelé encore béton de forme Il sera dosé à 150 Kg/m3. Ainsi le mètre cube de béton dosé à 150 Kg/m3 aura la composition théorique de :</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0,54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540 litres de sable, soit 9 brouettes</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0,72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720 litres de gravier, soit 12 brouettes</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150 Kg ou 3 sacs de ciment de 50 Kg chacun (1 sac de ciment a un volume de 20 l),</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0,09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90 litres d’eau, soit 9 seaux</w: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11172" w:dyaOrig="3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5pt;height:164.35pt" o:ole="">
            <v:imagedata r:id="rId25" o:title=""/>
          </v:shape>
          <o:OLEObject Type="Embed" ProgID="Photoshop.Image.7" ShapeID="_x0000_i1025" DrawAspect="Content" ObjectID="_1820462423" r:id="rId26"/>
        </w:objec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bCs/>
          <w:color w:val="000000"/>
          <w:szCs w:val="24"/>
        </w:rPr>
        <w:t xml:space="preserve">2. </w:t>
      </w:r>
      <w:r w:rsidRPr="00297CA8">
        <w:rPr>
          <w:rFonts w:ascii="Trebuchet MS" w:eastAsia="Garamond" w:hAnsi="Trebuchet MS"/>
          <w:b/>
          <w:bCs/>
          <w:color w:val="000000"/>
          <w:szCs w:val="24"/>
          <w:u w:val="single"/>
        </w:rPr>
        <w:t>Béton pour dallages extérieurs</w: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300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Le mètre cube de béton dosé à 300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400 litres de sable, soit 6,5 brouettes</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0,800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800 litres de gravier, soit 13 brouettes</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300 Kg ou 6 sacs de ciment de 50 Kg chacun (1 sac de ciment a un volume de 20 l),</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lastRenderedPageBreak/>
        <w:t>0,180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180 litres d’eau, soit 18 seaux</w:t>
      </w:r>
    </w:p>
    <w:p w:rsidR="00720ABE" w:rsidRPr="00297CA8" w:rsidRDefault="00720ABE" w:rsidP="00720ABE">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384">
          <v:shape id="_x0000_i1026" type="#_x0000_t75" style="width:410.4pt;height:170.4pt" o:ole="">
            <v:imagedata r:id="rId27" o:title=""/>
          </v:shape>
          <o:OLEObject Type="Embed" ProgID="Photoshop.Image.7" ShapeID="_x0000_i1026" DrawAspect="Content" ObjectID="_1820462424" r:id="rId28"/>
        </w:object>
      </w:r>
      <w:r w:rsidRPr="00297CA8">
        <w:rPr>
          <w:rFonts w:ascii="Trebuchet MS" w:eastAsia="Garamond" w:hAnsi="Trebuchet MS"/>
          <w:b/>
          <w:bCs/>
          <w:color w:val="000000"/>
          <w:szCs w:val="24"/>
        </w:rPr>
        <w:t xml:space="preserve">3. </w:t>
      </w:r>
      <w:r w:rsidRPr="00297CA8">
        <w:rPr>
          <w:rFonts w:ascii="Trebuchet MS" w:eastAsia="Garamond" w:hAnsi="Trebuchet MS"/>
          <w:b/>
          <w:bCs/>
          <w:color w:val="000000"/>
          <w:szCs w:val="24"/>
          <w:u w:val="single"/>
        </w:rPr>
        <w:t>Béton pour semelles, longrines, dalles armées, poteaux, chaînages, linteaux, poutres</w: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350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350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0,420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420 litres de sable, soit 7 brouettes</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0,840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840 litres de gravier, soit 14 brouettes</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350 Kg ou 7 sacs de ciment de 50 Kg chacun (1 sac de ciment a un volume de 20 l),</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20 seaux</w:t>
      </w:r>
    </w:p>
    <w:p w:rsidR="00720ABE" w:rsidRPr="00297CA8" w:rsidRDefault="00720ABE" w:rsidP="00720ABE">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120">
          <v:shape id="_x0000_i1027" type="#_x0000_t75" style="width:396.55pt;height:157.25pt" o:ole="">
            <v:imagedata r:id="rId29" o:title=""/>
          </v:shape>
          <o:OLEObject Type="Embed" ProgID="Photoshop.Image.7" ShapeID="_x0000_i1027" DrawAspect="Content" ObjectID="_1820462425" r:id="rId30"/>
        </w:object>
      </w:r>
      <w:r w:rsidRPr="00297CA8">
        <w:rPr>
          <w:rFonts w:ascii="Trebuchet MS" w:eastAsia="Garamond" w:hAnsi="Trebuchet MS"/>
          <w:b/>
          <w:bCs/>
          <w:color w:val="000000"/>
          <w:szCs w:val="24"/>
        </w:rPr>
        <w:t xml:space="preserve">4. </w:t>
      </w:r>
      <w:r w:rsidRPr="00297CA8">
        <w:rPr>
          <w:rFonts w:ascii="Trebuchet MS" w:eastAsia="Garamond" w:hAnsi="Trebuchet MS"/>
          <w:b/>
          <w:bCs/>
          <w:color w:val="000000"/>
          <w:szCs w:val="24"/>
          <w:u w:val="single"/>
        </w:rPr>
        <w:t>Béton pour chapes</w: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400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1,2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1200 litres de sable, soit 5 brouettes</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400 Kg ou 2 sacs de ciment de 50 Kg chacun (1 sac de ciment a un volume de 20 l),</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lastRenderedPageBreak/>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5 seaux</w:t>
      </w:r>
    </w:p>
    <w:p w:rsidR="00720ABE" w:rsidRPr="00297CA8" w:rsidRDefault="00720ABE" w:rsidP="00720ABE">
      <w:pPr>
        <w:tabs>
          <w:tab w:val="right" w:pos="8754"/>
        </w:tabs>
        <w:spacing w:line="276" w:lineRule="auto"/>
        <w:jc w:val="both"/>
        <w:rPr>
          <w:rFonts w:ascii="Trebuchet MS" w:hAnsi="Trebuchet MS"/>
          <w:color w:val="000000"/>
          <w:szCs w:val="24"/>
          <w:lang w:val="en-GB" w:eastAsia="en-US"/>
        </w:rPr>
      </w:pPr>
      <w:r w:rsidRPr="00297CA8">
        <w:rPr>
          <w:rFonts w:ascii="Trebuchet MS" w:hAnsi="Trebuchet MS"/>
          <w:color w:val="000000"/>
          <w:szCs w:val="24"/>
          <w:lang w:eastAsia="en-US"/>
        </w:rPr>
        <w:object w:dxaOrig="11040" w:dyaOrig="2544">
          <v:shape id="_x0000_i1028" type="#_x0000_t75" style="width:459.8pt;height:126.55pt" o:ole="">
            <v:imagedata r:id="rId31" o:title=""/>
          </v:shape>
          <o:OLEObject Type="Embed" ProgID="Photoshop.Image.7" ShapeID="_x0000_i1028" DrawAspect="Content" ObjectID="_1820462426" r:id="rId32"/>
        </w:objec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Nota : Il convient de souligner ici que la brouette utilisée pour les mesures est celle normalisée qui a les bonnes dimensions, de contenance 60 litres ou environ 1/16 m3.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rsidR="00720ABE" w:rsidRPr="00297CA8" w:rsidRDefault="00720ABE" w:rsidP="00720ABE">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COMPOSITION DES MORTIERS ET DES ENDUITS</w:t>
      </w:r>
    </w:p>
    <w:p w:rsidR="00720ABE" w:rsidRPr="00297CA8" w:rsidRDefault="00720ABE" w:rsidP="00720ABE">
      <w:pPr>
        <w:spacing w:line="276" w:lineRule="auto"/>
        <w:jc w:val="both"/>
        <w:rPr>
          <w:rFonts w:ascii="Trebuchet MS" w:hAnsi="Trebuchet MS"/>
          <w:b/>
          <w:bCs/>
          <w:color w:val="000000"/>
          <w:szCs w:val="24"/>
        </w:rPr>
      </w:pPr>
      <w:r w:rsidRPr="00297CA8">
        <w:rPr>
          <w:rFonts w:ascii="Trebuchet MS" w:hAnsi="Trebuchet MS"/>
          <w:b/>
          <w:bCs/>
          <w:color w:val="000000"/>
          <w:szCs w:val="24"/>
        </w:rPr>
        <w:t xml:space="preserve">1. </w:t>
      </w:r>
      <w:r w:rsidRPr="00297CA8">
        <w:rPr>
          <w:rFonts w:ascii="Trebuchet MS" w:hAnsi="Trebuchet MS"/>
          <w:b/>
          <w:bCs/>
          <w:color w:val="000000"/>
          <w:szCs w:val="24"/>
          <w:u w:val="single"/>
        </w:rPr>
        <w:t>Mortier de pose et pour la fabrication des agglomérés</w: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u w:val="single"/>
        </w:rPr>
        <w:t>Le mortier de pose</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Soit un rapport pratique de 3,5 brouettes de sable moyen, un sac de ciment et environ 40 litres d’eau.</w: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9516" w:dyaOrig="2592">
          <v:shape id="_x0000_i1029" type="#_x0000_t75" style="width:400.15pt;height:130.25pt" o:ole="">
            <v:imagedata r:id="rId33" o:title=""/>
          </v:shape>
          <o:OLEObject Type="Embed" ProgID="Photoshop.Image.7" ShapeID="_x0000_i1029" DrawAspect="Content" ObjectID="_1820462427" r:id="rId34"/>
        </w:objec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u w:val="single"/>
        </w:rPr>
        <w:t>Le mortier pour la fabrication des parpaings ordinaires compactés à la main</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Pratiquement on utilise 1 sac de ciment, 4 brouettes de sable et environ 40 litres d’eau pour produire :</w:t>
      </w:r>
    </w:p>
    <w:p w:rsidR="00720ABE" w:rsidRPr="00297CA8" w:rsidRDefault="00720ABE" w:rsidP="00720ABE">
      <w:pPr>
        <w:spacing w:after="166" w:line="276" w:lineRule="auto"/>
        <w:ind w:left="567" w:hanging="10"/>
        <w:jc w:val="both"/>
        <w:rPr>
          <w:rFonts w:ascii="Trebuchet MS" w:eastAsia="Garamond" w:hAnsi="Trebuchet MS"/>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1"/>
        <w:gridCol w:w="3376"/>
      </w:tblGrid>
      <w:tr w:rsidR="00720ABE" w:rsidRPr="00CE20A3" w:rsidTr="00A36BF8">
        <w:trPr>
          <w:jc w:val="center"/>
        </w:trPr>
        <w:tc>
          <w:tcPr>
            <w:tcW w:w="2181" w:type="dxa"/>
          </w:tcPr>
          <w:p w:rsidR="00720ABE" w:rsidRPr="00297CA8" w:rsidRDefault="00720ABE" w:rsidP="00A36BF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Type de parpaing</w:t>
            </w:r>
          </w:p>
        </w:tc>
        <w:tc>
          <w:tcPr>
            <w:tcW w:w="3376" w:type="dxa"/>
          </w:tcPr>
          <w:p w:rsidR="00720ABE" w:rsidRPr="00297CA8" w:rsidRDefault="00720ABE" w:rsidP="00A36BF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Nombre de parpaings creux</w:t>
            </w:r>
          </w:p>
        </w:tc>
      </w:tr>
      <w:tr w:rsidR="00720ABE" w:rsidRPr="00CE20A3" w:rsidTr="00A36BF8">
        <w:trPr>
          <w:trHeight w:val="567"/>
          <w:jc w:val="center"/>
        </w:trPr>
        <w:tc>
          <w:tcPr>
            <w:tcW w:w="2181" w:type="dxa"/>
          </w:tcPr>
          <w:p w:rsidR="00720ABE" w:rsidRPr="00297CA8" w:rsidRDefault="00720ABE" w:rsidP="00A36BF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(20x20x40) cm</w:t>
            </w:r>
          </w:p>
        </w:tc>
        <w:tc>
          <w:tcPr>
            <w:tcW w:w="3376" w:type="dxa"/>
          </w:tcPr>
          <w:p w:rsidR="00720ABE" w:rsidRPr="00297CA8" w:rsidRDefault="00720ABE" w:rsidP="00A36BF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25</w:t>
            </w:r>
          </w:p>
        </w:tc>
      </w:tr>
      <w:tr w:rsidR="00720ABE" w:rsidRPr="00CE20A3" w:rsidTr="00A36BF8">
        <w:trPr>
          <w:trHeight w:val="567"/>
          <w:jc w:val="center"/>
        </w:trPr>
        <w:tc>
          <w:tcPr>
            <w:tcW w:w="2181" w:type="dxa"/>
          </w:tcPr>
          <w:p w:rsidR="00720ABE" w:rsidRPr="00297CA8" w:rsidRDefault="00720ABE" w:rsidP="00A36BF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lastRenderedPageBreak/>
              <w:t>(15x20x40) cm</w:t>
            </w:r>
          </w:p>
        </w:tc>
        <w:tc>
          <w:tcPr>
            <w:tcW w:w="3376" w:type="dxa"/>
          </w:tcPr>
          <w:p w:rsidR="00720ABE" w:rsidRPr="00297CA8" w:rsidRDefault="00720ABE" w:rsidP="00A36BF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33</w:t>
            </w:r>
          </w:p>
        </w:tc>
      </w:tr>
      <w:tr w:rsidR="00720ABE" w:rsidRPr="00CE20A3" w:rsidTr="00A36BF8">
        <w:trPr>
          <w:trHeight w:val="567"/>
          <w:jc w:val="center"/>
        </w:trPr>
        <w:tc>
          <w:tcPr>
            <w:tcW w:w="2181" w:type="dxa"/>
          </w:tcPr>
          <w:p w:rsidR="00720ABE" w:rsidRPr="00297CA8" w:rsidRDefault="00720ABE" w:rsidP="00A36BF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(10x20x40) cm</w:t>
            </w:r>
          </w:p>
        </w:tc>
        <w:tc>
          <w:tcPr>
            <w:tcW w:w="3376" w:type="dxa"/>
          </w:tcPr>
          <w:p w:rsidR="00720ABE" w:rsidRPr="00297CA8" w:rsidRDefault="00720ABE" w:rsidP="00A36BF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36</w:t>
            </w:r>
          </w:p>
        </w:tc>
      </w:tr>
    </w:tbl>
    <w:p w:rsidR="00720ABE" w:rsidRPr="00297CA8" w:rsidRDefault="00720ABE" w:rsidP="00720ABE">
      <w:pPr>
        <w:spacing w:after="166" w:line="276" w:lineRule="auto"/>
        <w:ind w:left="567" w:hanging="10"/>
        <w:jc w:val="both"/>
        <w:rPr>
          <w:rFonts w:ascii="Trebuchet MS" w:eastAsia="Garamond" w:hAnsi="Trebuchet MS"/>
          <w:color w:val="000000"/>
          <w:szCs w:val="24"/>
          <w:u w:val="single"/>
        </w:rPr>
      </w:pPr>
      <w:r w:rsidRPr="00297CA8">
        <w:rPr>
          <w:rFonts w:ascii="Trebuchet MS" w:eastAsia="Garamond" w:hAnsi="Trebuchet MS"/>
          <w:color w:val="000000"/>
          <w:szCs w:val="24"/>
        </w:rPr>
        <w:object w:dxaOrig="10656" w:dyaOrig="3120">
          <v:shape id="_x0000_i1030" type="#_x0000_t75" style="width:407.05pt;height:136.8pt" o:ole="">
            <v:imagedata r:id="rId35" o:title=""/>
          </v:shape>
          <o:OLEObject Type="Embed" ProgID="Photoshop.Image.7" ShapeID="_x0000_i1030" DrawAspect="Content" ObjectID="_1820462428" r:id="rId36"/>
        </w:object>
      </w:r>
      <w:r w:rsidRPr="00297CA8">
        <w:rPr>
          <w:rFonts w:ascii="Trebuchet MS" w:eastAsia="Garamond" w:hAnsi="Trebuchet MS"/>
          <w:color w:val="000000"/>
          <w:szCs w:val="24"/>
        </w:rPr>
        <w:br w:type="page"/>
      </w:r>
      <w:r w:rsidRPr="00297CA8">
        <w:rPr>
          <w:rFonts w:ascii="Trebuchet MS" w:eastAsia="Garamond" w:hAnsi="Trebuchet MS"/>
          <w:b/>
          <w:bCs/>
          <w:color w:val="000000"/>
          <w:szCs w:val="24"/>
          <w:u w:val="single"/>
        </w:rPr>
        <w:lastRenderedPageBreak/>
        <w:t>2. Mortiers pour les enduits courants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Couramment, on utilise le mortier dosé à 500 à 600 Kg/m3 pour exécuter la 1ère couche d’accrochage (Gobetis). Soit un rapport pratique de 1,5 brouettes de sable moyen, un sac de ciment et environ 20 litres d’eau.</w:t>
      </w:r>
    </w:p>
    <w:p w:rsidR="00720ABE" w:rsidRPr="00297CA8" w:rsidRDefault="00720ABE" w:rsidP="00720ABE">
      <w:pPr>
        <w:spacing w:after="166" w:line="276" w:lineRule="auto"/>
        <w:ind w:left="567" w:hanging="10"/>
        <w:jc w:val="both"/>
        <w:rPr>
          <w:rFonts w:ascii="Trebuchet MS" w:hAnsi="Trebuchet MS" w:cs="Tahoma"/>
          <w:szCs w:val="24"/>
        </w:rPr>
      </w:pPr>
      <w:r w:rsidRPr="00297CA8">
        <w:rPr>
          <w:rFonts w:ascii="Trebuchet MS" w:eastAsia="Garamond" w:hAnsi="Trebuchet MS"/>
          <w:noProof/>
          <w:color w:val="000000"/>
          <w:szCs w:val="24"/>
        </w:rPr>
        <mc:AlternateContent>
          <mc:Choice Requires="wps">
            <w:drawing>
              <wp:anchor distT="0" distB="0" distL="114300" distR="114300" simplePos="0" relativeHeight="251660288" behindDoc="0" locked="0" layoutInCell="1" allowOverlap="1" wp14:anchorId="17BF7340" wp14:editId="26B52D9A">
                <wp:simplePos x="0" y="0"/>
                <wp:positionH relativeFrom="column">
                  <wp:posOffset>-533400</wp:posOffset>
                </wp:positionH>
                <wp:positionV relativeFrom="paragraph">
                  <wp:posOffset>3121660</wp:posOffset>
                </wp:positionV>
                <wp:extent cx="6934200" cy="5029200"/>
                <wp:effectExtent l="0" t="0" r="19050" b="19050"/>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934200" cy="502920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6DB0762F" id="Connecteur droit 23"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45.8pt" to="7in,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EvQEAAFkDAAAOAAAAZHJzL2Uyb0RvYy54bWysU01v2zAMvQ/YfxB0X+y6S7EYcXpI0e3Q&#10;bQG6/QBFH7EwSRQoJU7+/SglzdbtNswHwuSjH8lHenl/9I4dNCYLYeA3s5YzHSQoG3YD//7t8d0H&#10;zlIWQQkHQQ/8pBO/X719s5xirzsYwSmNjEhC6qc48DHn2DdNkqP2Is0g6kCgAfQik4u7RqGYiN27&#10;pmvbu2YCVBFB6pQo+nAG+aryG6Nl/mpM0pm5gVNvuVqsdltss1qKfocijlZe2hD/0IUXNlDRK9WD&#10;yILt0f5F5a1ESGDyTIJvwBgrdZ2Bprlp/5jmeRRR11lInBSvMqX/Ryu/HDbIrBp4d8tZEJ52tIYQ&#10;SDi9R6YQbGYEkU5TTD2lr8MGy6TyGJ7jE8gfibDmFVicFIl3O30GRYxin6HKczTomXE2fqJjqRGS&#10;gB3rPk7XfehjZpKCd4vb97RkziRh87ZbFKdUE30hKl1ETPmjBs/Ky8CdDUUw0YvDU8rn1JeUEg7w&#10;aJ2juOhdYNPAF/NuXj9I4KwqYMES7rZrh+wgytnU51L3VRrCPqhzERcuIpS5z1ptQZ02WOCiB+2v&#10;Nn65tXIgv/s169cfsfoJAAD//wMAUEsDBBQABgAIAAAAIQCYnbou4QAAAA0BAAAPAAAAZHJzL2Rv&#10;d25yZXYueG1sTI/NTsMwEITvSLyDtUjcWrtpFaUhTlUh4IKERAmcnXibRPVPFLtpeHu2J3rb3RnN&#10;flPsZmvYhGPovZOwWgpg6Bqve9dKqL5eFxmwEJXTyniHEn4xwK68vytUrv3FfeJ0iC2jEBdyJaGL&#10;ccg5D02HVoWlH9CRdvSjVZHWseV6VBcKt4YnQqTcqt7Rh04N+NxhczqcrYT9z/vL+mOqrTd621bf&#10;2lbiLZHy8WHePwGLOMd/M1zxCR1KYqr92enAjIRFtqEuUcJmu0qBXR1CZHSqaUqydQq8LPhti/IP&#10;AAD//wMAUEsBAi0AFAAGAAgAAAAhALaDOJL+AAAA4QEAABMAAAAAAAAAAAAAAAAAAAAAAFtDb250&#10;ZW50X1R5cGVzXS54bWxQSwECLQAUAAYACAAAACEAOP0h/9YAAACUAQAACwAAAAAAAAAAAAAAAAAv&#10;AQAAX3JlbHMvLnJlbHNQSwECLQAUAAYACAAAACEA6ZfoBL0BAABZAwAADgAAAAAAAAAAAAAAAAAu&#10;AgAAZHJzL2Uyb0RvYy54bWxQSwECLQAUAAYACAAAACEAmJ26LuEAAAANAQAADwAAAAAAAAAAAAAA&#10;AAAXBAAAZHJzL2Rvd25yZXYueG1sUEsFBgAAAAAEAAQA8wAAACUFAAAAAA==&#10;">
                <o:lock v:ext="edit" shapetype="f"/>
              </v:line>
            </w:pict>
          </mc:Fallback>
        </mc:AlternateContent>
      </w:r>
      <w:r w:rsidRPr="00297CA8">
        <w:rPr>
          <w:rFonts w:ascii="Trebuchet MS" w:eastAsia="Garamond" w:hAnsi="Trebuchet MS"/>
          <w:noProof/>
          <w:color w:val="000000"/>
          <w:szCs w:val="24"/>
        </w:rPr>
        <mc:AlternateContent>
          <mc:Choice Requires="wps">
            <w:drawing>
              <wp:anchor distT="4294967295" distB="4294967295" distL="114300" distR="114300" simplePos="0" relativeHeight="251661312" behindDoc="0" locked="0" layoutInCell="1" allowOverlap="1" wp14:anchorId="0FA32E23" wp14:editId="022DA93E">
                <wp:simplePos x="0" y="0"/>
                <wp:positionH relativeFrom="column">
                  <wp:posOffset>-533400</wp:posOffset>
                </wp:positionH>
                <wp:positionV relativeFrom="paragraph">
                  <wp:posOffset>8150224</wp:posOffset>
                </wp:positionV>
                <wp:extent cx="6781800" cy="0"/>
                <wp:effectExtent l="0" t="0" r="19050" b="19050"/>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818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7A32C33B" id="Connecteur droit 2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641.75pt" to="492pt,6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E4sQEAAEkDAAAOAAAAZHJzL2Uyb0RvYy54bWysU01v2zAMvQ/ofxB0X+wYaJsZcXpI0V66&#10;LUDXH6BIcixMEgVKiZ1/X0r52LrdhvkgWHzkM98jvXyYnGUHjdGA7/h8VnOmvQRl/K7jbz+ePi84&#10;i0l4JSx43fGjjvxhdfNpOYZWNzCAVRoZkfjYjqHjQ0qhraooB+1EnEHQnsAe0IlEV9xVCsVI7M5W&#10;TV3fVSOgCghSx0jRxxPIV4W/77VM3/s+6sRsx6m3VE4s5zaf1Wop2h2KMBh5bkP8QxdOGE8fvVI9&#10;iiTYHs1fVM5IhAh9mklwFfS9kbpoIDXz+g81r4MIumghc2K42hT/H638dtggM6rjTcOZF45mtAbv&#10;yTi9R6YQTGIEkU9jiC2lr/0Gs1I5+dfwAvJnJKz6AOZLDMS7Hb+CIkaxT1DsmXp0uZiEs6lM4Xid&#10;gp4SkxS8u1/MFzUNS16wSrSXwoAxPWtwLL903BqfDRKtOLzElBsR7SUlhz08GWvLkK1nY8e/3Da3&#10;pSCCNSqDOS3ibru2yA4ir0l5smIi+5CGsPfqFLf+LDrrPHmzBXXcYIazfppXITjvVl6I3+8l69cf&#10;sHoHAAD//wMAUEsDBBQABgAIAAAAIQDzSHyv3QAAAA0BAAAPAAAAZHJzL2Rvd25yZXYueG1sTI/B&#10;TsMwEETvSPyDtUhcqtYhBRRCnAoBuXGhgLhu4yWJiNdp7LaBr2dBQnDcmdHsm2I1uV7taQydZwNn&#10;iwQUce1tx42B56dqnoEKEdli75kMfFCAVXl8VGBu/YEfab+OjZISDjkaaGMccq1D3ZLDsPADsXhv&#10;fnQY5RwbbUc8SLnrdZokl9phx/KhxYFuW6rf1ztnIFQvtK0+Z/UseV02ntLt3cM9GnN6Mt1cg4o0&#10;xb8wfOMLOpTCtPE7tkH1BubZuWyJYqTZ8gKURK5+pM2vpMtC/19RfgEAAP//AwBQSwECLQAUAAYA&#10;CAAAACEAtoM4kv4AAADhAQAAEwAAAAAAAAAAAAAAAAAAAAAAW0NvbnRlbnRfVHlwZXNdLnhtbFBL&#10;AQItABQABgAIAAAAIQA4/SH/1gAAAJQBAAALAAAAAAAAAAAAAAAAAC8BAABfcmVscy8ucmVsc1BL&#10;AQItABQABgAIAAAAIQAIeWE4sQEAAEkDAAAOAAAAAAAAAAAAAAAAAC4CAABkcnMvZTJvRG9jLnht&#10;bFBLAQItABQABgAIAAAAIQDzSHyv3QAAAA0BAAAPAAAAAAAAAAAAAAAAAAsEAABkcnMvZG93bnJl&#10;di54bWxQSwUGAAAAAAQABADzAAAAFQUAAAAA&#10;">
                <o:lock v:ext="edit" shapetype="f"/>
              </v:line>
            </w:pict>
          </mc:Fallback>
        </mc:AlternateContent>
      </w:r>
      <w:r w:rsidRPr="00297CA8">
        <w:rPr>
          <w:rFonts w:ascii="Trebuchet MS" w:eastAsia="Garamond" w:hAnsi="Trebuchet MS"/>
          <w:noProof/>
          <w:color w:val="000000"/>
          <w:szCs w:val="24"/>
        </w:rPr>
        <mc:AlternateContent>
          <mc:Choice Requires="wps">
            <w:drawing>
              <wp:anchor distT="4294967295" distB="4294967295" distL="114300" distR="114300" simplePos="0" relativeHeight="251659264" behindDoc="0" locked="0" layoutInCell="1" allowOverlap="1" wp14:anchorId="2CC26FAA" wp14:editId="3A4292D2">
                <wp:simplePos x="0" y="0"/>
                <wp:positionH relativeFrom="column">
                  <wp:posOffset>-838200</wp:posOffset>
                </wp:positionH>
                <wp:positionV relativeFrom="paragraph">
                  <wp:posOffset>3121024</wp:posOffset>
                </wp:positionV>
                <wp:extent cx="7239000" cy="0"/>
                <wp:effectExtent l="0" t="0" r="19050" b="1905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7540B7B6" id="Connecteur droit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245.75pt" to="7in,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47rwEAAEcDAAAOAAAAZHJzL2Uyb0RvYy54bWysUk2P0zAQvSPxHyzfqbNBC2zUdA9dLZcF&#10;Ku3yA1zbaSxsjzV2m/TfM3Y/YOGGyMGK5808z3szy/vZO3YwmCyEnt8sGs5MUKBt2PX8+8vju0+c&#10;pSyDlg6C6fnRJH6/evtmOcXOtDCC0wYZkYTUTbHnY86xEyKp0XiZFhBNIHAA9DLTFXdCo5yI3TvR&#10;Ns0HMQHqiKBMShR9OIF8VfmHwaj8bRiSycz1nHrL9cR6bsspVkvZ7VDG0apzG/IfuvDSBnr0SvUg&#10;s2R7tH9ReasQEgx5ocALGAarTNVAam6aP9Q8jzKaqoXMSfFqU/p/tOrrYYPM6p63nAXpaURrCIF8&#10;M3tkGsFm1haXppg6Sl6HDRadag7P8QnUj0SYeAWWS4rEup2+gCZCuc9QzZkH9KWYZLO5zuB4nYGZ&#10;M1MU/Ni+v2saGpW6YEJ2l8KIKX824Fn56bmzodgjO3l4Srk0IrtLSgkHeLTO1RG7wKae3922t7Ug&#10;gbO6gCUt4W67dsgOsixJ/YpiInuVhrAP+hR34Sy66Dx5swV93GCBi36aViU4b1ZZh9/vNevX/q9+&#10;AgAA//8DAFBLAwQUAAYACAAAACEAa+4gTOAAAAANAQAADwAAAGRycy9kb3ducmV2LnhtbEyPwU7D&#10;MBBE70j8g7VIXKrWTgpVCXEqBOTGpYWK6zZekoh4ncZuG/h6XAkJjjs7mnmTr0bbiSMNvnWsIZkp&#10;EMSVMy3XGt5ey+kShA/IBjvHpOGLPKyKy4scM+NOvKbjJtQihrDPUEMTQp9J6auGLPqZ64nj78MN&#10;FkM8h1qaAU8x3HYyVWohLbYcGxrs6bGh6nNzsBp8uaV9+T2pJup9XjtK908vz6j19dX4cA8i0Bj+&#10;zHDGj+hQRKadO7DxotMwTeZpHBM03NwltyDOFqWWUdr9SrLI5f8VxQ8AAAD//wMAUEsBAi0AFAAG&#10;AAgAAAAhALaDOJL+AAAA4QEAABMAAAAAAAAAAAAAAAAAAAAAAFtDb250ZW50X1R5cGVzXS54bWxQ&#10;SwECLQAUAAYACAAAACEAOP0h/9YAAACUAQAACwAAAAAAAAAAAAAAAAAvAQAAX3JlbHMvLnJlbHNQ&#10;SwECLQAUAAYACAAAACEAfTKuO68BAABHAwAADgAAAAAAAAAAAAAAAAAuAgAAZHJzL2Uyb0RvYy54&#10;bWxQSwECLQAUAAYACAAAACEAa+4gTOAAAAANAQAADwAAAAAAAAAAAAAAAAAJBAAAZHJzL2Rvd25y&#10;ZXYueG1sUEsFBgAAAAAEAAQA8wAAABYFAAAAAA==&#10;">
                <o:lock v:ext="edit" shapetype="f"/>
              </v:line>
            </w:pict>
          </mc:Fallback>
        </mc:AlternateContent>
      </w:r>
      <w:r w:rsidRPr="00297CA8">
        <w:rPr>
          <w:rFonts w:ascii="Trebuchet MS" w:eastAsia="Garamond" w:hAnsi="Trebuchet MS"/>
          <w:color w:val="000000"/>
          <w:szCs w:val="24"/>
        </w:rPr>
        <w:object w:dxaOrig="9564" w:dyaOrig="2124">
          <v:shape id="_x0000_i1031" type="#_x0000_t75" style="width:395pt;height:106.85pt" o:ole="">
            <v:imagedata r:id="rId37" o:title=""/>
          </v:shape>
          <o:OLEObject Type="Embed" ProgID="Photoshop.Image.7" ShapeID="_x0000_i1031" DrawAspect="Content" ObjectID="_1820462429" r:id="rId38"/>
        </w:object>
      </w:r>
      <w:r w:rsidRPr="00297CA8">
        <w:rPr>
          <w:rFonts w:ascii="Trebuchet MS" w:hAnsi="Trebuchet MS" w:cs="Tahoma"/>
          <w:szCs w:val="24"/>
        </w:rPr>
        <w:t>Enfin, on utilise le mortier dosé à 300 Kg/m3 pour exécuter les enduits (2ème et 3ème couches). Cela se traduit par 3 brouettes de sable, 1 sac de ciment et 40 litres d’eau.</w:t>
      </w:r>
    </w:p>
    <w:p w:rsidR="00720ABE" w:rsidRPr="00297CA8" w:rsidRDefault="00720ABE" w:rsidP="00720ABE">
      <w:pPr>
        <w:spacing w:after="166" w:line="276" w:lineRule="auto"/>
        <w:ind w:left="567" w:hanging="10"/>
        <w:jc w:val="both"/>
        <w:rPr>
          <w:rFonts w:ascii="Trebuchet MS" w:eastAsia="Garamond" w:hAnsi="Trebuchet MS"/>
          <w:color w:val="000000"/>
          <w:szCs w:val="24"/>
        </w:rPr>
        <w:sectPr w:rsidR="00720ABE" w:rsidRPr="00297CA8" w:rsidSect="00AF2DD6">
          <w:headerReference w:type="even" r:id="rId39"/>
          <w:headerReference w:type="default" r:id="rId40"/>
          <w:footerReference w:type="even" r:id="rId41"/>
          <w:footerReference w:type="default" r:id="rId42"/>
          <w:headerReference w:type="first" r:id="rId43"/>
          <w:footerReference w:type="first" r:id="rId44"/>
          <w:pgSz w:w="11906" w:h="16838"/>
          <w:pgMar w:top="1417" w:right="849" w:bottom="1417" w:left="1417" w:header="708" w:footer="708" w:gutter="0"/>
          <w:cols w:space="708"/>
          <w:docGrid w:linePitch="360"/>
        </w:sectPr>
      </w:pPr>
    </w:p>
    <w:p w:rsidR="00720ABE" w:rsidRPr="00297CA8" w:rsidRDefault="00720ABE" w:rsidP="00720ABE">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lastRenderedPageBreak/>
        <w:t>TABLEAU RECAPITULATIF DES DOSAGES</w:t>
      </w:r>
    </w:p>
    <w:p w:rsidR="00720ABE" w:rsidRPr="00297CA8" w:rsidRDefault="00720ABE" w:rsidP="00720ABE">
      <w:pPr>
        <w:spacing w:line="276" w:lineRule="auto"/>
        <w:jc w:val="both"/>
        <w:rPr>
          <w:rFonts w:ascii="Trebuchet MS" w:hAnsi="Trebuchet MS"/>
          <w:b/>
          <w:color w:val="000000"/>
          <w:szCs w:val="24"/>
        </w:rPr>
      </w:pPr>
      <w:r w:rsidRPr="00297CA8">
        <w:rPr>
          <w:rFonts w:ascii="Trebuchet MS" w:hAnsi="Trebuchet MS"/>
          <w:b/>
          <w:color w:val="000000"/>
          <w:szCs w:val="24"/>
        </w:rPr>
        <w:t>1. Dosage de ciment des ouvrages en béton armé</w:t>
      </w:r>
    </w:p>
    <w:tbl>
      <w:tblPr>
        <w:tblW w:w="114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1477"/>
        <w:gridCol w:w="1497"/>
        <w:gridCol w:w="1744"/>
        <w:gridCol w:w="1744"/>
        <w:gridCol w:w="1351"/>
      </w:tblGrid>
      <w:tr w:rsidR="00720ABE" w:rsidRPr="00CE20A3" w:rsidTr="00A36BF8">
        <w:trPr>
          <w:trHeight w:val="392"/>
        </w:trPr>
        <w:tc>
          <w:tcPr>
            <w:tcW w:w="3686" w:type="dxa"/>
          </w:tcPr>
          <w:p w:rsidR="00720ABE" w:rsidRPr="00297CA8" w:rsidRDefault="00720ABE" w:rsidP="00A36BF8">
            <w:pPr>
              <w:ind w:left="567" w:hanging="10"/>
              <w:jc w:val="both"/>
              <w:rPr>
                <w:rFonts w:ascii="Trebuchet MS" w:eastAsia="Garamond" w:hAnsi="Trebuchet MS"/>
                <w:b/>
                <w:color w:val="000000"/>
                <w:szCs w:val="24"/>
              </w:rPr>
            </w:pPr>
          </w:p>
        </w:tc>
        <w:tc>
          <w:tcPr>
            <w:tcW w:w="1477" w:type="dxa"/>
            <w:vAlign w:val="center"/>
          </w:tcPr>
          <w:p w:rsidR="00720ABE" w:rsidRPr="00297CA8" w:rsidRDefault="00720ABE" w:rsidP="00A36BF8">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97CA8">
              <w:rPr>
                <w:rFonts w:ascii="Trebuchet MS" w:eastAsia="Garamond" w:hAnsi="Trebuchet MS"/>
                <w:b/>
                <w:color w:val="000000"/>
                <w:szCs w:val="24"/>
                <w:vertAlign w:val="superscript"/>
              </w:rPr>
              <w:t>3</w:t>
            </w:r>
          </w:p>
        </w:tc>
        <w:tc>
          <w:tcPr>
            <w:tcW w:w="1497" w:type="dxa"/>
            <w:vAlign w:val="center"/>
          </w:tcPr>
          <w:p w:rsidR="00720ABE" w:rsidRPr="00297CA8" w:rsidRDefault="00720ABE" w:rsidP="00A36BF8">
            <w:pPr>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744" w:type="dxa"/>
            <w:vAlign w:val="center"/>
          </w:tcPr>
          <w:p w:rsidR="00720ABE" w:rsidRPr="00297CA8" w:rsidRDefault="00720ABE" w:rsidP="00A36BF8">
            <w:pPr>
              <w:jc w:val="center"/>
              <w:rPr>
                <w:rFonts w:ascii="Trebuchet MS" w:eastAsia="Garamond" w:hAnsi="Trebuchet MS"/>
                <w:b/>
                <w:color w:val="000000"/>
                <w:szCs w:val="24"/>
              </w:rPr>
            </w:pPr>
            <w:r w:rsidRPr="00297CA8">
              <w:rPr>
                <w:rFonts w:ascii="Trebuchet MS" w:eastAsia="Garamond" w:hAnsi="Trebuchet MS"/>
                <w:b/>
                <w:color w:val="000000"/>
                <w:szCs w:val="24"/>
              </w:rPr>
              <w:t>Gravier</w:t>
            </w:r>
          </w:p>
        </w:tc>
        <w:tc>
          <w:tcPr>
            <w:tcW w:w="1744" w:type="dxa"/>
            <w:vAlign w:val="center"/>
          </w:tcPr>
          <w:p w:rsidR="00720ABE" w:rsidRPr="00297CA8" w:rsidRDefault="00720ABE" w:rsidP="00A36BF8">
            <w:pPr>
              <w:jc w:val="center"/>
              <w:rPr>
                <w:rFonts w:ascii="Trebuchet MS" w:eastAsia="Garamond" w:hAnsi="Trebuchet MS"/>
                <w:b/>
                <w:color w:val="000000"/>
                <w:szCs w:val="24"/>
              </w:rPr>
            </w:pPr>
            <w:r w:rsidRPr="00297CA8">
              <w:rPr>
                <w:rFonts w:ascii="Trebuchet MS" w:eastAsia="Garamond" w:hAnsi="Trebuchet MS"/>
                <w:b/>
                <w:color w:val="000000"/>
                <w:szCs w:val="24"/>
              </w:rPr>
              <w:t>Sable gros grain</w:t>
            </w:r>
          </w:p>
        </w:tc>
        <w:tc>
          <w:tcPr>
            <w:tcW w:w="1351" w:type="dxa"/>
            <w:vAlign w:val="center"/>
          </w:tcPr>
          <w:p w:rsidR="00720ABE" w:rsidRPr="00297CA8" w:rsidRDefault="00720ABE" w:rsidP="00A36BF8">
            <w:pPr>
              <w:jc w:val="center"/>
              <w:rPr>
                <w:rFonts w:ascii="Trebuchet MS" w:eastAsia="Garamond" w:hAnsi="Trebuchet MS"/>
                <w:b/>
                <w:color w:val="000000"/>
                <w:szCs w:val="24"/>
              </w:rPr>
            </w:pPr>
            <w:r w:rsidRPr="00297CA8">
              <w:rPr>
                <w:rFonts w:ascii="Trebuchet MS" w:eastAsia="Garamond" w:hAnsi="Trebuchet MS"/>
                <w:b/>
                <w:color w:val="000000"/>
                <w:szCs w:val="24"/>
              </w:rPr>
              <w:t>Eau</w:t>
            </w:r>
          </w:p>
          <w:p w:rsidR="00720ABE" w:rsidRPr="00297CA8" w:rsidRDefault="00720ABE" w:rsidP="00A36BF8">
            <w:pPr>
              <w:ind w:left="567" w:hanging="10"/>
              <w:jc w:val="center"/>
              <w:rPr>
                <w:rFonts w:ascii="Trebuchet MS" w:eastAsia="Garamond" w:hAnsi="Trebuchet MS"/>
                <w:b/>
                <w:color w:val="000000"/>
                <w:szCs w:val="24"/>
              </w:rPr>
            </w:pPr>
          </w:p>
        </w:tc>
      </w:tr>
      <w:tr w:rsidR="00720ABE" w:rsidRPr="00CE20A3" w:rsidTr="00A36BF8">
        <w:trPr>
          <w:trHeight w:hRule="exact" w:val="567"/>
        </w:trPr>
        <w:tc>
          <w:tcPr>
            <w:tcW w:w="3686" w:type="dxa"/>
            <w:vAlign w:val="center"/>
          </w:tcPr>
          <w:p w:rsidR="00720ABE" w:rsidRPr="00297CA8" w:rsidRDefault="00720ABE" w:rsidP="00A36BF8">
            <w:pPr>
              <w:tabs>
                <w:tab w:val="center" w:pos="4320"/>
                <w:tab w:val="right" w:pos="8640"/>
              </w:tabs>
              <w:ind w:right="-82"/>
              <w:rPr>
                <w:rFonts w:ascii="Trebuchet MS" w:hAnsi="Trebuchet MS"/>
                <w:bCs/>
                <w:color w:val="000000"/>
                <w:szCs w:val="24"/>
                <w:lang w:val="en-US" w:eastAsia="en-US"/>
              </w:rPr>
            </w:pPr>
            <w:r w:rsidRPr="00297CA8">
              <w:rPr>
                <w:rFonts w:ascii="Trebuchet MS" w:hAnsi="Trebuchet MS"/>
                <w:bCs/>
                <w:color w:val="000000"/>
                <w:szCs w:val="24"/>
                <w:lang w:val="en-US" w:eastAsia="en-US"/>
              </w:rPr>
              <w:t>Béton de propreté</w:t>
            </w:r>
          </w:p>
        </w:tc>
        <w:tc>
          <w:tcPr>
            <w:tcW w:w="1477" w:type="dxa"/>
          </w:tcPr>
          <w:p w:rsidR="00720ABE" w:rsidRPr="00297CA8" w:rsidRDefault="00720ABE" w:rsidP="00A36BF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150</w:t>
            </w:r>
          </w:p>
        </w:tc>
        <w:tc>
          <w:tcPr>
            <w:tcW w:w="1497" w:type="dxa"/>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744" w:type="dxa"/>
            <w:vAlign w:val="center"/>
          </w:tcPr>
          <w:p w:rsidR="00720ABE" w:rsidRPr="00297CA8" w:rsidRDefault="00720ABE" w:rsidP="00A36BF8">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351" w:type="dxa"/>
            <w:vAlign w:val="center"/>
          </w:tcPr>
          <w:p w:rsidR="00720ABE" w:rsidRPr="00297CA8" w:rsidRDefault="00720ABE" w:rsidP="00A36BF8">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720ABE" w:rsidRPr="00297CA8" w:rsidRDefault="00720ABE" w:rsidP="00A36BF8">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720ABE" w:rsidRPr="00CE20A3" w:rsidTr="00A36BF8">
        <w:trPr>
          <w:trHeight w:hRule="exact" w:val="567"/>
        </w:trPr>
        <w:tc>
          <w:tcPr>
            <w:tcW w:w="3686" w:type="dxa"/>
            <w:vAlign w:val="center"/>
          </w:tcPr>
          <w:p w:rsidR="00720ABE" w:rsidRPr="00297CA8" w:rsidRDefault="00720ABE" w:rsidP="00A36BF8">
            <w:pPr>
              <w:ind w:right="-82"/>
              <w:rPr>
                <w:rFonts w:ascii="Trebuchet MS" w:eastAsia="Garamond" w:hAnsi="Trebuchet MS"/>
                <w:bCs/>
                <w:color w:val="000000"/>
                <w:szCs w:val="24"/>
              </w:rPr>
            </w:pPr>
            <w:r w:rsidRPr="00297CA8">
              <w:rPr>
                <w:rFonts w:ascii="Trebuchet MS" w:eastAsia="Garamond" w:hAnsi="Trebuchet MS"/>
                <w:bCs/>
                <w:color w:val="000000"/>
                <w:szCs w:val="24"/>
              </w:rPr>
              <w:t>Béton pour semelles</w:t>
            </w:r>
          </w:p>
        </w:tc>
        <w:tc>
          <w:tcPr>
            <w:tcW w:w="1477" w:type="dxa"/>
          </w:tcPr>
          <w:p w:rsidR="00720ABE" w:rsidRPr="00297CA8" w:rsidRDefault="00720ABE" w:rsidP="00A36BF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720ABE" w:rsidRPr="00CE20A3" w:rsidTr="00A36BF8">
        <w:trPr>
          <w:trHeight w:hRule="exact" w:val="567"/>
        </w:trPr>
        <w:tc>
          <w:tcPr>
            <w:tcW w:w="3686" w:type="dxa"/>
            <w:vAlign w:val="center"/>
          </w:tcPr>
          <w:p w:rsidR="00720ABE" w:rsidRPr="00297CA8" w:rsidRDefault="00720ABE" w:rsidP="00A36BF8">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fondation</w:t>
            </w:r>
          </w:p>
        </w:tc>
        <w:tc>
          <w:tcPr>
            <w:tcW w:w="1477" w:type="dxa"/>
          </w:tcPr>
          <w:p w:rsidR="00720ABE" w:rsidRPr="00297CA8" w:rsidRDefault="00720ABE" w:rsidP="00A36BF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720ABE" w:rsidRPr="00CE20A3" w:rsidTr="00A36BF8">
        <w:trPr>
          <w:trHeight w:hRule="exact" w:val="567"/>
        </w:trPr>
        <w:tc>
          <w:tcPr>
            <w:tcW w:w="3686" w:type="dxa"/>
            <w:vAlign w:val="center"/>
          </w:tcPr>
          <w:p w:rsidR="00720ABE" w:rsidRPr="00297CA8" w:rsidRDefault="00720ABE" w:rsidP="00A36BF8">
            <w:pPr>
              <w:ind w:right="-82"/>
              <w:rPr>
                <w:rFonts w:ascii="Trebuchet MS" w:eastAsia="Garamond" w:hAnsi="Trebuchet MS"/>
                <w:bCs/>
                <w:color w:val="000000"/>
                <w:szCs w:val="24"/>
              </w:rPr>
            </w:pPr>
            <w:r w:rsidRPr="00297CA8">
              <w:rPr>
                <w:rFonts w:ascii="Trebuchet MS" w:eastAsia="Garamond" w:hAnsi="Trebuchet MS"/>
                <w:bCs/>
                <w:color w:val="000000"/>
                <w:szCs w:val="24"/>
              </w:rPr>
              <w:t>Béton pour longrine</w:t>
            </w:r>
          </w:p>
        </w:tc>
        <w:tc>
          <w:tcPr>
            <w:tcW w:w="1477" w:type="dxa"/>
          </w:tcPr>
          <w:p w:rsidR="00720ABE" w:rsidRPr="00297CA8" w:rsidRDefault="00720ABE" w:rsidP="00A36BF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720ABE" w:rsidRPr="00CE20A3" w:rsidTr="00A36BF8">
        <w:trPr>
          <w:trHeight w:hRule="exact" w:val="584"/>
        </w:trPr>
        <w:tc>
          <w:tcPr>
            <w:tcW w:w="3686" w:type="dxa"/>
            <w:vAlign w:val="center"/>
          </w:tcPr>
          <w:p w:rsidR="00720ABE" w:rsidRPr="00297CA8" w:rsidRDefault="00720ABE" w:rsidP="00A36BF8">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élévation</w:t>
            </w:r>
          </w:p>
        </w:tc>
        <w:tc>
          <w:tcPr>
            <w:tcW w:w="1477" w:type="dxa"/>
          </w:tcPr>
          <w:p w:rsidR="00720ABE" w:rsidRPr="00297CA8" w:rsidRDefault="00720ABE" w:rsidP="00A36BF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720ABE" w:rsidRPr="00CE20A3" w:rsidTr="00A36BF8">
        <w:trPr>
          <w:trHeight w:hRule="exact" w:val="533"/>
        </w:trPr>
        <w:tc>
          <w:tcPr>
            <w:tcW w:w="3686" w:type="dxa"/>
            <w:vAlign w:val="center"/>
          </w:tcPr>
          <w:p w:rsidR="00720ABE" w:rsidRPr="00297CA8" w:rsidRDefault="00720ABE" w:rsidP="00A36BF8">
            <w:pPr>
              <w:ind w:right="-82"/>
              <w:rPr>
                <w:rFonts w:ascii="Trebuchet MS" w:eastAsia="Garamond" w:hAnsi="Trebuchet MS"/>
                <w:bCs/>
                <w:color w:val="000000"/>
                <w:szCs w:val="24"/>
              </w:rPr>
            </w:pPr>
            <w:r w:rsidRPr="00297CA8">
              <w:rPr>
                <w:rFonts w:ascii="Trebuchet MS" w:eastAsia="Garamond" w:hAnsi="Trebuchet MS"/>
                <w:bCs/>
                <w:color w:val="000000"/>
                <w:szCs w:val="24"/>
              </w:rPr>
              <w:t>Béton pour acrotere</w:t>
            </w:r>
          </w:p>
        </w:tc>
        <w:tc>
          <w:tcPr>
            <w:tcW w:w="1477" w:type="dxa"/>
          </w:tcPr>
          <w:p w:rsidR="00720ABE" w:rsidRPr="00297CA8" w:rsidRDefault="00720ABE" w:rsidP="00A36BF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720ABE" w:rsidRPr="00CE20A3" w:rsidTr="00A36BF8">
        <w:trPr>
          <w:trHeight w:hRule="exact" w:val="567"/>
        </w:trPr>
        <w:tc>
          <w:tcPr>
            <w:tcW w:w="3686" w:type="dxa"/>
            <w:vAlign w:val="center"/>
          </w:tcPr>
          <w:p w:rsidR="00720ABE" w:rsidRPr="00297CA8" w:rsidRDefault="00720ABE" w:rsidP="00A36BF8">
            <w:pPr>
              <w:ind w:right="-82"/>
              <w:rPr>
                <w:rFonts w:ascii="Trebuchet MS" w:eastAsia="Garamond" w:hAnsi="Trebuchet MS"/>
                <w:bCs/>
                <w:color w:val="000000"/>
                <w:szCs w:val="24"/>
              </w:rPr>
            </w:pPr>
            <w:r w:rsidRPr="00297CA8">
              <w:rPr>
                <w:rFonts w:ascii="Trebuchet MS" w:eastAsia="Garamond" w:hAnsi="Trebuchet MS"/>
                <w:bCs/>
                <w:color w:val="000000"/>
                <w:szCs w:val="24"/>
              </w:rPr>
              <w:t xml:space="preserve">Béton pour chaînage et linteau </w:t>
            </w:r>
          </w:p>
        </w:tc>
        <w:tc>
          <w:tcPr>
            <w:tcW w:w="1477" w:type="dxa"/>
          </w:tcPr>
          <w:p w:rsidR="00720ABE" w:rsidRPr="00297CA8" w:rsidRDefault="00720ABE" w:rsidP="00A36BF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720ABE" w:rsidRPr="00CE20A3" w:rsidTr="00A36BF8">
        <w:trPr>
          <w:trHeight w:hRule="exact" w:val="567"/>
        </w:trPr>
        <w:tc>
          <w:tcPr>
            <w:tcW w:w="3686" w:type="dxa"/>
            <w:vAlign w:val="center"/>
          </w:tcPr>
          <w:p w:rsidR="00720ABE" w:rsidRPr="00297CA8" w:rsidRDefault="00720ABE" w:rsidP="00A36BF8">
            <w:pPr>
              <w:ind w:right="-82"/>
              <w:rPr>
                <w:rFonts w:ascii="Trebuchet MS" w:eastAsia="Garamond" w:hAnsi="Trebuchet MS"/>
                <w:bCs/>
                <w:color w:val="000000"/>
                <w:szCs w:val="24"/>
              </w:rPr>
            </w:pPr>
            <w:r w:rsidRPr="00297CA8">
              <w:rPr>
                <w:rFonts w:ascii="Trebuchet MS" w:eastAsia="Garamond" w:hAnsi="Trebuchet MS"/>
                <w:bCs/>
                <w:color w:val="000000"/>
                <w:szCs w:val="24"/>
              </w:rPr>
              <w:t>Béton pour dallage extérieur</w:t>
            </w:r>
          </w:p>
        </w:tc>
        <w:tc>
          <w:tcPr>
            <w:tcW w:w="1477" w:type="dxa"/>
          </w:tcPr>
          <w:p w:rsidR="00720ABE" w:rsidRPr="00297CA8" w:rsidRDefault="00720ABE" w:rsidP="00A36BF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497" w:type="dxa"/>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351"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bl>
    <w:p w:rsidR="00720ABE" w:rsidRPr="00297CA8" w:rsidRDefault="00720ABE" w:rsidP="005B4A4C">
      <w:pPr>
        <w:numPr>
          <w:ilvl w:val="0"/>
          <w:numId w:val="3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Dosage de ciment des mortiers</w:t>
      </w:r>
    </w:p>
    <w:tbl>
      <w:tblPr>
        <w:tblW w:w="10402"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51"/>
        <w:gridCol w:w="1701"/>
        <w:gridCol w:w="1605"/>
        <w:gridCol w:w="1315"/>
        <w:gridCol w:w="1030"/>
      </w:tblGrid>
      <w:tr w:rsidR="00720ABE" w:rsidRPr="00CE20A3" w:rsidTr="00A36BF8">
        <w:trPr>
          <w:trHeight w:val="1229"/>
        </w:trPr>
        <w:tc>
          <w:tcPr>
            <w:tcW w:w="4751" w:type="dxa"/>
            <w:vAlign w:val="center"/>
          </w:tcPr>
          <w:p w:rsidR="00720ABE" w:rsidRPr="00297CA8" w:rsidRDefault="00720ABE" w:rsidP="00A36BF8">
            <w:pPr>
              <w:ind w:left="567" w:hanging="10"/>
              <w:jc w:val="center"/>
              <w:rPr>
                <w:rFonts w:ascii="Trebuchet MS" w:eastAsia="Garamond" w:hAnsi="Trebuchet MS"/>
                <w:b/>
                <w:color w:val="000000"/>
                <w:szCs w:val="24"/>
              </w:rPr>
            </w:pPr>
          </w:p>
        </w:tc>
        <w:tc>
          <w:tcPr>
            <w:tcW w:w="1701" w:type="dxa"/>
            <w:vAlign w:val="center"/>
          </w:tcPr>
          <w:p w:rsidR="00720ABE" w:rsidRPr="00297CA8" w:rsidRDefault="00720ABE" w:rsidP="00A36BF8">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C3FB5">
              <w:rPr>
                <w:rFonts w:ascii="Trebuchet MS" w:eastAsia="Garamond" w:hAnsi="Trebuchet MS"/>
                <w:b/>
                <w:color w:val="000000"/>
                <w:szCs w:val="24"/>
              </w:rPr>
              <w:t>3</w:t>
            </w:r>
          </w:p>
        </w:tc>
        <w:tc>
          <w:tcPr>
            <w:tcW w:w="1605" w:type="dxa"/>
            <w:vAlign w:val="center"/>
          </w:tcPr>
          <w:p w:rsidR="00720ABE" w:rsidRPr="00297CA8" w:rsidRDefault="00720ABE" w:rsidP="00A36BF8">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315" w:type="dxa"/>
            <w:vAlign w:val="center"/>
          </w:tcPr>
          <w:p w:rsidR="00720ABE" w:rsidRPr="00297CA8" w:rsidRDefault="00720ABE" w:rsidP="00A36BF8">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Sable fin</w:t>
            </w:r>
          </w:p>
        </w:tc>
        <w:tc>
          <w:tcPr>
            <w:tcW w:w="1030" w:type="dxa"/>
            <w:vAlign w:val="center"/>
          </w:tcPr>
          <w:p w:rsidR="00720ABE" w:rsidRPr="00297CA8" w:rsidRDefault="00720ABE" w:rsidP="00A36BF8">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Eau</w:t>
            </w:r>
          </w:p>
          <w:p w:rsidR="00720ABE" w:rsidRPr="00297CA8" w:rsidRDefault="00720ABE" w:rsidP="00A36BF8">
            <w:pPr>
              <w:ind w:left="567" w:hanging="10"/>
              <w:jc w:val="center"/>
              <w:rPr>
                <w:rFonts w:ascii="Trebuchet MS" w:eastAsia="Garamond" w:hAnsi="Trebuchet MS"/>
                <w:b/>
                <w:color w:val="000000"/>
                <w:szCs w:val="24"/>
              </w:rPr>
            </w:pPr>
          </w:p>
        </w:tc>
      </w:tr>
      <w:tr w:rsidR="00720ABE" w:rsidRPr="00CE20A3" w:rsidTr="00A36BF8">
        <w:trPr>
          <w:trHeight w:hRule="exact" w:val="556"/>
        </w:trPr>
        <w:tc>
          <w:tcPr>
            <w:tcW w:w="4751" w:type="dxa"/>
            <w:vAlign w:val="center"/>
          </w:tcPr>
          <w:p w:rsidR="00720ABE" w:rsidRPr="00297CA8" w:rsidRDefault="00720ABE" w:rsidP="00A36BF8">
            <w:pPr>
              <w:tabs>
                <w:tab w:val="center" w:pos="4320"/>
                <w:tab w:val="right" w:pos="8640"/>
              </w:tabs>
              <w:rPr>
                <w:rFonts w:ascii="Trebuchet MS" w:hAnsi="Trebuchet MS"/>
                <w:bCs/>
                <w:color w:val="000000"/>
                <w:szCs w:val="24"/>
                <w:lang w:eastAsia="en-US"/>
              </w:rPr>
            </w:pPr>
            <w:r w:rsidRPr="00297CA8">
              <w:rPr>
                <w:rFonts w:ascii="Trebuchet MS" w:hAnsi="Trebuchet MS"/>
                <w:bCs/>
                <w:color w:val="000000"/>
                <w:szCs w:val="24"/>
                <w:lang w:eastAsia="en-US"/>
              </w:rPr>
              <w:t>Mortier pour pose de la maçonnerie</w:t>
            </w:r>
          </w:p>
        </w:tc>
        <w:tc>
          <w:tcPr>
            <w:tcW w:w="1701" w:type="dxa"/>
            <w:vAlign w:val="center"/>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3,5 brouettes</w:t>
            </w:r>
          </w:p>
        </w:tc>
        <w:tc>
          <w:tcPr>
            <w:tcW w:w="1030"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720ABE" w:rsidRPr="00CE20A3" w:rsidTr="00A36BF8">
        <w:trPr>
          <w:trHeight w:hRule="exact" w:val="556"/>
        </w:trPr>
        <w:tc>
          <w:tcPr>
            <w:tcW w:w="4751" w:type="dxa"/>
            <w:vAlign w:val="center"/>
          </w:tcPr>
          <w:p w:rsidR="00720ABE" w:rsidRPr="00297CA8" w:rsidRDefault="00720ABE" w:rsidP="00A36BF8">
            <w:pPr>
              <w:rPr>
                <w:rFonts w:ascii="Trebuchet MS" w:eastAsia="Garamond" w:hAnsi="Trebuchet MS"/>
                <w:bCs/>
                <w:color w:val="000000"/>
                <w:szCs w:val="24"/>
              </w:rPr>
            </w:pPr>
            <w:r w:rsidRPr="00297CA8">
              <w:rPr>
                <w:rFonts w:ascii="Trebuchet MS" w:eastAsia="Garamond" w:hAnsi="Trebuchet MS"/>
                <w:bCs/>
                <w:color w:val="000000"/>
                <w:szCs w:val="24"/>
              </w:rPr>
              <w:t>Mortier pour la fabrication des parpaings 10, 15 et 20)</w:t>
            </w:r>
          </w:p>
        </w:tc>
        <w:tc>
          <w:tcPr>
            <w:tcW w:w="1701" w:type="dxa"/>
            <w:vAlign w:val="center"/>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030"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720ABE" w:rsidRPr="00CE20A3" w:rsidTr="00A36BF8">
        <w:trPr>
          <w:trHeight w:hRule="exact" w:val="556"/>
        </w:trPr>
        <w:tc>
          <w:tcPr>
            <w:tcW w:w="4751" w:type="dxa"/>
            <w:vAlign w:val="center"/>
          </w:tcPr>
          <w:p w:rsidR="00720ABE" w:rsidRPr="00297CA8" w:rsidRDefault="00720ABE" w:rsidP="00A36BF8">
            <w:pPr>
              <w:rPr>
                <w:rFonts w:ascii="Trebuchet MS" w:eastAsia="Garamond" w:hAnsi="Trebuchet MS"/>
                <w:bCs/>
                <w:color w:val="000000"/>
                <w:szCs w:val="24"/>
              </w:rPr>
            </w:pPr>
            <w:r w:rsidRPr="00297CA8">
              <w:rPr>
                <w:rFonts w:ascii="Trebuchet MS" w:eastAsia="Garamond" w:hAnsi="Trebuchet MS"/>
                <w:bCs/>
                <w:color w:val="000000"/>
                <w:szCs w:val="24"/>
              </w:rPr>
              <w:t>Mortier pour la couche d’accrochage d’enduit (Gobetis)</w:t>
            </w:r>
          </w:p>
        </w:tc>
        <w:tc>
          <w:tcPr>
            <w:tcW w:w="1701" w:type="dxa"/>
            <w:vAlign w:val="center"/>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500 à 600</w:t>
            </w:r>
          </w:p>
        </w:tc>
        <w:tc>
          <w:tcPr>
            <w:tcW w:w="160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030"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(20 litres)</w:t>
            </w:r>
          </w:p>
        </w:tc>
      </w:tr>
      <w:tr w:rsidR="00720ABE" w:rsidRPr="00CE20A3" w:rsidTr="00A36BF8">
        <w:trPr>
          <w:trHeight w:hRule="exact" w:val="556"/>
        </w:trPr>
        <w:tc>
          <w:tcPr>
            <w:tcW w:w="4751" w:type="dxa"/>
            <w:vAlign w:val="center"/>
          </w:tcPr>
          <w:p w:rsidR="00720ABE" w:rsidRPr="00297CA8" w:rsidRDefault="00720ABE" w:rsidP="00A36BF8">
            <w:pPr>
              <w:rPr>
                <w:rFonts w:ascii="Trebuchet MS" w:eastAsia="Garamond" w:hAnsi="Trebuchet MS"/>
                <w:bCs/>
                <w:color w:val="000000"/>
                <w:szCs w:val="24"/>
              </w:rPr>
            </w:pPr>
            <w:r w:rsidRPr="00297CA8">
              <w:rPr>
                <w:rFonts w:ascii="Trebuchet MS" w:eastAsia="Garamond" w:hAnsi="Trebuchet MS"/>
                <w:bCs/>
                <w:color w:val="000000"/>
                <w:szCs w:val="24"/>
              </w:rPr>
              <w:t>Mortier pour corps d’enduit (première couche)</w:t>
            </w:r>
          </w:p>
        </w:tc>
        <w:tc>
          <w:tcPr>
            <w:tcW w:w="1701" w:type="dxa"/>
            <w:vAlign w:val="center"/>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030"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720ABE" w:rsidRPr="00CE20A3" w:rsidTr="00A36BF8">
        <w:trPr>
          <w:trHeight w:hRule="exact" w:val="556"/>
        </w:trPr>
        <w:tc>
          <w:tcPr>
            <w:tcW w:w="4751" w:type="dxa"/>
            <w:vAlign w:val="center"/>
          </w:tcPr>
          <w:p w:rsidR="00720ABE" w:rsidRPr="00297CA8" w:rsidRDefault="00720ABE" w:rsidP="00A36BF8">
            <w:pPr>
              <w:rPr>
                <w:rFonts w:ascii="Trebuchet MS" w:eastAsia="Garamond" w:hAnsi="Trebuchet MS"/>
                <w:bCs/>
                <w:color w:val="000000"/>
                <w:szCs w:val="24"/>
              </w:rPr>
            </w:pPr>
            <w:r w:rsidRPr="00297CA8">
              <w:rPr>
                <w:rFonts w:ascii="Trebuchet MS" w:eastAsia="Garamond" w:hAnsi="Trebuchet MS"/>
                <w:bCs/>
                <w:color w:val="000000"/>
                <w:szCs w:val="24"/>
              </w:rPr>
              <w:t>Mortier pour finition d’enduit</w:t>
            </w:r>
          </w:p>
        </w:tc>
        <w:tc>
          <w:tcPr>
            <w:tcW w:w="1701" w:type="dxa"/>
            <w:vAlign w:val="center"/>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030"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720ABE" w:rsidRPr="00CE20A3" w:rsidTr="00A36BF8">
        <w:trPr>
          <w:trHeight w:hRule="exact" w:val="556"/>
        </w:trPr>
        <w:tc>
          <w:tcPr>
            <w:tcW w:w="4751" w:type="dxa"/>
            <w:vAlign w:val="center"/>
          </w:tcPr>
          <w:p w:rsidR="00720ABE" w:rsidRPr="00297CA8" w:rsidRDefault="00720ABE" w:rsidP="00A36BF8">
            <w:pPr>
              <w:rPr>
                <w:rFonts w:ascii="Trebuchet MS" w:eastAsia="Garamond" w:hAnsi="Trebuchet MS"/>
                <w:bCs/>
                <w:color w:val="000000"/>
                <w:szCs w:val="24"/>
              </w:rPr>
            </w:pPr>
            <w:r w:rsidRPr="00297CA8">
              <w:rPr>
                <w:rFonts w:ascii="Trebuchet MS" w:eastAsia="Garamond" w:hAnsi="Trebuchet MS"/>
                <w:bCs/>
                <w:color w:val="000000"/>
                <w:szCs w:val="24"/>
              </w:rPr>
              <w:t>Chape lisse (locaux publics)</w:t>
            </w:r>
          </w:p>
        </w:tc>
        <w:tc>
          <w:tcPr>
            <w:tcW w:w="1701" w:type="dxa"/>
            <w:vAlign w:val="center"/>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400</w:t>
            </w:r>
          </w:p>
        </w:tc>
        <w:tc>
          <w:tcPr>
            <w:tcW w:w="160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2,5 brouettes</w:t>
            </w:r>
          </w:p>
        </w:tc>
        <w:tc>
          <w:tcPr>
            <w:tcW w:w="1030"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2,5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(25 litres)</w:t>
            </w:r>
          </w:p>
        </w:tc>
      </w:tr>
    </w:tbl>
    <w:p w:rsidR="00720ABE" w:rsidRPr="00297CA8" w:rsidRDefault="00720ABE" w:rsidP="00720ABE">
      <w:pPr>
        <w:spacing w:after="166" w:line="276" w:lineRule="auto"/>
        <w:jc w:val="both"/>
        <w:rPr>
          <w:rFonts w:ascii="Trebuchet MS" w:hAnsi="Trebuchet MS"/>
          <w:bCs/>
          <w:szCs w:val="24"/>
        </w:rPr>
      </w:pPr>
    </w:p>
    <w:p w:rsidR="00720ABE" w:rsidRPr="00297CA8" w:rsidRDefault="00720ABE" w:rsidP="005B4A4C">
      <w:pPr>
        <w:numPr>
          <w:ilvl w:val="0"/>
          <w:numId w:val="47"/>
        </w:numPr>
        <w:overflowPunct w:val="0"/>
        <w:autoSpaceDE w:val="0"/>
        <w:autoSpaceDN w:val="0"/>
        <w:adjustRightInd w:val="0"/>
        <w:spacing w:after="166" w:line="276" w:lineRule="auto"/>
        <w:ind w:left="0"/>
        <w:jc w:val="both"/>
        <w:textAlignment w:val="baseline"/>
        <w:rPr>
          <w:rFonts w:ascii="Trebuchet MS" w:hAnsi="Trebuchet MS"/>
          <w:bCs/>
          <w:szCs w:val="24"/>
          <w:u w:val="single"/>
        </w:rPr>
      </w:pPr>
      <w:r w:rsidRPr="00297CA8">
        <w:rPr>
          <w:rFonts w:ascii="Trebuchet MS" w:hAnsi="Trebuchet MS"/>
          <w:b/>
          <w:bCs/>
          <w:szCs w:val="24"/>
          <w:u w:val="single"/>
        </w:rPr>
        <w:t>Conditions de fabrication à respecter strictement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tamisage des granulats (sable) pour la séparation des matières végétales, du sable trop fin, de l’argile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Fabrication sous un abri couvert de nattes ou de pailles. L’aire de fabrication devra être tenu propre et parfaitement plane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lastRenderedPageBreak/>
        <w:t>Le mortier sera malaxé sur une aire de gâchage propre et suffisamment large.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compactage du mortier dans le moule par piquetage et par secousses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L’arrosage abondant des agglomérés pendant (15jours) et les cinq premiers jours de stockage. L’arrosage sera effectué au moins deux (2) fois par jour avant la mise en œuvre de manière à éviter la dissection.</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protection des agglomérés contre les effets du soleil par le stockage sous un abri</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mortier desséché ou qui commence à faire prise ne sera pas utilisé pour la fabrication des agglomérés.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La fabrication des parpaings se fait sur le site du chantier. Seul le contrôleur, ou le sectoriel avec l’accord préalable du Plan Cameroon pourront donner un accord à l’entreprise afin que celle-ci puisse réaliser les parpaings dans un autre lieu dont le transport sera à sa charge </w:t>
      </w:r>
    </w:p>
    <w:p w:rsidR="00720ABE" w:rsidRPr="00AF2DD6" w:rsidRDefault="00720ABE" w:rsidP="005B4A4C">
      <w:pPr>
        <w:pStyle w:val="Paragraphedeliste"/>
        <w:numPr>
          <w:ilvl w:val="0"/>
          <w:numId w:val="81"/>
        </w:numPr>
        <w:spacing w:after="166" w:line="276" w:lineRule="auto"/>
        <w:ind w:hanging="720"/>
        <w:rPr>
          <w:rFonts w:ascii="Trebuchet MS" w:hAnsi="Trebuchet MS"/>
          <w:b/>
          <w:bCs/>
          <w:szCs w:val="24"/>
        </w:rPr>
      </w:pPr>
      <w:r w:rsidRPr="00AF2DD6">
        <w:rPr>
          <w:rFonts w:ascii="Trebuchet MS" w:hAnsi="Trebuchet MS"/>
          <w:b/>
          <w:bCs/>
          <w:szCs w:val="24"/>
        </w:rPr>
        <w:t>Sur le chantier, les parpaings devront être réceptionné par le contrôleur et le sectoriel avant toute utilisation pour la maçonnerie</w:t>
      </w:r>
    </w:p>
    <w:p w:rsidR="00720ABE" w:rsidRPr="00AF2DD6" w:rsidRDefault="00720ABE" w:rsidP="00720ABE">
      <w:pPr>
        <w:spacing w:after="166" w:line="276" w:lineRule="auto"/>
        <w:jc w:val="both"/>
        <w:rPr>
          <w:rFonts w:ascii="Trebuchet MS" w:hAnsi="Trebuchet MS"/>
          <w:b/>
          <w:bCs/>
          <w:szCs w:val="24"/>
        </w:rPr>
      </w:pPr>
    </w:p>
    <w:p w:rsidR="00720ABE" w:rsidRPr="00297CA8" w:rsidRDefault="00720ABE" w:rsidP="005B4A4C">
      <w:pPr>
        <w:numPr>
          <w:ilvl w:val="0"/>
          <w:numId w:val="81"/>
        </w:numPr>
        <w:spacing w:after="166" w:line="276" w:lineRule="auto"/>
        <w:ind w:left="0" w:firstLine="0"/>
        <w:jc w:val="both"/>
        <w:rPr>
          <w:rFonts w:ascii="Trebuchet MS" w:hAnsi="Trebuchet MS"/>
          <w:szCs w:val="24"/>
        </w:rPr>
      </w:pPr>
      <w:r w:rsidRPr="00297CA8">
        <w:rPr>
          <w:rFonts w:ascii="Trebuchet MS" w:hAnsi="Trebuchet MS"/>
          <w:b/>
          <w:bCs/>
          <w:szCs w:val="24"/>
        </w:rPr>
        <w:t>Les agglomérés ne seront utilisés qu’après quinze (15) jours au minimum après la fabrication. Dans le cas contraire, le maître d’œuvre le droit de démolir l’ouvrage et le faire reconstruire aux frais de l’entrepreneur.</w:t>
      </w:r>
    </w:p>
    <w:p w:rsidR="00720ABE" w:rsidRPr="00297CA8" w:rsidRDefault="00720ABE" w:rsidP="00720ABE">
      <w:pPr>
        <w:spacing w:after="166" w:line="276" w:lineRule="auto"/>
        <w:jc w:val="both"/>
        <w:rPr>
          <w:rFonts w:ascii="Trebuchet MS" w:hAnsi="Trebuchet MS"/>
          <w:szCs w:val="24"/>
        </w:rPr>
      </w:pPr>
    </w:p>
    <w:p w:rsidR="00720ABE" w:rsidRPr="00297CA8" w:rsidRDefault="00720ABE" w:rsidP="005B4A4C">
      <w:pPr>
        <w:numPr>
          <w:ilvl w:val="0"/>
          <w:numId w:val="81"/>
        </w:numPr>
        <w:spacing w:after="166" w:line="276" w:lineRule="auto"/>
        <w:ind w:left="0" w:firstLine="0"/>
        <w:jc w:val="both"/>
        <w:rPr>
          <w:rFonts w:ascii="Trebuchet MS" w:hAnsi="Trebuchet MS"/>
          <w:szCs w:val="24"/>
        </w:rPr>
      </w:pPr>
      <w:r w:rsidRPr="00297CA8">
        <w:rPr>
          <w:rFonts w:ascii="Trebuchet MS" w:hAnsi="Trebuchet MS"/>
          <w:b/>
          <w:bCs/>
          <w:szCs w:val="24"/>
        </w:rPr>
        <w:t>Les agglomérés seront posés en quinconce de manière à éviter la superposition de 2 joints verticaux. Par ailleurs, les joints de mortier horizontaux et verticaux ne devront pas avoir plus 2 cm d’épaisseur.</w:t>
      </w:r>
    </w:p>
    <w:p w:rsidR="00720ABE" w:rsidRPr="00297CA8" w:rsidRDefault="00720ABE" w:rsidP="00720ABE">
      <w:pPr>
        <w:spacing w:line="259" w:lineRule="auto"/>
        <w:jc w:val="both"/>
        <w:rPr>
          <w:rFonts w:ascii="Trebuchet MS" w:eastAsia="Garamond" w:hAnsi="Trebuchet MS"/>
          <w:bCs/>
          <w:color w:val="000000"/>
          <w:szCs w:val="24"/>
        </w:rPr>
      </w:pPr>
      <w:r w:rsidRPr="00297CA8">
        <w:rPr>
          <w:rFonts w:ascii="Trebuchet MS" w:eastAsia="Garamond" w:hAnsi="Trebuchet MS"/>
          <w:bCs/>
          <w:color w:val="000000"/>
          <w:szCs w:val="24"/>
        </w:rPr>
        <w:tab/>
      </w:r>
      <w:r w:rsidRPr="00297CA8">
        <w:rPr>
          <w:rFonts w:ascii="Trebuchet MS" w:hAnsi="Trebuchet MS" w:cs="Tahoma"/>
          <w:szCs w:val="24"/>
        </w:rPr>
        <w:t>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rsidR="00720ABE" w:rsidRPr="00297CA8" w:rsidRDefault="00720ABE" w:rsidP="00720ABE">
      <w:pPr>
        <w:spacing w:after="166" w:line="276" w:lineRule="auto"/>
        <w:ind w:left="567" w:hanging="10"/>
        <w:jc w:val="both"/>
        <w:rPr>
          <w:rFonts w:ascii="Trebuchet MS" w:eastAsia="Garamond" w:hAnsi="Trebuchet MS"/>
          <w:color w:val="000000"/>
          <w:szCs w:val="24"/>
        </w:rPr>
      </w:pPr>
    </w:p>
    <w:p w:rsidR="00720ABE" w:rsidRPr="00297CA8" w:rsidRDefault="00720ABE" w:rsidP="00720ABE">
      <w:pPr>
        <w:tabs>
          <w:tab w:val="left" w:pos="2160"/>
          <w:tab w:val="left" w:pos="3600"/>
        </w:tabs>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2.2 Prise en compte des aspects socio- environnementaux</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Afin d’atténuer les impacts sur l’environnement pendant et après la réalisation du microprojet, les actions suivantes doivent être respectées :</w:t>
      </w:r>
    </w:p>
    <w:p w:rsidR="00720ABE" w:rsidRPr="00297CA8" w:rsidRDefault="00720ABE" w:rsidP="00720ABE">
      <w:pPr>
        <w:spacing w:line="259" w:lineRule="auto"/>
        <w:jc w:val="both"/>
        <w:rPr>
          <w:rFonts w:ascii="Trebuchet MS" w:hAnsi="Trebuchet MS" w:cs="Tahoma"/>
          <w:szCs w:val="24"/>
        </w:rPr>
      </w:pP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Plan de gestion des mesures socio-environnementales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w:t>
      </w:r>
      <w:r w:rsidRPr="00297CA8">
        <w:rPr>
          <w:rFonts w:ascii="Trebuchet MS" w:hAnsi="Trebuchet MS" w:cs="Tahoma"/>
          <w:szCs w:val="24"/>
        </w:rPr>
        <w:lastRenderedPageBreak/>
        <w:t xml:space="preserve">dangers des IST/SID, au respect des us et coutumes des populations de la région. Ce règlement doit être affiché au sein de l’entreprise. </w:t>
      </w:r>
    </w:p>
    <w:p w:rsidR="00720ABE" w:rsidRPr="00297CA8" w:rsidRDefault="00720ABE" w:rsidP="00720ABE">
      <w:pPr>
        <w:spacing w:after="166" w:line="276" w:lineRule="auto"/>
        <w:ind w:left="567" w:hanging="10"/>
        <w:jc w:val="both"/>
        <w:rPr>
          <w:rFonts w:ascii="Trebuchet MS" w:eastAsia="Garamond" w:hAnsi="Trebuchet MS"/>
          <w:color w:val="000000"/>
          <w:szCs w:val="24"/>
        </w:rPr>
      </w:pP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rsidR="00720ABE" w:rsidRPr="00297CA8" w:rsidRDefault="00720ABE" w:rsidP="00720ABE">
      <w:pPr>
        <w:spacing w:after="166" w:line="276" w:lineRule="auto"/>
        <w:ind w:left="567" w:hanging="10"/>
        <w:jc w:val="both"/>
        <w:rPr>
          <w:rFonts w:ascii="Trebuchet MS" w:eastAsia="Garamond" w:hAnsi="Trebuchet MS"/>
          <w:color w:val="000000"/>
          <w:szCs w:val="24"/>
        </w:rPr>
      </w:pP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Les différentes mesures socio-environnementales à prendre en compte, lors de la réalisation du présent microprojet sont : </w:t>
      </w:r>
    </w:p>
    <w:p w:rsidR="00720ABE" w:rsidRPr="00297CA8" w:rsidRDefault="00720ABE" w:rsidP="005B4A4C">
      <w:pPr>
        <w:numPr>
          <w:ilvl w:val="0"/>
          <w:numId w:val="48"/>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le reboisement ; </w:t>
      </w:r>
    </w:p>
    <w:p w:rsidR="00720ABE" w:rsidRPr="00297CA8" w:rsidRDefault="00720ABE" w:rsidP="005B4A4C">
      <w:pPr>
        <w:numPr>
          <w:ilvl w:val="0"/>
          <w:numId w:val="48"/>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hydrocarbures ; </w:t>
      </w:r>
    </w:p>
    <w:p w:rsidR="00720ABE" w:rsidRPr="00297CA8" w:rsidRDefault="00720ABE" w:rsidP="005B4A4C">
      <w:pPr>
        <w:numPr>
          <w:ilvl w:val="0"/>
          <w:numId w:val="48"/>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sécurité du personnel sur le chantier et les usagers ; </w:t>
      </w:r>
    </w:p>
    <w:p w:rsidR="00720ABE" w:rsidRPr="00297CA8" w:rsidRDefault="00720ABE" w:rsidP="005B4A4C">
      <w:pPr>
        <w:numPr>
          <w:ilvl w:val="0"/>
          <w:numId w:val="48"/>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ordures ; </w:t>
      </w:r>
    </w:p>
    <w:p w:rsidR="00720ABE" w:rsidRPr="00297CA8" w:rsidRDefault="00720ABE" w:rsidP="005B4A4C">
      <w:pPr>
        <w:numPr>
          <w:ilvl w:val="0"/>
          <w:numId w:val="48"/>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déchets solides et liquides ;</w:t>
      </w:r>
    </w:p>
    <w:p w:rsidR="00720ABE" w:rsidRPr="00297CA8" w:rsidRDefault="00720ABE" w:rsidP="005B4A4C">
      <w:pPr>
        <w:numPr>
          <w:ilvl w:val="0"/>
          <w:numId w:val="48"/>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ressources en eau ;</w:t>
      </w:r>
    </w:p>
    <w:p w:rsidR="00720ABE" w:rsidRPr="00297CA8" w:rsidRDefault="00720ABE" w:rsidP="005B4A4C">
      <w:pPr>
        <w:numPr>
          <w:ilvl w:val="0"/>
          <w:numId w:val="48"/>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réparation des dommages causés aux tiers ;</w:t>
      </w:r>
    </w:p>
    <w:p w:rsidR="00720ABE" w:rsidRPr="00297CA8" w:rsidRDefault="00720ABE" w:rsidP="005B4A4C">
      <w:pPr>
        <w:numPr>
          <w:ilvl w:val="0"/>
          <w:numId w:val="48"/>
        </w:numPr>
        <w:tabs>
          <w:tab w:val="left" w:pos="540"/>
        </w:tabs>
        <w:spacing w:after="166" w:line="276" w:lineRule="auto"/>
        <w:ind w:left="0"/>
        <w:jc w:val="both"/>
        <w:rPr>
          <w:rFonts w:ascii="Trebuchet MS" w:eastAsia="Garamond" w:hAnsi="Trebuchet MS"/>
          <w:color w:val="000000"/>
          <w:szCs w:val="24"/>
          <w:u w:val="single"/>
        </w:rPr>
      </w:pPr>
      <w:r w:rsidRPr="00297CA8">
        <w:rPr>
          <w:rFonts w:ascii="Trebuchet MS" w:eastAsia="Garamond" w:hAnsi="Trebuchet MS"/>
          <w:color w:val="000000"/>
          <w:szCs w:val="24"/>
        </w:rPr>
        <w:t>L’ouverture et exploitation des carrières et zones d’emprunt</w:t>
      </w:r>
    </w:p>
    <w:p w:rsidR="00720ABE" w:rsidRPr="00297CA8" w:rsidRDefault="00720ABE" w:rsidP="005B4A4C">
      <w:pPr>
        <w:numPr>
          <w:ilvl w:val="0"/>
          <w:numId w:val="48"/>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remise en état des sites et repli de chantier.</w:t>
      </w:r>
    </w:p>
    <w:p w:rsidR="00720ABE" w:rsidRPr="00297CA8" w:rsidRDefault="00720ABE" w:rsidP="00720ABE">
      <w:pPr>
        <w:spacing w:after="166" w:line="276" w:lineRule="auto"/>
        <w:ind w:left="567" w:hanging="10"/>
        <w:jc w:val="both"/>
        <w:rPr>
          <w:rFonts w:ascii="Trebuchet MS" w:eastAsia="Garamond" w:hAnsi="Trebuchet MS"/>
          <w:b/>
          <w:color w:val="000000"/>
          <w:szCs w:val="24"/>
        </w:rPr>
      </w:pPr>
    </w:p>
    <w:p w:rsidR="00720ABE" w:rsidRPr="00297CA8" w:rsidRDefault="00720ABE" w:rsidP="005B4A4C">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Le Reboisement </w:t>
      </w:r>
    </w:p>
    <w:p w:rsidR="00720ABE" w:rsidRPr="00297CA8" w:rsidRDefault="00720ABE" w:rsidP="00720ABE">
      <w:pPr>
        <w:tabs>
          <w:tab w:val="left" w:pos="2160"/>
          <w:tab w:val="left" w:pos="360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planté sur le site du microprojet des nîmiers espacés d’au moins 4m sur la ligne et entre les lignes.</w: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Il sera effectué par les populations bénéficiaires du microprojet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L’entretien des plants englobe la clôture après leur mise en terre pour les préserver des animaux en divagation, leur arrosage quotidien qui devra se faire tôt le matin et dans la soirée ainsi que le remplacement des plants qui n’auront pas pu survivre. Chaque plant sera clôture d’un écran individuel fait des matériaux locaux (épines). </w:t>
      </w:r>
    </w:p>
    <w:p w:rsidR="00720ABE" w:rsidRPr="00297CA8" w:rsidRDefault="00720ABE" w:rsidP="00720ABE">
      <w:pPr>
        <w:spacing w:after="166" w:line="276" w:lineRule="auto"/>
        <w:ind w:left="567" w:hanging="10"/>
        <w:jc w:val="both"/>
        <w:rPr>
          <w:rFonts w:ascii="Trebuchet MS" w:eastAsia="Garamond" w:hAnsi="Trebuchet MS"/>
          <w:color w:val="000000"/>
          <w:szCs w:val="24"/>
        </w:rPr>
      </w:pPr>
    </w:p>
    <w:p w:rsidR="00720ABE" w:rsidRPr="00297CA8" w:rsidRDefault="00720ABE" w:rsidP="005B4A4C">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gestion des hydrocarbures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lastRenderedPageBreak/>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suivi des travaux veillera au strict respect des mesures préconisées telles que l’utilisation des bacs à vidange.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aires d’entretien et de lavage des engins, devront être bétonnées et pourvues d’un puisard de récupération des huiles et des graisses. Les huiles usées ou de vidange sont à stocker dans des fûts à entreposer dans un lieu sécuritaire en attendant leur acheminement vers les centres spécialisés de traitement. Il en est de même pour les filtres à huile, les batteries et autres déchets toxiques.</w:t>
      </w:r>
    </w:p>
    <w:p w:rsidR="00720ABE" w:rsidRPr="00297CA8" w:rsidRDefault="00720ABE" w:rsidP="00720ABE">
      <w:pPr>
        <w:spacing w:after="166" w:line="276" w:lineRule="auto"/>
        <w:ind w:left="567" w:hanging="10"/>
        <w:jc w:val="both"/>
        <w:rPr>
          <w:rFonts w:ascii="Trebuchet MS" w:eastAsia="Garamond" w:hAnsi="Trebuchet MS"/>
          <w:color w:val="000000"/>
          <w:szCs w:val="24"/>
        </w:rPr>
      </w:pPr>
    </w:p>
    <w:p w:rsidR="00720ABE" w:rsidRPr="00297CA8" w:rsidRDefault="00720ABE" w:rsidP="005B4A4C">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sécurité du personnel sur le chantier et les usagers ;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des sécurités par les personnels de l’entreprise sur le chantier, la limitation des poussières et la signalisation.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Afin d’éviter les accidents de travail, le port du matériel de sécurité tel que les gants, les casques, couvre-nez est obligatoire pour toute personne se trouvant sur le chantier. L’entreprise est astreinte à fournir tous ces matériels sur le chantier en nombre suffisant et le maître d’œuvre est chargé de veiller au respect strict de ces mesures de sécurité.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b/>
        <w:t xml:space="preserve">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rsidR="00720ABE" w:rsidRPr="00297CA8" w:rsidRDefault="00720ABE" w:rsidP="00720ABE">
      <w:pPr>
        <w:spacing w:line="259" w:lineRule="auto"/>
        <w:jc w:val="both"/>
        <w:rPr>
          <w:rFonts w:ascii="Trebuchet MS" w:eastAsia="Garamond" w:hAnsi="Trebuchet MS"/>
          <w:color w:val="000000"/>
          <w:szCs w:val="24"/>
        </w:rPr>
      </w:pPr>
      <w:r w:rsidRPr="00297CA8">
        <w:rPr>
          <w:rFonts w:ascii="Trebuchet MS" w:hAnsi="Trebuchet MS" w:cs="Tahoma"/>
          <w:szCs w:val="24"/>
        </w:rPr>
        <w:tab/>
        <w:t>En plus des panneaux d’indication du chantier portant les références du projet, il revient aussi à l’Entreprise d’implanter des panneaux de sécurité comme ceux</w:t>
      </w:r>
      <w:r w:rsidRPr="00297CA8">
        <w:rPr>
          <w:rFonts w:ascii="Trebuchet MS" w:eastAsia="Garamond" w:hAnsi="Trebuchet MS"/>
          <w:color w:val="000000"/>
          <w:szCs w:val="24"/>
        </w:rPr>
        <w:t xml:space="preserve"> interdisant l’accès au chantier par des personnes étrangères ou ceux relatifs à la circulation (sortie des camions, limitation de vitesse, attention travaux, etc…). </w:t>
      </w:r>
    </w:p>
    <w:p w:rsidR="00720ABE" w:rsidRPr="00297CA8" w:rsidRDefault="00720ABE" w:rsidP="005B4A4C">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gestion des ressources en eau</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L’entrepreneur devra éviter tout conflit pouvant résulter de l’utilisation des ressources en eau.</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b/>
        <w:t>Ainsi, pour ces besoins en eau ; les prélèvements devront se faire après consultation des populations riveraines.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En tout état de cause, l’entreprise devra éviter d’effectuer des prélèvements importants dans les cours d’eau saisonnier, susceptibles d’interrompre la satisfaction des besoins urgents en eau des populations riveraines.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lastRenderedPageBreak/>
        <w:t xml:space="preserve">Par ailleurs, elle devra éviter d’intervenir dans des zones sensibles, d’introduire des pollutions diverses pouvant résulter du lavage ou de la vidange des véhicules et engins. </w:t>
      </w:r>
    </w:p>
    <w:p w:rsidR="00720ABE" w:rsidRPr="00297CA8" w:rsidRDefault="00720ABE" w:rsidP="005B4A4C">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réparation des dommages causés aux tiers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rsidR="00720ABE" w:rsidRPr="00297CA8" w:rsidRDefault="00720ABE" w:rsidP="00720ABE">
      <w:pPr>
        <w:tabs>
          <w:tab w:val="left" w:pos="540"/>
        </w:tabs>
        <w:spacing w:after="166" w:line="276" w:lineRule="auto"/>
        <w:ind w:left="241" w:hangingChars="100" w:hanging="241"/>
        <w:jc w:val="both"/>
        <w:rPr>
          <w:rFonts w:ascii="Trebuchet MS" w:eastAsia="Garamond" w:hAnsi="Trebuchet MS"/>
          <w:b/>
          <w:color w:val="000000"/>
          <w:szCs w:val="24"/>
          <w:u w:val="single"/>
        </w:rPr>
      </w:pPr>
      <w:r w:rsidRPr="00297CA8">
        <w:rPr>
          <w:rFonts w:ascii="Trebuchet MS" w:eastAsia="Garamond" w:hAnsi="Trebuchet MS"/>
          <w:b/>
          <w:color w:val="000000"/>
          <w:szCs w:val="24"/>
        </w:rPr>
        <w:t>Ouverture et exploitation des carrières et zones d’emprunt</w:t>
      </w:r>
    </w:p>
    <w:p w:rsidR="00720ABE" w:rsidRPr="00297CA8" w:rsidRDefault="00720ABE" w:rsidP="00720ABE">
      <w:pPr>
        <w:tabs>
          <w:tab w:val="left" w:pos="540"/>
        </w:tabs>
        <w:spacing w:after="166" w:line="276" w:lineRule="auto"/>
        <w:ind w:left="240" w:hangingChars="100" w:hanging="240"/>
        <w:jc w:val="both"/>
        <w:rPr>
          <w:rFonts w:ascii="Trebuchet MS" w:eastAsia="Garamond" w:hAnsi="Trebuchet MS"/>
          <w:color w:val="000000"/>
          <w:szCs w:val="24"/>
        </w:rPr>
      </w:pPr>
      <w:r w:rsidRPr="00297CA8">
        <w:rPr>
          <w:rFonts w:ascii="Trebuchet MS" w:eastAsia="Garamond" w:hAnsi="Trebuchet MS"/>
          <w:color w:val="000000"/>
          <w:szCs w:val="24"/>
        </w:rPr>
        <w:t>a) Ouverture et exploitation</w:t>
      </w:r>
      <w:r w:rsidRPr="00297CA8">
        <w:rPr>
          <w:rFonts w:ascii="Trebuchet MS" w:eastAsia="Garamond" w:hAnsi="Trebuchet MS"/>
          <w:color w:val="000000"/>
          <w:szCs w:val="24"/>
        </w:rPr>
        <w:tab/>
      </w:r>
    </w:p>
    <w:p w:rsidR="00720ABE" w:rsidRPr="00297CA8" w:rsidRDefault="00720ABE" w:rsidP="00720ABE">
      <w:pPr>
        <w:tabs>
          <w:tab w:val="left" w:pos="54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L’ouverture et l’utilisation des carrières sont réglementées par :</w:t>
      </w:r>
    </w:p>
    <w:p w:rsidR="00720ABE" w:rsidRPr="00297CA8" w:rsidRDefault="00720ABE" w:rsidP="005B4A4C">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64/LF/3 du 6 avril 1964 ;</w:t>
      </w:r>
    </w:p>
    <w:p w:rsidR="00720ABE" w:rsidRPr="00297CA8" w:rsidRDefault="00720ABE" w:rsidP="005B4A4C">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64 /LF-163 du 26 mai 1964,</w:t>
      </w:r>
    </w:p>
    <w:p w:rsidR="00720ABE" w:rsidRPr="00297CA8" w:rsidRDefault="00720ABE" w:rsidP="005B4A4C">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Ordonnance 74/2 du 6 juillet 1974,</w:t>
      </w:r>
    </w:p>
    <w:p w:rsidR="00720ABE" w:rsidRPr="00297CA8" w:rsidRDefault="00720ABE" w:rsidP="005B4A4C">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76/14 du 8 juillet 1976 modifiée et complétée par celle n° 90/021 du 10 août 1990,</w:t>
      </w:r>
    </w:p>
    <w:p w:rsidR="00720ABE" w:rsidRPr="00297CA8" w:rsidRDefault="00720ABE" w:rsidP="005B4A4C">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88/772 du 16 mai 1988 modifiée par décret 89/674 du 13 avril 1989,</w:t>
      </w:r>
    </w:p>
    <w:p w:rsidR="00720ABE" w:rsidRPr="00297CA8" w:rsidRDefault="00720ABE" w:rsidP="005B4A4C">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90/1477 du 9 novembre 1990.</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carrières exploitées sur le domaine public sont soumises à autorisation.</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carrières exploitées sur un terrain privé sont soumises à déclaration.</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L’entrepreneur devra demander les autorisations prévues par les textes et règlements en vigueur et prendra à sa charge tous les frais y afférents, y compris les frais de dédommagements éventuels au propriétaire.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L’entrepreneur devra présenter un programme d’exploitation de la carrière en fonction du volume à extraire pour les travaux et les réserves.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Au cas où l’exploitation de la carrière exige le dynamitage, les riverains devraient être consultés pour les horaires d’utilisation, et le bruit généré ne devra pas excéder 90 décibels au niveau des riverains.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Les aires de dépôts devront être choisies de manière à ne pas gêner l’écoulement des eaux et devront être protégées contre l’érosion. L’entrepreneur devra obtenir pour les aires de dépôt l’agrément du contrôleur. </w:t>
      </w:r>
    </w:p>
    <w:p w:rsidR="00720ABE" w:rsidRPr="00297CA8" w:rsidRDefault="00720ABE" w:rsidP="005B4A4C">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 La remise en état des sites et repli de chantier</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A la fin des travaux, le site devra être remis en état. A cet effet, les aménagements nécessaires ci-après devront être réalisés :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le régalage des matériaux de découverte et ensuite le régalage des terres végétales afin de faciliter la percolation de l’eau, un enherbement et des plantations si prescrits,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le rétablissement des écoulements naturels antérieurs,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la suppression de l’aspect délabré du site,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l’aménagement de fossés de garde afin d’éviter l’érosion des terres dégradées,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lastRenderedPageBreak/>
        <w:t xml:space="preserve">- l’aménagement de fossés de récupération des eaux de ruissellement et la conservation de la rampe d’accès, si la carrière ou la zone d’emprunt peut servir à d’autres usages notamment pour le bétail, aires de jeu pour les riverains, etc.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Il est souhaitable que les sites soient remis en état de manière progressive.</w:t>
      </w:r>
    </w:p>
    <w:p w:rsidR="00720ABE" w:rsidRPr="00297CA8" w:rsidRDefault="00720ABE" w:rsidP="005B4A4C">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color w:val="000000"/>
          <w:szCs w:val="24"/>
        </w:rPr>
        <w:t>D’autres mesures environnementales devront en outre être respectées par l’entrepreneur.</w:t>
      </w:r>
    </w:p>
    <w:p w:rsidR="00720ABE" w:rsidRPr="00297CA8" w:rsidRDefault="00720ABE" w:rsidP="00720ABE">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 xml:space="preserve">Labellisation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 la fin des travaux et avant la réception provisoire des blocs latrines, les logos de Plan International et du bailleur (Affaires Mondiale Canada) seront apposés sur la façade principale des bâtiments au frais de l’entrepreneur. Le montant y afférent est inclus dans le devis des équipements du projet.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br w:type="page"/>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pStyle w:val="Paragraphedeliste"/>
        <w:numPr>
          <w:ilvl w:val="0"/>
          <w:numId w:val="25"/>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t>Exigences Environnementales et Sociales (EES)</w:t>
      </w:r>
    </w:p>
    <w:p w:rsidR="00720ABE" w:rsidRPr="00CE20A3" w:rsidRDefault="00720ABE" w:rsidP="00720ABE">
      <w:pPr>
        <w:spacing w:line="276" w:lineRule="auto"/>
        <w:jc w:val="both"/>
        <w:rPr>
          <w:rFonts w:ascii="Trebuchet MS" w:hAnsi="Trebuchet MS"/>
          <w:b/>
          <w:sz w:val="32"/>
          <w:szCs w:val="22"/>
          <w:lang w:eastAsia="en-US"/>
        </w:rPr>
      </w:pPr>
    </w:p>
    <w:p w:rsidR="00720ABE" w:rsidRPr="00CE20A3" w:rsidRDefault="00720ABE" w:rsidP="00720ABE">
      <w:pPr>
        <w:spacing w:line="276" w:lineRule="auto"/>
        <w:jc w:val="both"/>
        <w:rPr>
          <w:rFonts w:ascii="Trebuchet MS" w:hAnsi="Trebuchet MS"/>
          <w:b/>
          <w:bCs/>
          <w:sz w:val="32"/>
          <w:szCs w:val="22"/>
          <w:lang w:eastAsia="en-US"/>
        </w:rPr>
      </w:pPr>
    </w:p>
    <w:p w:rsidR="00720ABE" w:rsidRPr="00CE20A3" w:rsidRDefault="00720ABE" w:rsidP="00720ABE">
      <w:pPr>
        <w:spacing w:line="276" w:lineRule="auto"/>
        <w:jc w:val="both"/>
        <w:rPr>
          <w:rFonts w:ascii="Trebuchet MS" w:hAnsi="Trebuchet MS"/>
          <w:b/>
          <w:bCs/>
          <w:sz w:val="32"/>
          <w:szCs w:val="22"/>
          <w:lang w:eastAsia="en-US"/>
        </w:rPr>
      </w:pPr>
      <w:r w:rsidRPr="00CE20A3">
        <w:rPr>
          <w:rFonts w:ascii="Trebuchet MS" w:hAnsi="Trebuchet MS"/>
          <w:b/>
          <w:bCs/>
          <w:sz w:val="32"/>
          <w:szCs w:val="22"/>
          <w:lang w:eastAsia="en-US"/>
        </w:rPr>
        <w:t xml:space="preserve">MODELE DE CAHIER DE CLAUSES ENVIRONNEMENTALES ET SOCIALES (CCES) </w:t>
      </w:r>
    </w:p>
    <w:p w:rsidR="00720ABE" w:rsidRPr="00CE20A3" w:rsidRDefault="00720ABE" w:rsidP="00720ABE">
      <w:pPr>
        <w:spacing w:line="276" w:lineRule="auto"/>
        <w:jc w:val="both"/>
        <w:rPr>
          <w:rFonts w:ascii="Trebuchet MS" w:hAnsi="Trebuchet MS"/>
          <w:b/>
          <w:bCs/>
          <w:sz w:val="32"/>
          <w:szCs w:val="22"/>
          <w:lang w:eastAsia="en-US"/>
        </w:rPr>
      </w:pPr>
    </w:p>
    <w:p w:rsidR="00720ABE" w:rsidRPr="00CE20A3" w:rsidRDefault="00720ABE" w:rsidP="00720ABE">
      <w:pPr>
        <w:spacing w:line="276" w:lineRule="auto"/>
        <w:jc w:val="both"/>
        <w:rPr>
          <w:rFonts w:ascii="Trebuchet MS" w:hAnsi="Trebuchet MS"/>
          <w:b/>
          <w:bCs/>
          <w:sz w:val="32"/>
          <w:szCs w:val="22"/>
          <w:lang w:eastAsia="en-US"/>
        </w:rPr>
      </w:pPr>
    </w:p>
    <w:p w:rsidR="00720ABE" w:rsidRPr="00CE20A3" w:rsidRDefault="00720ABE" w:rsidP="00720ABE">
      <w:pPr>
        <w:spacing w:line="276" w:lineRule="auto"/>
        <w:jc w:val="both"/>
        <w:rPr>
          <w:rFonts w:ascii="Trebuchet MS" w:hAnsi="Trebuchet MS"/>
          <w:b/>
          <w:bCs/>
          <w:sz w:val="32"/>
          <w:szCs w:val="22"/>
          <w:lang w:eastAsia="en-US"/>
        </w:rPr>
      </w:pPr>
    </w:p>
    <w:p w:rsidR="00720ABE" w:rsidRPr="00CE20A3" w:rsidRDefault="00720ABE" w:rsidP="00720ABE">
      <w:pPr>
        <w:spacing w:line="276" w:lineRule="auto"/>
        <w:jc w:val="both"/>
        <w:rPr>
          <w:rFonts w:ascii="Trebuchet MS" w:hAnsi="Trebuchet MS"/>
          <w:b/>
          <w:bCs/>
          <w:sz w:val="32"/>
          <w:szCs w:val="22"/>
          <w:lang w:eastAsia="en-US"/>
        </w:rPr>
        <w:sectPr w:rsidR="00720ABE" w:rsidRPr="00CE20A3" w:rsidSect="00AF2DD6">
          <w:headerReference w:type="default" r:id="rId45"/>
          <w:footerReference w:type="default" r:id="rId46"/>
          <w:pgSz w:w="12240" w:h="15840"/>
          <w:pgMar w:top="1440" w:right="900" w:bottom="1134" w:left="1418" w:header="284" w:footer="860" w:gutter="0"/>
          <w:pgNumType w:fmt="lowerRoman"/>
          <w:cols w:space="708"/>
          <w:docGrid w:linePitch="360"/>
        </w:sectPr>
      </w:pPr>
    </w:p>
    <w:p w:rsidR="00720ABE" w:rsidRPr="00297CA8" w:rsidRDefault="00720ABE" w:rsidP="00720ABE">
      <w:pPr>
        <w:spacing w:line="276" w:lineRule="auto"/>
        <w:jc w:val="both"/>
        <w:rPr>
          <w:rFonts w:ascii="Trebuchet MS" w:hAnsi="Trebuchet MS"/>
          <w:szCs w:val="24"/>
          <w:lang w:eastAsia="en-US"/>
        </w:rPr>
      </w:pPr>
    </w:p>
    <w:sdt>
      <w:sdtPr>
        <w:rPr>
          <w:rFonts w:ascii="Trebuchet MS" w:hAnsi="Trebuchet MS"/>
          <w:szCs w:val="24"/>
          <w:lang w:eastAsia="en-US"/>
        </w:rPr>
        <w:id w:val="378128485"/>
        <w:docPartObj>
          <w:docPartGallery w:val="Table of Contents"/>
          <w:docPartUnique/>
        </w:docPartObj>
      </w:sdtPr>
      <w:sdtEndPr/>
      <w:sdtContent>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Table of Contents</w:t>
          </w:r>
        </w:p>
        <w:p w:rsidR="00720ABE" w:rsidRPr="00297CA8" w:rsidRDefault="00720ABE" w:rsidP="00720ABE">
          <w:pPr>
            <w:spacing w:line="276" w:lineRule="auto"/>
            <w:jc w:val="both"/>
            <w:rPr>
              <w:rFonts w:ascii="Trebuchet MS" w:hAnsi="Trebuchet MS"/>
              <w:szCs w:val="24"/>
              <w:lang w:val="en-US" w:eastAsia="en-US"/>
            </w:rPr>
          </w:pPr>
          <w:r w:rsidRPr="00297CA8">
            <w:rPr>
              <w:rFonts w:ascii="Trebuchet MS" w:hAnsi="Trebuchet MS"/>
              <w:szCs w:val="24"/>
              <w:lang w:eastAsia="en-US"/>
            </w:rPr>
            <w:fldChar w:fldCharType="begin"/>
          </w:r>
          <w:r w:rsidRPr="00297CA8">
            <w:rPr>
              <w:rFonts w:ascii="Trebuchet MS" w:hAnsi="Trebuchet MS"/>
              <w:szCs w:val="24"/>
              <w:lang w:eastAsia="en-US"/>
            </w:rPr>
            <w:instrText xml:space="preserve"> TOC \o "1-3" \h \z \u </w:instrText>
          </w:r>
          <w:r w:rsidRPr="00297CA8">
            <w:rPr>
              <w:rFonts w:ascii="Trebuchet MS" w:hAnsi="Trebuchet MS"/>
              <w:szCs w:val="24"/>
              <w:lang w:eastAsia="en-US"/>
            </w:rPr>
            <w:fldChar w:fldCharType="separate"/>
          </w:r>
          <w:hyperlink w:anchor="_Toc161935839" w:history="1">
            <w:r w:rsidRPr="00297CA8">
              <w:rPr>
                <w:rStyle w:val="Lienhypertexte"/>
                <w:rFonts w:ascii="Trebuchet MS" w:hAnsi="Trebuchet MS"/>
                <w:szCs w:val="24"/>
                <w:lang w:eastAsia="en-US"/>
              </w:rPr>
              <w:t>I.</w:t>
            </w:r>
            <w:r w:rsidRPr="00297CA8">
              <w:rPr>
                <w:rStyle w:val="Lienhypertexte"/>
                <w:rFonts w:ascii="Trebuchet MS" w:hAnsi="Trebuchet MS"/>
                <w:szCs w:val="24"/>
                <w:lang w:val="en-US" w:eastAsia="en-US"/>
              </w:rPr>
              <w:tab/>
            </w:r>
            <w:r w:rsidRPr="00297CA8">
              <w:rPr>
                <w:rStyle w:val="Lienhypertexte"/>
                <w:rFonts w:ascii="Trebuchet MS" w:hAnsi="Trebuchet MS"/>
                <w:szCs w:val="24"/>
                <w:lang w:eastAsia="en-US"/>
              </w:rPr>
              <w:t>INTRODUCTION</w:t>
            </w:r>
            <w:r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Pr="00297CA8">
              <w:rPr>
                <w:rStyle w:val="Lienhypertexte"/>
                <w:rFonts w:ascii="Trebuchet MS" w:hAnsi="Trebuchet MS"/>
                <w:webHidden/>
                <w:szCs w:val="24"/>
                <w:lang w:eastAsia="en-US"/>
              </w:rPr>
              <w:instrText xml:space="preserve"> PAGEREF _Toc161935839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Pr="00297CA8">
              <w:rPr>
                <w:rStyle w:val="Lienhypertexte"/>
                <w:rFonts w:ascii="Trebuchet MS" w:hAnsi="Trebuchet MS"/>
                <w:webHidden/>
                <w:szCs w:val="24"/>
                <w:lang w:eastAsia="en-US"/>
              </w:rPr>
              <w:t>1</w:t>
            </w:r>
            <w:r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40" w:history="1">
            <w:r w:rsidR="00720ABE" w:rsidRPr="00297CA8">
              <w:rPr>
                <w:rStyle w:val="Lienhypertexte"/>
                <w:rFonts w:ascii="Trebuchet MS" w:hAnsi="Trebuchet MS"/>
                <w:szCs w:val="24"/>
                <w:lang w:eastAsia="en-US"/>
              </w:rPr>
              <w:t>II.</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OBLIGATIONS GENERALES</w:t>
            </w:r>
            <w:r w:rsidR="00720ABE" w:rsidRPr="00297CA8">
              <w:rPr>
                <w:rStyle w:val="Lienhypertexte"/>
                <w:rFonts w:ascii="Trebuchet MS" w:hAnsi="Trebuchet MS"/>
                <w:webHidden/>
                <w:szCs w:val="24"/>
                <w:lang w:eastAsia="en-US"/>
              </w:rPr>
              <w:tab/>
            </w:r>
            <w:r w:rsidR="00720ABE"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_Toc161935840 \h </w:instrText>
            </w:r>
            <w:r w:rsidR="00720ABE" w:rsidRPr="00297CA8">
              <w:rPr>
                <w:rStyle w:val="Lienhypertexte"/>
                <w:rFonts w:ascii="Trebuchet MS" w:hAnsi="Trebuchet MS"/>
                <w:webHidden/>
                <w:szCs w:val="24"/>
                <w:lang w:eastAsia="en-US"/>
              </w:rPr>
            </w:r>
            <w:r w:rsidR="00720ABE"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41" w:history="1">
            <w:r w:rsidR="00720ABE" w:rsidRPr="00297CA8">
              <w:rPr>
                <w:rStyle w:val="Lienhypertexte"/>
                <w:rFonts w:ascii="Trebuchet MS" w:hAnsi="Trebuchet MS"/>
                <w:szCs w:val="24"/>
                <w:lang w:eastAsia="en-US"/>
              </w:rPr>
              <w:t>II.1.</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Responsabilités de l’entrepreneur (l’entrepreneur et ses sous-traitants)</w:t>
            </w:r>
            <w:r w:rsidR="00720ABE" w:rsidRPr="00297CA8">
              <w:rPr>
                <w:rStyle w:val="Lienhypertexte"/>
                <w:rFonts w:ascii="Trebuchet MS" w:hAnsi="Trebuchet MS"/>
                <w:webHidden/>
                <w:szCs w:val="24"/>
                <w:lang w:eastAsia="en-US"/>
              </w:rPr>
              <w:tab/>
            </w:r>
            <w:r w:rsidR="00720ABE"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_Toc161935841 \h </w:instrText>
            </w:r>
            <w:r w:rsidR="00720ABE" w:rsidRPr="00297CA8">
              <w:rPr>
                <w:rStyle w:val="Lienhypertexte"/>
                <w:rFonts w:ascii="Trebuchet MS" w:hAnsi="Trebuchet MS"/>
                <w:webHidden/>
                <w:szCs w:val="24"/>
                <w:lang w:eastAsia="en-US"/>
              </w:rPr>
            </w:r>
            <w:r w:rsidR="00720ABE"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42" w:history="1">
            <w:r w:rsidR="00720ABE" w:rsidRPr="00297CA8">
              <w:rPr>
                <w:rStyle w:val="Lienhypertexte"/>
                <w:rFonts w:ascii="Trebuchet MS" w:hAnsi="Trebuchet MS"/>
                <w:szCs w:val="24"/>
                <w:lang w:eastAsia="en-US"/>
              </w:rPr>
              <w:t>II.2.</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Engagements de la maitrise d’œuvre</w:t>
            </w:r>
            <w:r w:rsidR="00720ABE" w:rsidRPr="00297CA8">
              <w:rPr>
                <w:rStyle w:val="Lienhypertexte"/>
                <w:rFonts w:ascii="Trebuchet MS" w:hAnsi="Trebuchet MS"/>
                <w:webHidden/>
                <w:szCs w:val="24"/>
                <w:lang w:eastAsia="en-US"/>
              </w:rPr>
              <w:tab/>
            </w:r>
            <w:r w:rsidR="00720ABE"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_Toc161935842 \h </w:instrText>
            </w:r>
            <w:r w:rsidR="00720ABE" w:rsidRPr="00297CA8">
              <w:rPr>
                <w:rStyle w:val="Lienhypertexte"/>
                <w:rFonts w:ascii="Trebuchet MS" w:hAnsi="Trebuchet MS"/>
                <w:webHidden/>
                <w:szCs w:val="24"/>
                <w:lang w:eastAsia="en-US"/>
              </w:rPr>
            </w:r>
            <w:r w:rsidR="00720ABE"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3</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43" w:history="1">
            <w:r w:rsidR="00720ABE" w:rsidRPr="00297CA8">
              <w:rPr>
                <w:rStyle w:val="Lienhypertexte"/>
                <w:rFonts w:ascii="Trebuchet MS" w:hAnsi="Trebuchet MS"/>
                <w:szCs w:val="24"/>
                <w:lang w:eastAsia="en-US"/>
              </w:rPr>
              <w:t>II.3.</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Règlement intérieur de l’entrepreneur</w:t>
            </w:r>
            <w:r w:rsidR="00720ABE" w:rsidRPr="00297CA8">
              <w:rPr>
                <w:rStyle w:val="Lienhypertexte"/>
                <w:rFonts w:ascii="Trebuchet MS" w:hAnsi="Trebuchet MS"/>
                <w:webHidden/>
                <w:szCs w:val="24"/>
                <w:lang w:eastAsia="en-US"/>
              </w:rPr>
              <w:tab/>
            </w:r>
            <w:r w:rsidR="00720ABE"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_Toc161935843 \h </w:instrText>
            </w:r>
            <w:r w:rsidR="00720ABE" w:rsidRPr="00297CA8">
              <w:rPr>
                <w:rStyle w:val="Lienhypertexte"/>
                <w:rFonts w:ascii="Trebuchet MS" w:hAnsi="Trebuchet MS"/>
                <w:webHidden/>
                <w:szCs w:val="24"/>
                <w:lang w:eastAsia="en-US"/>
              </w:rPr>
            </w:r>
            <w:r w:rsidR="00720ABE"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3</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44" w:history="1">
            <w:r w:rsidR="00720ABE" w:rsidRPr="00297CA8">
              <w:rPr>
                <w:rStyle w:val="Lienhypertexte"/>
                <w:rFonts w:ascii="Trebuchet MS" w:hAnsi="Trebuchet MS"/>
                <w:szCs w:val="24"/>
                <w:lang w:eastAsia="en-US"/>
              </w:rPr>
              <w:t>II.4.</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Contrôles, notifications, gestion des non-conformités et sanctions</w:t>
            </w:r>
            <w:r w:rsidR="00720ABE" w:rsidRPr="00297CA8">
              <w:rPr>
                <w:rStyle w:val="Lienhypertexte"/>
                <w:rFonts w:ascii="Trebuchet MS" w:hAnsi="Trebuchet MS"/>
                <w:webHidden/>
                <w:szCs w:val="24"/>
                <w:lang w:eastAsia="en-US"/>
              </w:rPr>
              <w:tab/>
            </w:r>
            <w:r w:rsidR="00720ABE"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_Toc161935844 \h </w:instrText>
            </w:r>
            <w:r w:rsidR="00720ABE" w:rsidRPr="00297CA8">
              <w:rPr>
                <w:rStyle w:val="Lienhypertexte"/>
                <w:rFonts w:ascii="Trebuchet MS" w:hAnsi="Trebuchet MS"/>
                <w:webHidden/>
                <w:szCs w:val="24"/>
                <w:lang w:eastAsia="en-US"/>
              </w:rPr>
            </w:r>
            <w:r w:rsidR="00720ABE"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3</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45" w:history="1">
            <w:r w:rsidR="00720ABE" w:rsidRPr="00297CA8">
              <w:rPr>
                <w:rStyle w:val="Lienhypertexte"/>
                <w:rFonts w:ascii="Trebuchet MS" w:hAnsi="Trebuchet MS"/>
                <w:i/>
                <w:szCs w:val="24"/>
                <w:lang w:eastAsia="en-US"/>
              </w:rPr>
              <w:t>II.4.1.</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i/>
                <w:szCs w:val="24"/>
                <w:lang w:eastAsia="en-US"/>
              </w:rPr>
              <w:t>Contrôle de l’exécution des clauses environnementales et sociales du CCES</w:t>
            </w:r>
            <w:r w:rsidR="00720ABE" w:rsidRPr="00297CA8">
              <w:rPr>
                <w:rStyle w:val="Lienhypertexte"/>
                <w:rFonts w:ascii="Trebuchet MS" w:hAnsi="Trebuchet MS"/>
                <w:i/>
                <w:webHidden/>
                <w:szCs w:val="24"/>
                <w:lang w:eastAsia="en-US"/>
              </w:rPr>
              <w:tab/>
            </w:r>
            <w:r w:rsidR="00720ABE" w:rsidRPr="00297CA8">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_Toc161935845 \h </w:instrText>
            </w:r>
            <w:r w:rsidR="00720ABE" w:rsidRPr="00297CA8">
              <w:rPr>
                <w:rStyle w:val="Lienhypertexte"/>
                <w:rFonts w:ascii="Trebuchet MS" w:hAnsi="Trebuchet MS"/>
                <w:i/>
                <w:webHidden/>
                <w:szCs w:val="24"/>
                <w:lang w:eastAsia="en-US"/>
              </w:rPr>
            </w:r>
            <w:r w:rsidR="00720ABE" w:rsidRPr="00297CA8">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3</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46" w:history="1">
            <w:r w:rsidR="00720ABE" w:rsidRPr="00297CA8">
              <w:rPr>
                <w:rStyle w:val="Lienhypertexte"/>
                <w:rFonts w:ascii="Trebuchet MS" w:hAnsi="Trebuchet MS"/>
                <w:i/>
                <w:szCs w:val="24"/>
                <w:lang w:eastAsia="en-US"/>
              </w:rPr>
              <w:t>II.4.2. Notification des non-conformités</w:t>
            </w:r>
            <w:r w:rsidR="00720ABE" w:rsidRPr="00297CA8">
              <w:rPr>
                <w:rStyle w:val="Lienhypertexte"/>
                <w:rFonts w:ascii="Trebuchet MS" w:hAnsi="Trebuchet MS"/>
                <w:i/>
                <w:webHidden/>
                <w:szCs w:val="24"/>
                <w:lang w:eastAsia="en-US"/>
              </w:rPr>
              <w:tab/>
            </w:r>
            <w:r w:rsidR="00720ABE" w:rsidRPr="00297CA8">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_Toc161935846 \h </w:instrText>
            </w:r>
            <w:r w:rsidR="00720ABE" w:rsidRPr="00297CA8">
              <w:rPr>
                <w:rStyle w:val="Lienhypertexte"/>
                <w:rFonts w:ascii="Trebuchet MS" w:hAnsi="Trebuchet MS"/>
                <w:i/>
                <w:webHidden/>
                <w:szCs w:val="24"/>
                <w:lang w:eastAsia="en-US"/>
              </w:rPr>
            </w:r>
            <w:r w:rsidR="00720ABE" w:rsidRPr="00297CA8">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4</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47" w:history="1">
            <w:r w:rsidR="00720ABE" w:rsidRPr="00297CA8">
              <w:rPr>
                <w:rStyle w:val="Lienhypertexte"/>
                <w:rFonts w:ascii="Trebuchet MS" w:hAnsi="Trebuchet MS"/>
                <w:i/>
                <w:szCs w:val="24"/>
                <w:lang w:eastAsia="en-US"/>
              </w:rPr>
              <w:t>II.4.3. Gestion des non-conformités</w:t>
            </w:r>
            <w:r w:rsidR="00720ABE" w:rsidRPr="00297CA8">
              <w:rPr>
                <w:rStyle w:val="Lienhypertexte"/>
                <w:rFonts w:ascii="Trebuchet MS" w:hAnsi="Trebuchet MS"/>
                <w:i/>
                <w:webHidden/>
                <w:szCs w:val="24"/>
                <w:lang w:eastAsia="en-US"/>
              </w:rPr>
              <w:tab/>
            </w:r>
            <w:r w:rsidR="00720ABE" w:rsidRPr="00297CA8">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_Toc161935847 \h </w:instrText>
            </w:r>
            <w:r w:rsidR="00720ABE" w:rsidRPr="00297CA8">
              <w:rPr>
                <w:rStyle w:val="Lienhypertexte"/>
                <w:rFonts w:ascii="Trebuchet MS" w:hAnsi="Trebuchet MS"/>
                <w:i/>
                <w:webHidden/>
                <w:szCs w:val="24"/>
                <w:lang w:eastAsia="en-US"/>
              </w:rPr>
            </w:r>
            <w:r w:rsidR="00720ABE" w:rsidRPr="00297CA8">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4</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48" w:history="1">
            <w:r w:rsidR="00720ABE" w:rsidRPr="00297CA8">
              <w:rPr>
                <w:rStyle w:val="Lienhypertexte"/>
                <w:rFonts w:ascii="Trebuchet MS" w:hAnsi="Trebuchet MS"/>
                <w:i/>
                <w:szCs w:val="24"/>
                <w:lang w:eastAsia="en-US"/>
              </w:rPr>
              <w:t>II.4.4. Conditions de suspension des travaux</w:t>
            </w:r>
            <w:r w:rsidR="00720ABE" w:rsidRPr="00297CA8">
              <w:rPr>
                <w:rStyle w:val="Lienhypertexte"/>
                <w:rFonts w:ascii="Trebuchet MS" w:hAnsi="Trebuchet MS"/>
                <w:i/>
                <w:webHidden/>
                <w:szCs w:val="24"/>
                <w:lang w:eastAsia="en-US"/>
              </w:rPr>
              <w:tab/>
            </w:r>
            <w:r w:rsidR="00720ABE" w:rsidRPr="00297CA8">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_Toc161935848 \h </w:instrText>
            </w:r>
            <w:r w:rsidR="00720ABE" w:rsidRPr="00297CA8">
              <w:rPr>
                <w:rStyle w:val="Lienhypertexte"/>
                <w:rFonts w:ascii="Trebuchet MS" w:hAnsi="Trebuchet MS"/>
                <w:i/>
                <w:webHidden/>
                <w:szCs w:val="24"/>
                <w:lang w:eastAsia="en-US"/>
              </w:rPr>
            </w:r>
            <w:r w:rsidR="00720ABE" w:rsidRPr="00297CA8">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5</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49" w:history="1">
            <w:r w:rsidR="00720ABE" w:rsidRPr="00297CA8">
              <w:rPr>
                <w:rStyle w:val="Lienhypertexte"/>
                <w:rFonts w:ascii="Trebuchet MS" w:hAnsi="Trebuchet MS"/>
                <w:szCs w:val="24"/>
                <w:lang w:eastAsia="en-US"/>
              </w:rPr>
              <w:t>II.5.</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DISPOSITIONS PRÉALABLES À L’EXÉCUTION DES TRAVAUX</w:t>
            </w:r>
            <w:r w:rsidR="00720ABE" w:rsidRPr="00297CA8">
              <w:rPr>
                <w:rStyle w:val="Lienhypertexte"/>
                <w:rFonts w:ascii="Trebuchet MS" w:hAnsi="Trebuchet MS"/>
                <w:webHidden/>
                <w:szCs w:val="24"/>
                <w:lang w:eastAsia="en-US"/>
              </w:rPr>
              <w:tab/>
            </w:r>
            <w:r w:rsidR="00720ABE"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_Toc161935849 \h </w:instrText>
            </w:r>
            <w:r w:rsidR="00720ABE" w:rsidRPr="00297CA8">
              <w:rPr>
                <w:rStyle w:val="Lienhypertexte"/>
                <w:rFonts w:ascii="Trebuchet MS" w:hAnsi="Trebuchet MS"/>
                <w:webHidden/>
                <w:szCs w:val="24"/>
                <w:lang w:eastAsia="en-US"/>
              </w:rPr>
            </w:r>
            <w:r w:rsidR="00720ABE"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5</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50" w:history="1">
            <w:r w:rsidR="00720ABE" w:rsidRPr="00297CA8">
              <w:rPr>
                <w:rStyle w:val="Lienhypertexte"/>
                <w:rFonts w:ascii="Trebuchet MS" w:hAnsi="Trebuchet MS"/>
                <w:i/>
                <w:szCs w:val="24"/>
                <w:lang w:eastAsia="en-US"/>
              </w:rPr>
              <w:t>II.5.1. Ressources affectées à la gestion environnementale et sociale</w:t>
            </w:r>
            <w:r w:rsidR="00720ABE" w:rsidRPr="00297CA8">
              <w:rPr>
                <w:rStyle w:val="Lienhypertexte"/>
                <w:rFonts w:ascii="Trebuchet MS" w:hAnsi="Trebuchet MS"/>
                <w:i/>
                <w:webHidden/>
                <w:szCs w:val="24"/>
                <w:lang w:eastAsia="en-US"/>
              </w:rPr>
              <w:tab/>
            </w:r>
            <w:r w:rsidR="00720ABE" w:rsidRPr="00297CA8">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_Toc161935850 \h </w:instrText>
            </w:r>
            <w:r w:rsidR="00720ABE" w:rsidRPr="00297CA8">
              <w:rPr>
                <w:rStyle w:val="Lienhypertexte"/>
                <w:rFonts w:ascii="Trebuchet MS" w:hAnsi="Trebuchet MS"/>
                <w:i/>
                <w:webHidden/>
                <w:szCs w:val="24"/>
                <w:lang w:eastAsia="en-US"/>
              </w:rPr>
            </w:r>
            <w:r w:rsidR="00720ABE" w:rsidRPr="00297CA8">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5</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51" w:history="1">
            <w:r w:rsidR="00720ABE" w:rsidRPr="00297CA8">
              <w:rPr>
                <w:rStyle w:val="Lienhypertexte"/>
                <w:rFonts w:ascii="Trebuchet MS" w:hAnsi="Trebuchet MS"/>
                <w:i/>
                <w:szCs w:val="24"/>
                <w:lang w:eastAsia="en-US"/>
              </w:rPr>
              <w:t>II.5.2. Plan de Gestion Environnementale et Sociale du chantier (PGES-CHANTIER)</w:t>
            </w:r>
            <w:r w:rsidR="00720ABE" w:rsidRPr="00297CA8">
              <w:rPr>
                <w:rStyle w:val="Lienhypertexte"/>
                <w:rFonts w:ascii="Trebuchet MS" w:hAnsi="Trebuchet MS"/>
                <w:i/>
                <w:webHidden/>
                <w:szCs w:val="24"/>
                <w:lang w:eastAsia="en-US"/>
              </w:rPr>
              <w:tab/>
            </w:r>
            <w:r w:rsidR="00720ABE" w:rsidRPr="00297CA8">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_Toc161935851 \h </w:instrText>
            </w:r>
            <w:r w:rsidR="00720ABE" w:rsidRPr="00297CA8">
              <w:rPr>
                <w:rStyle w:val="Lienhypertexte"/>
                <w:rFonts w:ascii="Trebuchet MS" w:hAnsi="Trebuchet MS"/>
                <w:i/>
                <w:webHidden/>
                <w:szCs w:val="24"/>
                <w:lang w:eastAsia="en-US"/>
              </w:rPr>
            </w:r>
            <w:r w:rsidR="00720ABE" w:rsidRPr="00297CA8">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6</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52" w:history="1">
            <w:r w:rsidR="00720ABE" w:rsidRPr="00297CA8">
              <w:rPr>
                <w:rStyle w:val="Lienhypertexte"/>
                <w:rFonts w:ascii="Trebuchet MS" w:hAnsi="Trebuchet MS"/>
                <w:szCs w:val="24"/>
                <w:lang w:eastAsia="en-US"/>
              </w:rPr>
              <w:t>III.</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EXECUTION DES TRAVAUX</w:t>
            </w:r>
            <w:r w:rsidR="00720ABE" w:rsidRPr="00297CA8">
              <w:rPr>
                <w:rStyle w:val="Lienhypertexte"/>
                <w:rFonts w:ascii="Trebuchet MS" w:hAnsi="Trebuchet MS"/>
                <w:webHidden/>
                <w:szCs w:val="24"/>
                <w:lang w:eastAsia="en-US"/>
              </w:rPr>
              <w:tab/>
            </w:r>
            <w:r w:rsidR="00720ABE"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_Toc161935852 \h </w:instrText>
            </w:r>
            <w:r w:rsidR="00720ABE" w:rsidRPr="00297CA8">
              <w:rPr>
                <w:rStyle w:val="Lienhypertexte"/>
                <w:rFonts w:ascii="Trebuchet MS" w:hAnsi="Trebuchet MS"/>
                <w:webHidden/>
                <w:szCs w:val="24"/>
                <w:lang w:eastAsia="en-US"/>
              </w:rPr>
            </w:r>
            <w:r w:rsidR="00720ABE"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6</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53" w:history="1">
            <w:r w:rsidR="00720ABE" w:rsidRPr="00297CA8">
              <w:rPr>
                <w:rStyle w:val="Lienhypertexte"/>
                <w:rFonts w:ascii="Trebuchet MS" w:hAnsi="Trebuchet MS"/>
                <w:szCs w:val="24"/>
                <w:lang w:eastAsia="en-US"/>
              </w:rPr>
              <w:t>III.1. Réunion de démarrage des travaux</w:t>
            </w:r>
            <w:r w:rsidR="00720ABE" w:rsidRPr="00297CA8">
              <w:rPr>
                <w:rStyle w:val="Lienhypertexte"/>
                <w:rFonts w:ascii="Trebuchet MS" w:hAnsi="Trebuchet MS"/>
                <w:webHidden/>
                <w:szCs w:val="24"/>
                <w:lang w:eastAsia="en-US"/>
              </w:rPr>
              <w:tab/>
            </w:r>
            <w:r w:rsidR="00720ABE"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_Toc161935853 \h </w:instrText>
            </w:r>
            <w:r w:rsidR="00720ABE" w:rsidRPr="00297CA8">
              <w:rPr>
                <w:rStyle w:val="Lienhypertexte"/>
                <w:rFonts w:ascii="Trebuchet MS" w:hAnsi="Trebuchet MS"/>
                <w:webHidden/>
                <w:szCs w:val="24"/>
                <w:lang w:eastAsia="en-US"/>
              </w:rPr>
            </w:r>
            <w:r w:rsidR="00720ABE"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6</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54" w:history="1">
            <w:r w:rsidR="00720ABE" w:rsidRPr="00297CA8">
              <w:rPr>
                <w:rStyle w:val="Lienhypertexte"/>
                <w:rFonts w:ascii="Trebuchet MS" w:hAnsi="Trebuchet MS"/>
                <w:szCs w:val="24"/>
                <w:lang w:eastAsia="en-US"/>
              </w:rPr>
              <w:t>III.2. Accès et installation chantier</w:t>
            </w:r>
            <w:r w:rsidR="00720ABE" w:rsidRPr="00297CA8">
              <w:rPr>
                <w:rStyle w:val="Lienhypertexte"/>
                <w:rFonts w:ascii="Trebuchet MS" w:hAnsi="Trebuchet MS"/>
                <w:webHidden/>
                <w:szCs w:val="24"/>
                <w:lang w:eastAsia="en-US"/>
              </w:rPr>
              <w:tab/>
            </w:r>
            <w:r w:rsidR="00720ABE"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_Toc161935854 \h </w:instrText>
            </w:r>
            <w:r w:rsidR="00720ABE" w:rsidRPr="00297CA8">
              <w:rPr>
                <w:rStyle w:val="Lienhypertexte"/>
                <w:rFonts w:ascii="Trebuchet MS" w:hAnsi="Trebuchet MS"/>
                <w:webHidden/>
                <w:szCs w:val="24"/>
                <w:lang w:eastAsia="en-US"/>
              </w:rPr>
            </w:r>
            <w:r w:rsidR="00720ABE"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7</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55" w:history="1">
            <w:r w:rsidR="00720ABE" w:rsidRPr="00297CA8">
              <w:rPr>
                <w:rStyle w:val="Lienhypertexte"/>
                <w:rFonts w:ascii="Trebuchet MS" w:hAnsi="Trebuchet MS"/>
                <w:i/>
                <w:szCs w:val="24"/>
                <w:lang w:eastAsia="en-US"/>
              </w:rPr>
              <w:t>III.2.1. Accès</w:t>
            </w:r>
            <w:r w:rsidR="00720ABE" w:rsidRPr="00297CA8">
              <w:rPr>
                <w:rStyle w:val="Lienhypertexte"/>
                <w:rFonts w:ascii="Trebuchet MS" w:hAnsi="Trebuchet MS"/>
                <w:i/>
                <w:webHidden/>
                <w:szCs w:val="24"/>
                <w:lang w:eastAsia="en-US"/>
              </w:rPr>
              <w:tab/>
            </w:r>
            <w:r w:rsidR="00720ABE" w:rsidRPr="00297CA8">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_Toc161935855 \h </w:instrText>
            </w:r>
            <w:r w:rsidR="00720ABE" w:rsidRPr="00297CA8">
              <w:rPr>
                <w:rStyle w:val="Lienhypertexte"/>
                <w:rFonts w:ascii="Trebuchet MS" w:hAnsi="Trebuchet MS"/>
                <w:i/>
                <w:webHidden/>
                <w:szCs w:val="24"/>
                <w:lang w:eastAsia="en-US"/>
              </w:rPr>
            </w:r>
            <w:r w:rsidR="00720ABE" w:rsidRPr="00297CA8">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7</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56" w:history="1">
            <w:r w:rsidR="00720ABE" w:rsidRPr="00297CA8">
              <w:rPr>
                <w:rStyle w:val="Lienhypertexte"/>
                <w:rFonts w:ascii="Trebuchet MS" w:hAnsi="Trebuchet MS"/>
                <w:i/>
                <w:szCs w:val="24"/>
                <w:lang w:eastAsia="en-US"/>
              </w:rPr>
              <w:t>III.2.2. Circulation</w:t>
            </w:r>
            <w:r w:rsidR="00720ABE" w:rsidRPr="00297CA8">
              <w:rPr>
                <w:rStyle w:val="Lienhypertexte"/>
                <w:rFonts w:ascii="Trebuchet MS" w:hAnsi="Trebuchet MS"/>
                <w:i/>
                <w:webHidden/>
                <w:szCs w:val="24"/>
                <w:lang w:eastAsia="en-US"/>
              </w:rPr>
              <w:tab/>
            </w:r>
            <w:r w:rsidR="00720ABE" w:rsidRPr="00297CA8">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_Toc161935856 \h </w:instrText>
            </w:r>
            <w:r w:rsidR="00720ABE" w:rsidRPr="00297CA8">
              <w:rPr>
                <w:rStyle w:val="Lienhypertexte"/>
                <w:rFonts w:ascii="Trebuchet MS" w:hAnsi="Trebuchet MS"/>
                <w:i/>
                <w:webHidden/>
                <w:szCs w:val="24"/>
                <w:lang w:eastAsia="en-US"/>
              </w:rPr>
            </w:r>
            <w:r w:rsidR="00720ABE" w:rsidRPr="00297CA8">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7</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57" w:history="1">
            <w:r w:rsidR="00720ABE" w:rsidRPr="00297CA8">
              <w:rPr>
                <w:rStyle w:val="Lienhypertexte"/>
                <w:rFonts w:ascii="Trebuchet MS" w:hAnsi="Trebuchet MS"/>
                <w:i/>
                <w:szCs w:val="24"/>
                <w:lang w:eastAsia="en-US"/>
              </w:rPr>
              <w:t>III.2.3. Installation</w:t>
            </w:r>
            <w:r w:rsidR="00720ABE" w:rsidRPr="00297CA8">
              <w:rPr>
                <w:rStyle w:val="Lienhypertexte"/>
                <w:rFonts w:ascii="Trebuchet MS" w:hAnsi="Trebuchet MS"/>
                <w:i/>
                <w:webHidden/>
                <w:szCs w:val="24"/>
                <w:lang w:eastAsia="en-US"/>
              </w:rPr>
              <w:tab/>
            </w:r>
            <w:r w:rsidR="00720ABE" w:rsidRPr="00297CA8">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_Toc161935857 \h </w:instrText>
            </w:r>
            <w:r w:rsidR="00720ABE" w:rsidRPr="00297CA8">
              <w:rPr>
                <w:rStyle w:val="Lienhypertexte"/>
                <w:rFonts w:ascii="Trebuchet MS" w:hAnsi="Trebuchet MS"/>
                <w:i/>
                <w:webHidden/>
                <w:szCs w:val="24"/>
                <w:lang w:eastAsia="en-US"/>
              </w:rPr>
            </w:r>
            <w:r w:rsidR="00720ABE" w:rsidRPr="00297CA8">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7</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58" w:history="1">
            <w:r w:rsidR="00720ABE" w:rsidRPr="00297CA8">
              <w:rPr>
                <w:rStyle w:val="Lienhypertexte"/>
                <w:rFonts w:ascii="Trebuchet MS" w:hAnsi="Trebuchet MS"/>
                <w:i/>
                <w:szCs w:val="24"/>
                <w:lang w:eastAsia="en-US"/>
              </w:rPr>
              <w:t>III.2.4. Permis et autorisation avant travaux</w:t>
            </w:r>
            <w:r w:rsidR="00720ABE" w:rsidRPr="00297CA8">
              <w:rPr>
                <w:rStyle w:val="Lienhypertexte"/>
                <w:rFonts w:ascii="Trebuchet MS" w:hAnsi="Trebuchet MS"/>
                <w:i/>
                <w:webHidden/>
                <w:szCs w:val="24"/>
                <w:lang w:eastAsia="en-US"/>
              </w:rPr>
              <w:tab/>
            </w:r>
            <w:r w:rsidR="00720ABE" w:rsidRPr="00297CA8">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_Toc161935858 \h </w:instrText>
            </w:r>
            <w:r w:rsidR="00720ABE" w:rsidRPr="00297CA8">
              <w:rPr>
                <w:rStyle w:val="Lienhypertexte"/>
                <w:rFonts w:ascii="Trebuchet MS" w:hAnsi="Trebuchet MS"/>
                <w:i/>
                <w:webHidden/>
                <w:szCs w:val="24"/>
                <w:lang w:eastAsia="en-US"/>
              </w:rPr>
            </w:r>
            <w:r w:rsidR="00720ABE" w:rsidRPr="00297CA8">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9</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59" w:history="1">
            <w:r w:rsidR="00720ABE" w:rsidRPr="00297CA8">
              <w:rPr>
                <w:rStyle w:val="Lienhypertexte"/>
                <w:rFonts w:ascii="Trebuchet MS" w:hAnsi="Trebuchet MS"/>
                <w:szCs w:val="24"/>
                <w:lang w:eastAsia="en-US"/>
              </w:rPr>
              <w:t>III.3. Libération des emprises et repérage des réseaux</w:t>
            </w:r>
            <w:r w:rsidR="00720ABE" w:rsidRPr="00297CA8">
              <w:rPr>
                <w:rStyle w:val="Lienhypertexte"/>
                <w:rFonts w:ascii="Trebuchet MS" w:hAnsi="Trebuchet MS"/>
                <w:webHidden/>
                <w:szCs w:val="24"/>
                <w:lang w:eastAsia="en-US"/>
              </w:rPr>
              <w:tab/>
            </w:r>
            <w:r w:rsidR="00720ABE"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_Toc161935859 \h </w:instrText>
            </w:r>
            <w:r w:rsidR="00720ABE" w:rsidRPr="00297CA8">
              <w:rPr>
                <w:rStyle w:val="Lienhypertexte"/>
                <w:rFonts w:ascii="Trebuchet MS" w:hAnsi="Trebuchet MS"/>
                <w:webHidden/>
                <w:szCs w:val="24"/>
                <w:lang w:eastAsia="en-US"/>
              </w:rPr>
            </w:r>
            <w:r w:rsidR="00720ABE"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9</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60" w:history="1">
            <w:r w:rsidR="00720ABE" w:rsidRPr="00297CA8">
              <w:rPr>
                <w:rStyle w:val="Lienhypertexte"/>
                <w:rFonts w:ascii="Trebuchet MS" w:hAnsi="Trebuchet MS"/>
                <w:szCs w:val="24"/>
                <w:lang w:eastAsia="en-US"/>
              </w:rPr>
              <w:t>III.4. Dispositions applicables à l’installation du chantier et durant toute l’exécution des travaux</w:t>
            </w:r>
            <w:r w:rsidR="00720ABE" w:rsidRPr="00297CA8">
              <w:rPr>
                <w:rStyle w:val="Lienhypertexte"/>
                <w:rFonts w:ascii="Trebuchet MS" w:hAnsi="Trebuchet MS"/>
                <w:webHidden/>
                <w:szCs w:val="24"/>
                <w:lang w:eastAsia="en-US"/>
              </w:rPr>
              <w:tab/>
            </w:r>
            <w:r w:rsidR="00720ABE"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_Toc161935860 \h </w:instrText>
            </w:r>
            <w:r w:rsidR="00720ABE" w:rsidRPr="00297CA8">
              <w:rPr>
                <w:rStyle w:val="Lienhypertexte"/>
                <w:rFonts w:ascii="Trebuchet MS" w:hAnsi="Trebuchet MS"/>
                <w:webHidden/>
                <w:szCs w:val="24"/>
                <w:lang w:eastAsia="en-US"/>
              </w:rPr>
            </w:r>
            <w:r w:rsidR="00720ABE"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9</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61" w:history="1">
            <w:r w:rsidR="00720ABE" w:rsidRPr="00297CA8">
              <w:rPr>
                <w:rStyle w:val="Lienhypertexte"/>
                <w:rFonts w:ascii="Trebuchet MS" w:hAnsi="Trebuchet MS"/>
                <w:i/>
                <w:szCs w:val="24"/>
                <w:lang w:eastAsia="en-US"/>
              </w:rPr>
              <w:t>III.4.1. Inspections environnementales et sociales hebdomadaires</w:t>
            </w:r>
            <w:r w:rsidR="00720ABE" w:rsidRPr="00297CA8">
              <w:rPr>
                <w:rStyle w:val="Lienhypertexte"/>
                <w:rFonts w:ascii="Trebuchet MS" w:hAnsi="Trebuchet MS"/>
                <w:i/>
                <w:webHidden/>
                <w:szCs w:val="24"/>
                <w:lang w:eastAsia="en-US"/>
              </w:rPr>
              <w:tab/>
            </w:r>
            <w:r w:rsidR="00720ABE" w:rsidRPr="00297CA8">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_Toc161935861 \h </w:instrText>
            </w:r>
            <w:r w:rsidR="00720ABE" w:rsidRPr="00297CA8">
              <w:rPr>
                <w:rStyle w:val="Lienhypertexte"/>
                <w:rFonts w:ascii="Trebuchet MS" w:hAnsi="Trebuchet MS"/>
                <w:i/>
                <w:webHidden/>
                <w:szCs w:val="24"/>
                <w:lang w:eastAsia="en-US"/>
              </w:rPr>
            </w:r>
            <w:r w:rsidR="00720ABE" w:rsidRPr="00297CA8">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9</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62" w:history="1">
            <w:r w:rsidR="00720ABE" w:rsidRPr="00297CA8">
              <w:rPr>
                <w:rStyle w:val="Lienhypertexte"/>
                <w:rFonts w:ascii="Trebuchet MS" w:hAnsi="Trebuchet MS"/>
                <w:i/>
                <w:szCs w:val="24"/>
                <w:lang w:eastAsia="en-US"/>
              </w:rPr>
              <w:t>III.4.2. Reporting</w:t>
            </w:r>
            <w:r w:rsidR="00720ABE" w:rsidRPr="00297CA8">
              <w:rPr>
                <w:rStyle w:val="Lienhypertexte"/>
                <w:rFonts w:ascii="Trebuchet MS" w:hAnsi="Trebuchet MS"/>
                <w:i/>
                <w:webHidden/>
                <w:szCs w:val="24"/>
                <w:lang w:eastAsia="en-US"/>
              </w:rPr>
              <w:tab/>
            </w:r>
            <w:r w:rsidR="00720ABE" w:rsidRPr="00297CA8">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_Toc161935862 \h </w:instrText>
            </w:r>
            <w:r w:rsidR="00720ABE" w:rsidRPr="00297CA8">
              <w:rPr>
                <w:rStyle w:val="Lienhypertexte"/>
                <w:rFonts w:ascii="Trebuchet MS" w:hAnsi="Trebuchet MS"/>
                <w:i/>
                <w:webHidden/>
                <w:szCs w:val="24"/>
                <w:lang w:eastAsia="en-US"/>
              </w:rPr>
            </w:r>
            <w:r w:rsidR="00720ABE" w:rsidRPr="00297CA8">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9</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63" w:history="1">
            <w:r w:rsidR="00720ABE" w:rsidRPr="00297CA8">
              <w:rPr>
                <w:rStyle w:val="Lienhypertexte"/>
                <w:rFonts w:ascii="Trebuchet MS" w:hAnsi="Trebuchet MS"/>
                <w:szCs w:val="24"/>
                <w:lang w:eastAsia="en-US"/>
              </w:rPr>
              <w:t>III.5. Gestion de la santé et de la sécurité</w:t>
            </w:r>
            <w:r w:rsidR="00720ABE" w:rsidRPr="00297CA8">
              <w:rPr>
                <w:rStyle w:val="Lienhypertexte"/>
                <w:rFonts w:ascii="Trebuchet MS" w:hAnsi="Trebuchet MS"/>
                <w:webHidden/>
                <w:szCs w:val="24"/>
                <w:lang w:eastAsia="en-US"/>
              </w:rPr>
              <w:tab/>
            </w:r>
            <w:r w:rsidR="00720ABE"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_Toc161935863 \h </w:instrText>
            </w:r>
            <w:r w:rsidR="00720ABE" w:rsidRPr="00297CA8">
              <w:rPr>
                <w:rStyle w:val="Lienhypertexte"/>
                <w:rFonts w:ascii="Trebuchet MS" w:hAnsi="Trebuchet MS"/>
                <w:webHidden/>
                <w:szCs w:val="24"/>
                <w:lang w:eastAsia="en-US"/>
              </w:rPr>
            </w:r>
            <w:r w:rsidR="00720ABE"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11</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64" w:history="1">
            <w:r w:rsidR="00720ABE" w:rsidRPr="00297CA8">
              <w:rPr>
                <w:rStyle w:val="Lienhypertexte"/>
                <w:rFonts w:ascii="Trebuchet MS" w:hAnsi="Trebuchet MS"/>
                <w:szCs w:val="24"/>
                <w:lang w:eastAsia="en-US"/>
              </w:rPr>
              <w:t>III.6. Informations, sensibilisation et Renforcement des Capacités</w:t>
            </w:r>
            <w:r w:rsidR="00720ABE" w:rsidRPr="00297CA8">
              <w:rPr>
                <w:rStyle w:val="Lienhypertexte"/>
                <w:rFonts w:ascii="Trebuchet MS" w:hAnsi="Trebuchet MS"/>
                <w:webHidden/>
                <w:szCs w:val="24"/>
                <w:lang w:eastAsia="en-US"/>
              </w:rPr>
              <w:tab/>
            </w:r>
            <w:r w:rsidR="00720ABE"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_Toc161935864 \h </w:instrText>
            </w:r>
            <w:r w:rsidR="00720ABE" w:rsidRPr="00297CA8">
              <w:rPr>
                <w:rStyle w:val="Lienhypertexte"/>
                <w:rFonts w:ascii="Trebuchet MS" w:hAnsi="Trebuchet MS"/>
                <w:webHidden/>
                <w:szCs w:val="24"/>
                <w:lang w:eastAsia="en-US"/>
              </w:rPr>
            </w:r>
            <w:r w:rsidR="00720ABE"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12</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65" w:history="1">
            <w:r w:rsidR="00720ABE" w:rsidRPr="00297CA8">
              <w:rPr>
                <w:rStyle w:val="Lienhypertexte"/>
                <w:rFonts w:ascii="Trebuchet MS" w:hAnsi="Trebuchet MS"/>
                <w:szCs w:val="24"/>
                <w:lang w:eastAsia="en-US"/>
              </w:rPr>
              <w:t>IV.</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PROTECTION DE L’ENVIRONNEMENT : EXIGENCES POUR ATTÉNUER LES IMPACTS ENVIRONNEMENTAUX</w:t>
            </w:r>
            <w:r w:rsidR="00720ABE" w:rsidRPr="00297CA8">
              <w:rPr>
                <w:rStyle w:val="Lienhypertexte"/>
                <w:rFonts w:ascii="Trebuchet MS" w:hAnsi="Trebuchet MS"/>
                <w:webHidden/>
                <w:szCs w:val="24"/>
                <w:lang w:eastAsia="en-US"/>
              </w:rPr>
              <w:tab/>
            </w:r>
            <w:r w:rsidR="00720ABE"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_Toc161935865 \h </w:instrText>
            </w:r>
            <w:r w:rsidR="00720ABE" w:rsidRPr="00297CA8">
              <w:rPr>
                <w:rStyle w:val="Lienhypertexte"/>
                <w:rFonts w:ascii="Trebuchet MS" w:hAnsi="Trebuchet MS"/>
                <w:webHidden/>
                <w:szCs w:val="24"/>
                <w:lang w:eastAsia="en-US"/>
              </w:rPr>
            </w:r>
            <w:r w:rsidR="00720ABE"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13</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66" w:history="1">
            <w:r w:rsidR="00720ABE" w:rsidRPr="00297CA8">
              <w:rPr>
                <w:rStyle w:val="Lienhypertexte"/>
                <w:rFonts w:ascii="Trebuchet MS" w:hAnsi="Trebuchet MS"/>
                <w:szCs w:val="24"/>
                <w:lang w:eastAsia="en-US"/>
              </w:rPr>
              <w:t>IV.1. Entretien et gestion des déchets</w:t>
            </w:r>
            <w:r w:rsidR="00720ABE" w:rsidRPr="00297CA8">
              <w:rPr>
                <w:rStyle w:val="Lienhypertexte"/>
                <w:rFonts w:ascii="Trebuchet MS" w:hAnsi="Trebuchet MS"/>
                <w:webHidden/>
                <w:szCs w:val="24"/>
                <w:lang w:eastAsia="en-US"/>
              </w:rPr>
              <w:tab/>
            </w:r>
            <w:r w:rsidR="00720ABE"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_Toc161935866 \h </w:instrText>
            </w:r>
            <w:r w:rsidR="00720ABE" w:rsidRPr="00297CA8">
              <w:rPr>
                <w:rStyle w:val="Lienhypertexte"/>
                <w:rFonts w:ascii="Trebuchet MS" w:hAnsi="Trebuchet MS"/>
                <w:webHidden/>
                <w:szCs w:val="24"/>
                <w:lang w:eastAsia="en-US"/>
              </w:rPr>
            </w:r>
            <w:r w:rsidR="00720ABE"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13</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67" w:history="1">
            <w:r w:rsidR="00720ABE" w:rsidRPr="00297CA8">
              <w:rPr>
                <w:rStyle w:val="Lienhypertexte"/>
                <w:rFonts w:ascii="Trebuchet MS" w:hAnsi="Trebuchet MS"/>
                <w:szCs w:val="24"/>
                <w:lang w:eastAsia="en-US"/>
              </w:rPr>
              <w:t>IV.2. Mesures préventives contre les nuisances sonores et les émissions de poussières</w:t>
            </w:r>
            <w:r w:rsidR="00720ABE" w:rsidRPr="00297CA8">
              <w:rPr>
                <w:rStyle w:val="Lienhypertexte"/>
                <w:rFonts w:ascii="Trebuchet MS" w:hAnsi="Trebuchet MS"/>
                <w:webHidden/>
                <w:szCs w:val="24"/>
                <w:lang w:eastAsia="en-US"/>
              </w:rPr>
              <w:tab/>
            </w:r>
            <w:r w:rsidR="00720ABE"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_Toc161935867 \h </w:instrText>
            </w:r>
            <w:r w:rsidR="00720ABE" w:rsidRPr="00297CA8">
              <w:rPr>
                <w:rStyle w:val="Lienhypertexte"/>
                <w:rFonts w:ascii="Trebuchet MS" w:hAnsi="Trebuchet MS"/>
                <w:webHidden/>
                <w:szCs w:val="24"/>
                <w:lang w:eastAsia="en-US"/>
              </w:rPr>
            </w:r>
            <w:r w:rsidR="00720ABE"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14</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68" w:history="1">
            <w:r w:rsidR="00720ABE" w:rsidRPr="00297CA8">
              <w:rPr>
                <w:rStyle w:val="Lienhypertexte"/>
                <w:rFonts w:ascii="Trebuchet MS" w:hAnsi="Trebuchet MS"/>
                <w:szCs w:val="24"/>
                <w:lang w:eastAsia="en-US"/>
              </w:rPr>
              <w:t>IV.3. Stockage et utilisation des substances potentiellement polluantes</w:t>
            </w:r>
            <w:r w:rsidR="00720ABE" w:rsidRPr="00297CA8">
              <w:rPr>
                <w:rStyle w:val="Lienhypertexte"/>
                <w:rFonts w:ascii="Trebuchet MS" w:hAnsi="Trebuchet MS"/>
                <w:webHidden/>
                <w:szCs w:val="24"/>
                <w:lang w:eastAsia="en-US"/>
              </w:rPr>
              <w:tab/>
            </w:r>
            <w:r w:rsidR="00720ABE"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_Toc161935868 \h </w:instrText>
            </w:r>
            <w:r w:rsidR="00720ABE" w:rsidRPr="00297CA8">
              <w:rPr>
                <w:rStyle w:val="Lienhypertexte"/>
                <w:rFonts w:ascii="Trebuchet MS" w:hAnsi="Trebuchet MS"/>
                <w:webHidden/>
                <w:szCs w:val="24"/>
                <w:lang w:eastAsia="en-US"/>
              </w:rPr>
            </w:r>
            <w:r w:rsidR="00720ABE"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15</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69" w:history="1">
            <w:r w:rsidR="00720ABE" w:rsidRPr="00297CA8">
              <w:rPr>
                <w:rStyle w:val="Lienhypertexte"/>
                <w:rFonts w:ascii="Trebuchet MS" w:hAnsi="Trebuchet MS"/>
                <w:szCs w:val="24"/>
                <w:lang w:eastAsia="en-US"/>
              </w:rPr>
              <w:t>IV.4. Carburants et lubrifiants</w:t>
            </w:r>
            <w:r w:rsidR="00720ABE" w:rsidRPr="00297CA8">
              <w:rPr>
                <w:rStyle w:val="Lienhypertexte"/>
                <w:rFonts w:ascii="Trebuchet MS" w:hAnsi="Trebuchet MS"/>
                <w:webHidden/>
                <w:szCs w:val="24"/>
                <w:lang w:eastAsia="en-US"/>
              </w:rPr>
              <w:tab/>
            </w:r>
            <w:r w:rsidR="00720ABE"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_Toc161935869 \h </w:instrText>
            </w:r>
            <w:r w:rsidR="00720ABE" w:rsidRPr="00297CA8">
              <w:rPr>
                <w:rStyle w:val="Lienhypertexte"/>
                <w:rFonts w:ascii="Trebuchet MS" w:hAnsi="Trebuchet MS"/>
                <w:webHidden/>
                <w:szCs w:val="24"/>
                <w:lang w:eastAsia="en-US"/>
              </w:rPr>
            </w:r>
            <w:r w:rsidR="00720ABE"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15</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70" w:history="1">
            <w:r w:rsidR="00720ABE" w:rsidRPr="00297CA8">
              <w:rPr>
                <w:rStyle w:val="Lienhypertexte"/>
                <w:rFonts w:ascii="Trebuchet MS" w:hAnsi="Trebuchet MS"/>
                <w:szCs w:val="24"/>
                <w:lang w:eastAsia="en-US"/>
              </w:rPr>
              <w:t>IV.5. Autres substances potentiellement polluantes</w:t>
            </w:r>
            <w:r w:rsidR="00720ABE" w:rsidRPr="00297CA8">
              <w:rPr>
                <w:rStyle w:val="Lienhypertexte"/>
                <w:rFonts w:ascii="Trebuchet MS" w:hAnsi="Trebuchet MS"/>
                <w:webHidden/>
                <w:szCs w:val="24"/>
                <w:lang w:eastAsia="en-US"/>
              </w:rPr>
              <w:tab/>
            </w:r>
            <w:r w:rsidR="00720ABE"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_Toc161935870 \h </w:instrText>
            </w:r>
            <w:r w:rsidR="00720ABE" w:rsidRPr="00297CA8">
              <w:rPr>
                <w:rStyle w:val="Lienhypertexte"/>
                <w:rFonts w:ascii="Trebuchet MS" w:hAnsi="Trebuchet MS"/>
                <w:webHidden/>
                <w:szCs w:val="24"/>
                <w:lang w:eastAsia="en-US"/>
              </w:rPr>
            </w:r>
            <w:r w:rsidR="00720ABE"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15</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71" w:history="1">
            <w:r w:rsidR="00720ABE" w:rsidRPr="00297CA8">
              <w:rPr>
                <w:rStyle w:val="Lienhypertexte"/>
                <w:rFonts w:ascii="Trebuchet MS" w:hAnsi="Trebuchet MS"/>
                <w:szCs w:val="24"/>
                <w:lang w:eastAsia="en-US"/>
              </w:rPr>
              <w:t>IV.6. Gestion des pollutions accidentelles</w:t>
            </w:r>
            <w:r w:rsidR="00720ABE" w:rsidRPr="00297CA8">
              <w:rPr>
                <w:rStyle w:val="Lienhypertexte"/>
                <w:rFonts w:ascii="Trebuchet MS" w:hAnsi="Trebuchet MS"/>
                <w:webHidden/>
                <w:szCs w:val="24"/>
                <w:lang w:eastAsia="en-US"/>
              </w:rPr>
              <w:tab/>
            </w:r>
            <w:r w:rsidR="00720ABE"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_Toc161935871 \h </w:instrText>
            </w:r>
            <w:r w:rsidR="00720ABE" w:rsidRPr="00297CA8">
              <w:rPr>
                <w:rStyle w:val="Lienhypertexte"/>
                <w:rFonts w:ascii="Trebuchet MS" w:hAnsi="Trebuchet MS"/>
                <w:webHidden/>
                <w:szCs w:val="24"/>
                <w:lang w:eastAsia="en-US"/>
              </w:rPr>
            </w:r>
            <w:r w:rsidR="00720ABE"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15</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72" w:history="1">
            <w:r w:rsidR="00720ABE" w:rsidRPr="00297CA8">
              <w:rPr>
                <w:rStyle w:val="Lienhypertexte"/>
                <w:rFonts w:ascii="Trebuchet MS" w:hAnsi="Trebuchet MS"/>
                <w:szCs w:val="24"/>
                <w:lang w:eastAsia="en-US"/>
              </w:rPr>
              <w:t>IV.7. Principe d’intervention suite à une pollution accidentelle</w:t>
            </w:r>
            <w:r w:rsidR="00720ABE" w:rsidRPr="00297CA8">
              <w:rPr>
                <w:rStyle w:val="Lienhypertexte"/>
                <w:rFonts w:ascii="Trebuchet MS" w:hAnsi="Trebuchet MS"/>
                <w:webHidden/>
                <w:szCs w:val="24"/>
                <w:lang w:eastAsia="en-US"/>
              </w:rPr>
              <w:tab/>
            </w:r>
            <w:r w:rsidR="00720ABE"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_Toc161935872 \h </w:instrText>
            </w:r>
            <w:r w:rsidR="00720ABE" w:rsidRPr="00297CA8">
              <w:rPr>
                <w:rStyle w:val="Lienhypertexte"/>
                <w:rFonts w:ascii="Trebuchet MS" w:hAnsi="Trebuchet MS"/>
                <w:webHidden/>
                <w:szCs w:val="24"/>
                <w:lang w:eastAsia="en-US"/>
              </w:rPr>
            </w:r>
            <w:r w:rsidR="00720ABE"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16</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73" w:history="1">
            <w:r w:rsidR="00720ABE" w:rsidRPr="00297CA8">
              <w:rPr>
                <w:rStyle w:val="Lienhypertexte"/>
                <w:rFonts w:ascii="Trebuchet MS" w:hAnsi="Trebuchet MS"/>
                <w:szCs w:val="24"/>
                <w:lang w:eastAsia="en-US"/>
              </w:rPr>
              <w:t>IV.8. Protection des espaces naturels contre l’incendie</w:t>
            </w:r>
            <w:r w:rsidR="00720ABE" w:rsidRPr="00297CA8">
              <w:rPr>
                <w:rStyle w:val="Lienhypertexte"/>
                <w:rFonts w:ascii="Trebuchet MS" w:hAnsi="Trebuchet MS"/>
                <w:webHidden/>
                <w:szCs w:val="24"/>
                <w:lang w:eastAsia="en-US"/>
              </w:rPr>
              <w:tab/>
            </w:r>
            <w:r w:rsidR="00720ABE"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_Toc161935873 \h </w:instrText>
            </w:r>
            <w:r w:rsidR="00720ABE" w:rsidRPr="00297CA8">
              <w:rPr>
                <w:rStyle w:val="Lienhypertexte"/>
                <w:rFonts w:ascii="Trebuchet MS" w:hAnsi="Trebuchet MS"/>
                <w:webHidden/>
                <w:szCs w:val="24"/>
                <w:lang w:eastAsia="en-US"/>
              </w:rPr>
            </w:r>
            <w:r w:rsidR="00720ABE"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16</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74" w:history="1">
            <w:r w:rsidR="00720ABE" w:rsidRPr="00297CA8">
              <w:rPr>
                <w:rStyle w:val="Lienhypertexte"/>
                <w:rFonts w:ascii="Trebuchet MS" w:hAnsi="Trebuchet MS"/>
                <w:szCs w:val="24"/>
                <w:lang w:eastAsia="en-US"/>
              </w:rPr>
              <w:t>IV.9. Conservation de l’intégrité paysagère du site</w:t>
            </w:r>
            <w:r w:rsidR="00720ABE" w:rsidRPr="00297CA8">
              <w:rPr>
                <w:rStyle w:val="Lienhypertexte"/>
                <w:rFonts w:ascii="Trebuchet MS" w:hAnsi="Trebuchet MS"/>
                <w:webHidden/>
                <w:szCs w:val="24"/>
                <w:lang w:eastAsia="en-US"/>
              </w:rPr>
              <w:tab/>
            </w:r>
            <w:r w:rsidR="00720ABE"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_Toc161935874 \h </w:instrText>
            </w:r>
            <w:r w:rsidR="00720ABE" w:rsidRPr="00297CA8">
              <w:rPr>
                <w:rStyle w:val="Lienhypertexte"/>
                <w:rFonts w:ascii="Trebuchet MS" w:hAnsi="Trebuchet MS"/>
                <w:webHidden/>
                <w:szCs w:val="24"/>
                <w:lang w:eastAsia="en-US"/>
              </w:rPr>
            </w:r>
            <w:r w:rsidR="00720ABE"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16</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75" w:history="1">
            <w:r w:rsidR="00720ABE" w:rsidRPr="00297CA8">
              <w:rPr>
                <w:rStyle w:val="Lienhypertexte"/>
                <w:rFonts w:ascii="Trebuchet MS" w:hAnsi="Trebuchet MS"/>
                <w:szCs w:val="24"/>
                <w:lang w:eastAsia="en-US"/>
              </w:rPr>
              <w:t>IV.10. Protection de la biodiversité</w:t>
            </w:r>
            <w:r w:rsidR="00720ABE" w:rsidRPr="00297CA8">
              <w:rPr>
                <w:rStyle w:val="Lienhypertexte"/>
                <w:rFonts w:ascii="Trebuchet MS" w:hAnsi="Trebuchet MS"/>
                <w:webHidden/>
                <w:szCs w:val="24"/>
                <w:lang w:eastAsia="en-US"/>
              </w:rPr>
              <w:tab/>
            </w:r>
            <w:r w:rsidR="00720ABE"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_Toc161935875 \h </w:instrText>
            </w:r>
            <w:r w:rsidR="00720ABE" w:rsidRPr="00297CA8">
              <w:rPr>
                <w:rStyle w:val="Lienhypertexte"/>
                <w:rFonts w:ascii="Trebuchet MS" w:hAnsi="Trebuchet MS"/>
                <w:webHidden/>
                <w:szCs w:val="24"/>
                <w:lang w:eastAsia="en-US"/>
              </w:rPr>
            </w:r>
            <w:r w:rsidR="00720ABE"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17</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76" w:history="1">
            <w:r w:rsidR="00720ABE" w:rsidRPr="00297CA8">
              <w:rPr>
                <w:rStyle w:val="Lienhypertexte"/>
                <w:rFonts w:ascii="Trebuchet MS" w:hAnsi="Trebuchet MS"/>
                <w:szCs w:val="24"/>
                <w:lang w:eastAsia="en-US"/>
              </w:rPr>
              <w:t>V.</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Gestion des risques et impacts SOCIAUX : Plan/Programme/Mesures pour gérer les risques et impacts sociaux</w:t>
            </w:r>
            <w:r w:rsidR="00720ABE" w:rsidRPr="00297CA8">
              <w:rPr>
                <w:rStyle w:val="Lienhypertexte"/>
                <w:rFonts w:ascii="Trebuchet MS" w:hAnsi="Trebuchet MS"/>
                <w:webHidden/>
                <w:szCs w:val="24"/>
                <w:lang w:eastAsia="en-US"/>
              </w:rPr>
              <w:tab/>
            </w:r>
            <w:r w:rsidR="00720ABE"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_Toc161935876 \h </w:instrText>
            </w:r>
            <w:r w:rsidR="00720ABE" w:rsidRPr="00297CA8">
              <w:rPr>
                <w:rStyle w:val="Lienhypertexte"/>
                <w:rFonts w:ascii="Trebuchet MS" w:hAnsi="Trebuchet MS"/>
                <w:webHidden/>
                <w:szCs w:val="24"/>
                <w:lang w:eastAsia="en-US"/>
              </w:rPr>
            </w:r>
            <w:r w:rsidR="00720ABE"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18</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77" w:history="1">
            <w:r w:rsidR="00720ABE" w:rsidRPr="00297CA8">
              <w:rPr>
                <w:rStyle w:val="Lienhypertexte"/>
                <w:rFonts w:ascii="Trebuchet MS" w:hAnsi="Trebuchet MS"/>
                <w:szCs w:val="24"/>
                <w:lang w:eastAsia="en-US"/>
              </w:rPr>
              <w:t>V.1.  Plan/Programme/mesures de gestion de la main d’œuvre</w:t>
            </w:r>
            <w:r w:rsidR="00720ABE" w:rsidRPr="00297CA8">
              <w:rPr>
                <w:rStyle w:val="Lienhypertexte"/>
                <w:rFonts w:ascii="Trebuchet MS" w:hAnsi="Trebuchet MS"/>
                <w:webHidden/>
                <w:szCs w:val="24"/>
                <w:lang w:eastAsia="en-US"/>
              </w:rPr>
              <w:tab/>
            </w:r>
            <w:r w:rsidR="00720ABE"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_Toc161935877 \h </w:instrText>
            </w:r>
            <w:r w:rsidR="00720ABE" w:rsidRPr="00297CA8">
              <w:rPr>
                <w:rStyle w:val="Lienhypertexte"/>
                <w:rFonts w:ascii="Trebuchet MS" w:hAnsi="Trebuchet MS"/>
                <w:webHidden/>
                <w:szCs w:val="24"/>
                <w:lang w:eastAsia="en-US"/>
              </w:rPr>
            </w:r>
            <w:r w:rsidR="00720ABE"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18</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78" w:history="1">
            <w:r w:rsidR="00720ABE" w:rsidRPr="00297CA8">
              <w:rPr>
                <w:rStyle w:val="Lienhypertexte"/>
                <w:rFonts w:ascii="Trebuchet MS" w:hAnsi="Trebuchet MS"/>
                <w:szCs w:val="24"/>
                <w:lang w:eastAsia="en-US"/>
              </w:rPr>
              <w:t>V.2.  Plan/Programme/mesures de gestion de l'afflux de la main-d'œuvre</w:t>
            </w:r>
            <w:r w:rsidR="00720ABE" w:rsidRPr="00297CA8">
              <w:rPr>
                <w:rStyle w:val="Lienhypertexte"/>
                <w:rFonts w:ascii="Trebuchet MS" w:hAnsi="Trebuchet MS"/>
                <w:webHidden/>
                <w:szCs w:val="24"/>
                <w:lang w:eastAsia="en-US"/>
              </w:rPr>
              <w:tab/>
            </w:r>
            <w:r w:rsidR="00720ABE"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_Toc161935878 \h </w:instrText>
            </w:r>
            <w:r w:rsidR="00720ABE" w:rsidRPr="00297CA8">
              <w:rPr>
                <w:rStyle w:val="Lienhypertexte"/>
                <w:rFonts w:ascii="Trebuchet MS" w:hAnsi="Trebuchet MS"/>
                <w:webHidden/>
                <w:szCs w:val="24"/>
                <w:lang w:eastAsia="en-US"/>
              </w:rPr>
            </w:r>
            <w:r w:rsidR="00720ABE"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19</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79" w:history="1">
            <w:r w:rsidR="00720ABE" w:rsidRPr="00297CA8">
              <w:rPr>
                <w:rStyle w:val="Lienhypertexte"/>
                <w:rFonts w:ascii="Trebuchet MS" w:hAnsi="Trebuchet MS"/>
                <w:szCs w:val="24"/>
                <w:lang w:eastAsia="en-US"/>
              </w:rPr>
              <w:t>V.3.  Plan/Programme/mesures de prévention et réponse aux Violences Basées sur le Genre : Exploitation et Abus Sexuel (EAS) et Harcèlent Sexuel (HS)</w:t>
            </w:r>
            <w:r w:rsidR="00720ABE" w:rsidRPr="00297CA8">
              <w:rPr>
                <w:rStyle w:val="Lienhypertexte"/>
                <w:rFonts w:ascii="Trebuchet MS" w:hAnsi="Trebuchet MS"/>
                <w:webHidden/>
                <w:szCs w:val="24"/>
                <w:lang w:eastAsia="en-US"/>
              </w:rPr>
              <w:tab/>
            </w:r>
            <w:r w:rsidR="00720ABE"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_Toc161935879 \h </w:instrText>
            </w:r>
            <w:r w:rsidR="00720ABE" w:rsidRPr="00297CA8">
              <w:rPr>
                <w:rStyle w:val="Lienhypertexte"/>
                <w:rFonts w:ascii="Trebuchet MS" w:hAnsi="Trebuchet MS"/>
                <w:webHidden/>
                <w:szCs w:val="24"/>
                <w:lang w:eastAsia="en-US"/>
              </w:rPr>
            </w:r>
            <w:r w:rsidR="00720ABE"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20</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80" w:history="1">
            <w:r w:rsidR="00720ABE" w:rsidRPr="00297CA8">
              <w:rPr>
                <w:rStyle w:val="Lienhypertexte"/>
                <w:rFonts w:ascii="Trebuchet MS" w:hAnsi="Trebuchet MS"/>
                <w:szCs w:val="24"/>
                <w:lang w:eastAsia="en-US"/>
              </w:rPr>
              <w:t>V.4.  Plan/Programme/mesures de prévention des dommages aux personnes et aux biens</w:t>
            </w:r>
            <w:r w:rsidR="00720ABE" w:rsidRPr="00297CA8">
              <w:rPr>
                <w:rStyle w:val="Lienhypertexte"/>
                <w:rFonts w:ascii="Trebuchet MS" w:hAnsi="Trebuchet MS"/>
                <w:webHidden/>
                <w:szCs w:val="24"/>
                <w:lang w:eastAsia="en-US"/>
              </w:rPr>
              <w:tab/>
            </w:r>
            <w:r w:rsidR="00720ABE"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_Toc161935880 \h </w:instrText>
            </w:r>
            <w:r w:rsidR="00720ABE" w:rsidRPr="00297CA8">
              <w:rPr>
                <w:rStyle w:val="Lienhypertexte"/>
                <w:rFonts w:ascii="Trebuchet MS" w:hAnsi="Trebuchet MS"/>
                <w:webHidden/>
                <w:szCs w:val="24"/>
                <w:lang w:eastAsia="en-US"/>
              </w:rPr>
            </w:r>
            <w:r w:rsidR="00720ABE"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21</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81" w:history="1">
            <w:r w:rsidR="00720ABE" w:rsidRPr="00297CA8">
              <w:rPr>
                <w:rStyle w:val="Lienhypertexte"/>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720ABE" w:rsidRPr="00297CA8">
              <w:rPr>
                <w:rStyle w:val="Lienhypertexte"/>
                <w:rFonts w:ascii="Trebuchet MS" w:hAnsi="Trebuchet MS"/>
                <w:webHidden/>
                <w:szCs w:val="24"/>
                <w:lang w:eastAsia="en-US"/>
              </w:rPr>
              <w:tab/>
            </w:r>
            <w:r w:rsidR="00720ABE"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_Toc161935881 \h </w:instrText>
            </w:r>
            <w:r w:rsidR="00720ABE" w:rsidRPr="00297CA8">
              <w:rPr>
                <w:rStyle w:val="Lienhypertexte"/>
                <w:rFonts w:ascii="Trebuchet MS" w:hAnsi="Trebuchet MS"/>
                <w:webHidden/>
                <w:szCs w:val="24"/>
                <w:lang w:eastAsia="en-US"/>
              </w:rPr>
            </w:r>
            <w:r w:rsidR="00720ABE"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22</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82" w:history="1">
            <w:r w:rsidR="00720ABE" w:rsidRPr="00297CA8">
              <w:rPr>
                <w:rStyle w:val="Lienhypertexte"/>
                <w:rFonts w:ascii="Trebuchet MS" w:hAnsi="Trebuchet MS"/>
                <w:szCs w:val="24"/>
                <w:lang w:eastAsia="en-US"/>
              </w:rPr>
              <w:t>V.6.  Plan/Programme/mesures de Gestion du patrimoine culturel</w:t>
            </w:r>
            <w:r w:rsidR="00720ABE" w:rsidRPr="00297CA8">
              <w:rPr>
                <w:rStyle w:val="Lienhypertexte"/>
                <w:rFonts w:ascii="Trebuchet MS" w:hAnsi="Trebuchet MS"/>
                <w:webHidden/>
                <w:szCs w:val="24"/>
                <w:lang w:eastAsia="en-US"/>
              </w:rPr>
              <w:tab/>
            </w:r>
            <w:r w:rsidR="00720ABE"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_Toc161935882 \h </w:instrText>
            </w:r>
            <w:r w:rsidR="00720ABE" w:rsidRPr="00297CA8">
              <w:rPr>
                <w:rStyle w:val="Lienhypertexte"/>
                <w:rFonts w:ascii="Trebuchet MS" w:hAnsi="Trebuchet MS"/>
                <w:webHidden/>
                <w:szCs w:val="24"/>
                <w:lang w:eastAsia="en-US"/>
              </w:rPr>
            </w:r>
            <w:r w:rsidR="00720ABE"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23</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83" w:history="1">
            <w:r w:rsidR="00720ABE" w:rsidRPr="00297CA8">
              <w:rPr>
                <w:rStyle w:val="Lienhypertexte"/>
                <w:rFonts w:ascii="Trebuchet MS" w:hAnsi="Trebuchet MS"/>
                <w:szCs w:val="24"/>
                <w:lang w:eastAsia="en-US"/>
              </w:rPr>
              <w:t>V.7.  Plan/Programme/mesures de Communication Sociale</w:t>
            </w:r>
            <w:r w:rsidR="00720ABE" w:rsidRPr="00297CA8">
              <w:rPr>
                <w:rStyle w:val="Lienhypertexte"/>
                <w:rFonts w:ascii="Trebuchet MS" w:hAnsi="Trebuchet MS"/>
                <w:webHidden/>
                <w:szCs w:val="24"/>
                <w:lang w:eastAsia="en-US"/>
              </w:rPr>
              <w:tab/>
            </w:r>
            <w:r w:rsidR="00720ABE"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_Toc161935883 \h </w:instrText>
            </w:r>
            <w:r w:rsidR="00720ABE" w:rsidRPr="00297CA8">
              <w:rPr>
                <w:rStyle w:val="Lienhypertexte"/>
                <w:rFonts w:ascii="Trebuchet MS" w:hAnsi="Trebuchet MS"/>
                <w:webHidden/>
                <w:szCs w:val="24"/>
                <w:lang w:eastAsia="en-US"/>
              </w:rPr>
            </w:r>
            <w:r w:rsidR="00720ABE"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24</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84" w:history="1">
            <w:r w:rsidR="00720ABE" w:rsidRPr="00297CA8">
              <w:rPr>
                <w:rStyle w:val="Lienhypertexte"/>
                <w:rFonts w:ascii="Trebuchet MS" w:hAnsi="Trebuchet MS"/>
                <w:szCs w:val="24"/>
                <w:lang w:eastAsia="en-US"/>
              </w:rPr>
              <w:t>V.8.  Plan/Programme/mesures de gestion des plaintes : le mécanisme de gestion des plaintes (MGP)</w:t>
            </w:r>
            <w:r w:rsidR="00720ABE" w:rsidRPr="00297CA8">
              <w:rPr>
                <w:rStyle w:val="Lienhypertexte"/>
                <w:rFonts w:ascii="Trebuchet MS" w:hAnsi="Trebuchet MS"/>
                <w:webHidden/>
                <w:szCs w:val="24"/>
                <w:lang w:eastAsia="en-US"/>
              </w:rPr>
              <w:tab/>
            </w:r>
            <w:r w:rsidR="00720ABE"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_Toc161935884 \h </w:instrText>
            </w:r>
            <w:r w:rsidR="00720ABE" w:rsidRPr="00297CA8">
              <w:rPr>
                <w:rStyle w:val="Lienhypertexte"/>
                <w:rFonts w:ascii="Trebuchet MS" w:hAnsi="Trebuchet MS"/>
                <w:webHidden/>
                <w:szCs w:val="24"/>
                <w:lang w:eastAsia="en-US"/>
              </w:rPr>
            </w:r>
            <w:r w:rsidR="00720ABE"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24</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85" w:history="1">
            <w:r w:rsidR="00720ABE" w:rsidRPr="00297CA8">
              <w:rPr>
                <w:rStyle w:val="Lienhypertexte"/>
                <w:rFonts w:ascii="Trebuchet MS" w:hAnsi="Trebuchet MS"/>
                <w:szCs w:val="24"/>
                <w:lang w:eastAsia="en-US"/>
              </w:rPr>
              <w:t>VI.</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REPLIS DE CHANTIER EN FIN DE TRAVAUX</w:t>
            </w:r>
            <w:r w:rsidR="00720ABE" w:rsidRPr="00297CA8">
              <w:rPr>
                <w:rStyle w:val="Lienhypertexte"/>
                <w:rFonts w:ascii="Trebuchet MS" w:hAnsi="Trebuchet MS"/>
                <w:webHidden/>
                <w:szCs w:val="24"/>
                <w:lang w:eastAsia="en-US"/>
              </w:rPr>
              <w:tab/>
            </w:r>
            <w:r w:rsidR="00720ABE"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_Toc161935885 \h </w:instrText>
            </w:r>
            <w:r w:rsidR="00720ABE" w:rsidRPr="00297CA8">
              <w:rPr>
                <w:rStyle w:val="Lienhypertexte"/>
                <w:rFonts w:ascii="Trebuchet MS" w:hAnsi="Trebuchet MS"/>
                <w:webHidden/>
                <w:szCs w:val="24"/>
                <w:lang w:eastAsia="en-US"/>
              </w:rPr>
            </w:r>
            <w:r w:rsidR="00720ABE"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25</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86" w:history="1">
            <w:r w:rsidR="00720ABE" w:rsidRPr="00297CA8">
              <w:rPr>
                <w:rStyle w:val="Lienhypertexte"/>
                <w:rFonts w:ascii="Trebuchet MS" w:hAnsi="Trebuchet MS"/>
                <w:szCs w:val="24"/>
                <w:lang w:eastAsia="en-US"/>
              </w:rPr>
              <w:t>VII.</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ANNEXES</w:t>
            </w:r>
            <w:r w:rsidR="00720ABE" w:rsidRPr="00297CA8">
              <w:rPr>
                <w:rStyle w:val="Lienhypertexte"/>
                <w:rFonts w:ascii="Trebuchet MS" w:hAnsi="Trebuchet MS"/>
                <w:webHidden/>
                <w:szCs w:val="24"/>
                <w:lang w:eastAsia="en-US"/>
              </w:rPr>
              <w:tab/>
            </w:r>
            <w:r w:rsidR="00720ABE"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_Toc161935886 \h </w:instrText>
            </w:r>
            <w:r w:rsidR="00720ABE" w:rsidRPr="00297CA8">
              <w:rPr>
                <w:rStyle w:val="Lienhypertexte"/>
                <w:rFonts w:ascii="Trebuchet MS" w:hAnsi="Trebuchet MS"/>
                <w:webHidden/>
                <w:szCs w:val="24"/>
                <w:lang w:eastAsia="en-US"/>
              </w:rPr>
            </w:r>
            <w:r w:rsidR="00720ABE"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26</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87" w:history="1">
            <w:r w:rsidR="00720ABE" w:rsidRPr="00297CA8">
              <w:rPr>
                <w:rStyle w:val="Lienhypertexte"/>
                <w:rFonts w:ascii="Trebuchet MS" w:hAnsi="Trebuchet MS"/>
                <w:szCs w:val="24"/>
                <w:lang w:eastAsia="en-US"/>
              </w:rPr>
              <w:t>Annexe 1 : Contenu du PGES-chantier</w:t>
            </w:r>
            <w:r w:rsidR="00720ABE" w:rsidRPr="00297CA8">
              <w:rPr>
                <w:rStyle w:val="Lienhypertexte"/>
                <w:rFonts w:ascii="Trebuchet MS" w:hAnsi="Trebuchet MS"/>
                <w:webHidden/>
                <w:szCs w:val="24"/>
                <w:lang w:eastAsia="en-US"/>
              </w:rPr>
              <w:tab/>
            </w:r>
            <w:r w:rsidR="00720ABE"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_Toc161935887 \h </w:instrText>
            </w:r>
            <w:r w:rsidR="00720ABE" w:rsidRPr="00297CA8">
              <w:rPr>
                <w:rStyle w:val="Lienhypertexte"/>
                <w:rFonts w:ascii="Trebuchet MS" w:hAnsi="Trebuchet MS"/>
                <w:webHidden/>
                <w:szCs w:val="24"/>
                <w:lang w:eastAsia="en-US"/>
              </w:rPr>
            </w:r>
            <w:r w:rsidR="00720ABE"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26</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88" w:history="1">
            <w:r w:rsidR="00720ABE" w:rsidRPr="00297CA8">
              <w:rPr>
                <w:rStyle w:val="Lienhypertexte"/>
                <w:rFonts w:ascii="Trebuchet MS" w:hAnsi="Trebuchet MS"/>
                <w:szCs w:val="24"/>
                <w:lang w:eastAsia="en-US"/>
              </w:rPr>
              <w:t>Annexe 2 :  Propriétés qui rendent un produit dangereux</w:t>
            </w:r>
            <w:r w:rsidR="00720ABE" w:rsidRPr="00297CA8">
              <w:rPr>
                <w:rStyle w:val="Lienhypertexte"/>
                <w:rFonts w:ascii="Trebuchet MS" w:hAnsi="Trebuchet MS"/>
                <w:webHidden/>
                <w:szCs w:val="24"/>
                <w:lang w:eastAsia="en-US"/>
              </w:rPr>
              <w:tab/>
            </w:r>
            <w:r w:rsidR="00720ABE"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_Toc161935888 \h </w:instrText>
            </w:r>
            <w:r w:rsidR="00720ABE" w:rsidRPr="00297CA8">
              <w:rPr>
                <w:rStyle w:val="Lienhypertexte"/>
                <w:rFonts w:ascii="Trebuchet MS" w:hAnsi="Trebuchet MS"/>
                <w:webHidden/>
                <w:szCs w:val="24"/>
                <w:lang w:eastAsia="en-US"/>
              </w:rPr>
            </w:r>
            <w:r w:rsidR="00720ABE"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29</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89" w:history="1">
            <w:r w:rsidR="00720ABE" w:rsidRPr="00297CA8">
              <w:rPr>
                <w:rStyle w:val="Lienhypertexte"/>
                <w:rFonts w:ascii="Trebuchet MS" w:hAnsi="Trebuchet MS"/>
                <w:szCs w:val="24"/>
                <w:lang w:eastAsia="en-US"/>
              </w:rPr>
              <w:t>Annexe 4 : Gestion de risques de l’Exploitation et à l’Abus Sexuel (EAS) et/ou au Harassement Sexuel (HS)</w:t>
            </w:r>
            <w:r w:rsidR="00720ABE" w:rsidRPr="00297CA8">
              <w:rPr>
                <w:rStyle w:val="Lienhypertexte"/>
                <w:rFonts w:ascii="Trebuchet MS" w:hAnsi="Trebuchet MS"/>
                <w:webHidden/>
                <w:szCs w:val="24"/>
                <w:lang w:eastAsia="en-US"/>
              </w:rPr>
              <w:tab/>
            </w:r>
            <w:r w:rsidR="00720ABE"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_Toc161935889 \h </w:instrText>
            </w:r>
            <w:r w:rsidR="00720ABE" w:rsidRPr="00297CA8">
              <w:rPr>
                <w:rStyle w:val="Lienhypertexte"/>
                <w:rFonts w:ascii="Trebuchet MS" w:hAnsi="Trebuchet MS"/>
                <w:webHidden/>
                <w:szCs w:val="24"/>
                <w:lang w:eastAsia="en-US"/>
              </w:rPr>
            </w:r>
            <w:r w:rsidR="00720ABE"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30</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90" w:history="1">
            <w:r w:rsidR="00720ABE" w:rsidRPr="00297CA8">
              <w:rPr>
                <w:rStyle w:val="Lienhypertexte"/>
                <w:rFonts w:ascii="Trebuchet MS" w:hAnsi="Trebuchet MS"/>
                <w:szCs w:val="24"/>
                <w:lang w:eastAsia="en-US"/>
              </w:rPr>
              <w:t>Annexe 5. Codes de conduite</w:t>
            </w:r>
            <w:r w:rsidR="00720ABE" w:rsidRPr="00297CA8">
              <w:rPr>
                <w:rStyle w:val="Lienhypertexte"/>
                <w:rFonts w:ascii="Trebuchet MS" w:hAnsi="Trebuchet MS"/>
                <w:webHidden/>
                <w:szCs w:val="24"/>
                <w:lang w:eastAsia="en-US"/>
              </w:rPr>
              <w:tab/>
            </w:r>
            <w:r w:rsidR="00720ABE"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_Toc161935890 \h </w:instrText>
            </w:r>
            <w:r w:rsidR="00720ABE" w:rsidRPr="00297CA8">
              <w:rPr>
                <w:rStyle w:val="Lienhypertexte"/>
                <w:rFonts w:ascii="Trebuchet MS" w:hAnsi="Trebuchet MS"/>
                <w:webHidden/>
                <w:szCs w:val="24"/>
                <w:lang w:eastAsia="en-US"/>
              </w:rPr>
            </w:r>
            <w:r w:rsidR="00720ABE"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31</w:t>
            </w:r>
            <w:r w:rsidR="00720ABE" w:rsidRPr="00297CA8">
              <w:rPr>
                <w:rStyle w:val="Lienhypertexte"/>
                <w:rFonts w:ascii="Trebuchet MS" w:hAnsi="Trebuchet MS"/>
                <w:webHidden/>
                <w:szCs w:val="24"/>
                <w:lang w:eastAsia="en-US"/>
              </w:rPr>
              <w:fldChar w:fldCharType="end"/>
            </w:r>
          </w:hyperlink>
        </w:p>
        <w:p w:rsidR="00720ABE" w:rsidRPr="00297CA8" w:rsidRDefault="00D54F54" w:rsidP="00720ABE">
          <w:pPr>
            <w:spacing w:line="276" w:lineRule="auto"/>
            <w:jc w:val="both"/>
            <w:rPr>
              <w:rFonts w:ascii="Trebuchet MS" w:hAnsi="Trebuchet MS"/>
              <w:szCs w:val="24"/>
              <w:lang w:val="en-US" w:eastAsia="en-US"/>
            </w:rPr>
          </w:pPr>
          <w:hyperlink w:anchor="_Toc161935891" w:history="1">
            <w:r w:rsidR="00720ABE" w:rsidRPr="00297CA8">
              <w:rPr>
                <w:rStyle w:val="Lienhypertexte"/>
                <w:rFonts w:ascii="Trebuchet MS" w:hAnsi="Trebuchet MS"/>
                <w:szCs w:val="24"/>
                <w:lang w:eastAsia="en-US"/>
              </w:rPr>
              <w:t>Annexe 6 : Formulaire de notification et rapport rapide d'incident et plan d’actions XXX</w:t>
            </w:r>
            <w:r w:rsidR="00720ABE" w:rsidRPr="00297CA8">
              <w:rPr>
                <w:rStyle w:val="Lienhypertexte"/>
                <w:rFonts w:ascii="Trebuchet MS" w:hAnsi="Trebuchet MS"/>
                <w:webHidden/>
                <w:szCs w:val="24"/>
                <w:lang w:eastAsia="en-US"/>
              </w:rPr>
              <w:tab/>
            </w:r>
            <w:r w:rsidR="00720ABE"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_Toc161935891 \h </w:instrText>
            </w:r>
            <w:r w:rsidR="00720ABE" w:rsidRPr="00297CA8">
              <w:rPr>
                <w:rStyle w:val="Lienhypertexte"/>
                <w:rFonts w:ascii="Trebuchet MS" w:hAnsi="Trebuchet MS"/>
                <w:webHidden/>
                <w:szCs w:val="24"/>
                <w:lang w:eastAsia="en-US"/>
              </w:rPr>
            </w:r>
            <w:r w:rsidR="00720ABE"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54</w:t>
            </w:r>
            <w:r w:rsidR="00720ABE" w:rsidRPr="00297CA8">
              <w:rPr>
                <w:rStyle w:val="Lienhypertexte"/>
                <w:rFonts w:ascii="Trebuchet MS" w:hAnsi="Trebuchet MS"/>
                <w:webHidden/>
                <w:szCs w:val="24"/>
                <w:lang w:eastAsia="en-US"/>
              </w:rPr>
              <w:fldChar w:fldCharType="end"/>
            </w:r>
          </w:hyperlink>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fldChar w:fldCharType="end"/>
          </w:r>
        </w:p>
      </w:sdtContent>
    </w:sdt>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br w:type="page"/>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BIT</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Bureau International de Travail</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CCES</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 xml:space="preserve">Cahier de Clauses Environnementales et Sociales  </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CCTP</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Cahier de Clauses Techniques Particulières</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CGES</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Cadre de Gestion Environnementale et Social</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CPPA</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Cadre de Planification Pour les Peuples Autochtones</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CPR</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Cadre de Politique de Réinstallation</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E&amp;S</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Environnemental et Social</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EAS</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Exploitation et Abus Sexuels</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EPC</w:t>
            </w:r>
          </w:p>
        </w:tc>
        <w:tc>
          <w:tcPr>
            <w:tcW w:w="8100" w:type="dxa"/>
            <w:gridSpan w:val="2"/>
          </w:tcPr>
          <w:p w:rsidR="00720ABE" w:rsidRPr="00297CA8" w:rsidRDefault="00720ABE" w:rsidP="00A36BF8">
            <w:pPr>
              <w:spacing w:line="276" w:lineRule="auto"/>
              <w:jc w:val="both"/>
              <w:rPr>
                <w:rFonts w:ascii="Trebuchet MS" w:hAnsi="Trebuchet MS"/>
              </w:rPr>
            </w:pPr>
            <w:r w:rsidRPr="00297CA8">
              <w:rPr>
                <w:rFonts w:ascii="Trebuchet MS" w:hAnsi="Trebuchet MS"/>
              </w:rPr>
              <w:t>Equipements de Protection Collective</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EPI</w:t>
            </w:r>
          </w:p>
        </w:tc>
        <w:tc>
          <w:tcPr>
            <w:tcW w:w="8100" w:type="dxa"/>
            <w:gridSpan w:val="2"/>
          </w:tcPr>
          <w:p w:rsidR="00720ABE" w:rsidRPr="00297CA8" w:rsidRDefault="00720ABE" w:rsidP="00A36BF8">
            <w:pPr>
              <w:spacing w:line="276" w:lineRule="auto"/>
              <w:jc w:val="both"/>
              <w:rPr>
                <w:rFonts w:ascii="Trebuchet MS" w:hAnsi="Trebuchet MS"/>
              </w:rPr>
            </w:pPr>
            <w:r w:rsidRPr="00297CA8">
              <w:rPr>
                <w:rFonts w:ascii="Trebuchet MS" w:hAnsi="Trebuchet MS"/>
              </w:rPr>
              <w:t>Equipements de Protection Individuelle</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ESHS</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Environnementales Sociales Hygiènes et Sécurités</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FDS</w:t>
            </w:r>
          </w:p>
        </w:tc>
        <w:tc>
          <w:tcPr>
            <w:tcW w:w="8100" w:type="dxa"/>
            <w:gridSpan w:val="2"/>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Fiche de Données de Sécurité</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HIMO</w:t>
            </w:r>
          </w:p>
        </w:tc>
        <w:tc>
          <w:tcPr>
            <w:tcW w:w="8100" w:type="dxa"/>
            <w:gridSpan w:val="2"/>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Haute Intensité de Main d’Œuvre</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HS</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Harcèlement Sexuel</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IST</w:t>
            </w:r>
          </w:p>
        </w:tc>
        <w:tc>
          <w:tcPr>
            <w:tcW w:w="8100" w:type="dxa"/>
            <w:gridSpan w:val="2"/>
          </w:tcPr>
          <w:p w:rsidR="00720ABE" w:rsidRPr="00297CA8" w:rsidRDefault="00720ABE" w:rsidP="00A36BF8">
            <w:pPr>
              <w:spacing w:line="276" w:lineRule="auto"/>
              <w:jc w:val="both"/>
              <w:rPr>
                <w:rFonts w:ascii="Trebuchet MS" w:hAnsi="Trebuchet MS"/>
              </w:rPr>
            </w:pPr>
            <w:r w:rsidRPr="00297CA8">
              <w:rPr>
                <w:rFonts w:ascii="Trebuchet MS" w:hAnsi="Trebuchet MS"/>
              </w:rPr>
              <w:t>Infections Sexuellement Transmissibles</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km/h</w:t>
            </w:r>
          </w:p>
        </w:tc>
        <w:tc>
          <w:tcPr>
            <w:tcW w:w="8100" w:type="dxa"/>
            <w:gridSpan w:val="2"/>
          </w:tcPr>
          <w:p w:rsidR="00720ABE" w:rsidRPr="00297CA8" w:rsidRDefault="00720ABE" w:rsidP="00A36BF8">
            <w:pPr>
              <w:spacing w:line="276" w:lineRule="auto"/>
              <w:jc w:val="both"/>
              <w:rPr>
                <w:rFonts w:ascii="Trebuchet MS" w:hAnsi="Trebuchet MS"/>
              </w:rPr>
            </w:pPr>
            <w:r w:rsidRPr="00297CA8">
              <w:rPr>
                <w:rFonts w:ascii="Trebuchet MS" w:hAnsi="Trebuchet MS"/>
              </w:rPr>
              <w:t>Kilomètre/Heure</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MINEPDED</w:t>
            </w:r>
          </w:p>
        </w:tc>
        <w:tc>
          <w:tcPr>
            <w:tcW w:w="8100" w:type="dxa"/>
            <w:gridSpan w:val="2"/>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Ministère de l’Environnement, de la Protection de la nature et du Développement Durable</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MGP</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Mécanisme de Gestion des Plaintes</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MGPT</w:t>
            </w:r>
          </w:p>
        </w:tc>
        <w:tc>
          <w:tcPr>
            <w:tcW w:w="8100" w:type="dxa"/>
            <w:gridSpan w:val="2"/>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Mécanisme de Gestion des Plaintes des Travailleurs</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MST</w:t>
            </w:r>
          </w:p>
        </w:tc>
        <w:tc>
          <w:tcPr>
            <w:tcW w:w="8100" w:type="dxa"/>
            <w:gridSpan w:val="2"/>
          </w:tcPr>
          <w:p w:rsidR="00720ABE" w:rsidRPr="00297CA8" w:rsidRDefault="00720ABE" w:rsidP="00A36BF8">
            <w:pPr>
              <w:spacing w:line="276" w:lineRule="auto"/>
              <w:jc w:val="both"/>
              <w:rPr>
                <w:rFonts w:ascii="Trebuchet MS" w:hAnsi="Trebuchet MS"/>
              </w:rPr>
            </w:pPr>
            <w:r w:rsidRPr="00297CA8">
              <w:rPr>
                <w:rFonts w:ascii="Trebuchet MS" w:hAnsi="Trebuchet MS"/>
              </w:rPr>
              <w:t>Maladie Sexuellement Transmissible</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NC</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Non-Conformité</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NES</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Normes Environnementales et Sociales</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OMS</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Organisation Mondiale de la Santé</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XXXX</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 xml:space="preserve">Nom du projet </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PCS</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Programme de Communication Sociale</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PEE</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Plan d’Engagement Environnemental</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PGES</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Plan de Gestion Environnementale et Sociale</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PGMO</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Plan de Gestion de la Main d’Œuvre</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PPMP</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Plan de Mobilisation des Parties Prenantes</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PHSE</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Plan Hygiène Sécurité Environnement</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UGP</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Unité de Gestion du Projet</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SIDA</w:t>
            </w:r>
          </w:p>
        </w:tc>
        <w:tc>
          <w:tcPr>
            <w:tcW w:w="8100" w:type="dxa"/>
            <w:gridSpan w:val="2"/>
          </w:tcPr>
          <w:p w:rsidR="00720ABE" w:rsidRPr="00297CA8" w:rsidRDefault="00720ABE" w:rsidP="00A36BF8">
            <w:pPr>
              <w:spacing w:line="276" w:lineRule="auto"/>
              <w:jc w:val="both"/>
              <w:rPr>
                <w:rFonts w:ascii="Trebuchet MS" w:hAnsi="Trebuchet MS"/>
              </w:rPr>
            </w:pPr>
            <w:r w:rsidRPr="00297CA8">
              <w:rPr>
                <w:rFonts w:ascii="Trebuchet MS" w:hAnsi="Trebuchet MS"/>
              </w:rPr>
              <w:t>Syndrome d'Immunodéficience Acquise</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SST</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Santé Sécurité au Travail</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VIH</w:t>
            </w:r>
          </w:p>
        </w:tc>
        <w:tc>
          <w:tcPr>
            <w:tcW w:w="8100" w:type="dxa"/>
            <w:gridSpan w:val="2"/>
          </w:tcPr>
          <w:p w:rsidR="00720ABE" w:rsidRPr="00297CA8" w:rsidRDefault="00720ABE" w:rsidP="00A36BF8">
            <w:pPr>
              <w:spacing w:line="276" w:lineRule="auto"/>
              <w:jc w:val="both"/>
              <w:rPr>
                <w:rFonts w:ascii="Trebuchet MS" w:hAnsi="Trebuchet MS"/>
              </w:rPr>
            </w:pPr>
            <w:r w:rsidRPr="00297CA8">
              <w:rPr>
                <w:rFonts w:ascii="Trebuchet MS" w:hAnsi="Trebuchet MS"/>
              </w:rPr>
              <w:t>Virus de l'Immunodéficience Humaine</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VCE</w:t>
            </w:r>
          </w:p>
        </w:tc>
        <w:tc>
          <w:tcPr>
            <w:tcW w:w="8100" w:type="dxa"/>
            <w:gridSpan w:val="2"/>
          </w:tcPr>
          <w:p w:rsidR="00720ABE" w:rsidRPr="00297CA8" w:rsidRDefault="00720ABE" w:rsidP="00A36BF8">
            <w:pPr>
              <w:spacing w:line="276" w:lineRule="auto"/>
              <w:jc w:val="both"/>
              <w:rPr>
                <w:rFonts w:ascii="Trebuchet MS" w:hAnsi="Trebuchet MS"/>
              </w:rPr>
            </w:pPr>
            <w:r w:rsidRPr="00297CA8">
              <w:rPr>
                <w:rFonts w:ascii="Trebuchet MS" w:hAnsi="Trebuchet MS"/>
              </w:rPr>
              <w:t>Violence Contre les Enfants</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VBG</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Violence Basée sur le Genre</w:t>
            </w:r>
          </w:p>
        </w:tc>
      </w:tr>
    </w:tbl>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sectPr w:rsidR="00720ABE" w:rsidRPr="00297CA8" w:rsidSect="00297CA8">
          <w:headerReference w:type="default" r:id="rId47"/>
          <w:footerReference w:type="default" r:id="rId48"/>
          <w:pgSz w:w="12240" w:h="15840"/>
          <w:pgMar w:top="1440" w:right="1183" w:bottom="1134" w:left="1418" w:header="284" w:footer="860" w:gutter="0"/>
          <w:pgNumType w:fmt="lowerRoman"/>
          <w:cols w:space="708"/>
          <w:docGrid w:linePitch="360"/>
        </w:sectPr>
      </w:pPr>
      <w:bookmarkStart w:id="13" w:name="_Toc73934835"/>
    </w:p>
    <w:p w:rsidR="00720ABE" w:rsidRPr="00297CA8" w:rsidRDefault="00720ABE" w:rsidP="005B4A4C">
      <w:pPr>
        <w:numPr>
          <w:ilvl w:val="0"/>
          <w:numId w:val="77"/>
        </w:numPr>
        <w:spacing w:line="276" w:lineRule="auto"/>
        <w:jc w:val="both"/>
        <w:rPr>
          <w:rFonts w:ascii="Trebuchet MS" w:hAnsi="Trebuchet MS"/>
          <w:szCs w:val="24"/>
          <w:lang w:eastAsia="en-US"/>
        </w:rPr>
      </w:pPr>
      <w:bookmarkStart w:id="14" w:name="_Toc161935839"/>
      <w:bookmarkEnd w:id="13"/>
      <w:r w:rsidRPr="00297CA8">
        <w:rPr>
          <w:rFonts w:ascii="Trebuchet MS" w:hAnsi="Trebuchet MS"/>
          <w:szCs w:val="24"/>
          <w:lang w:eastAsia="en-US"/>
        </w:rPr>
        <w:lastRenderedPageBreak/>
        <w:t>INTRODUCTION</w:t>
      </w:r>
      <w:bookmarkEnd w:id="14"/>
      <w:r w:rsidRPr="00297CA8">
        <w:rPr>
          <w:rFonts w:ascii="Trebuchet MS" w:hAnsi="Trebuchet MS"/>
          <w:szCs w:val="24"/>
          <w:lang w:eastAsia="en-US"/>
        </w:rPr>
        <w:t xml:space="preserve">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w:t>
      </w:r>
      <w:r w:rsidRPr="00297CA8" w:rsidDel="00101DC0">
        <w:rPr>
          <w:rFonts w:ascii="Trebuchet MS" w:hAnsi="Trebuchet MS"/>
          <w:szCs w:val="24"/>
          <w:lang w:eastAsia="en-US"/>
        </w:rPr>
        <w:t>e</w:t>
      </w:r>
      <w:r w:rsidRPr="00297CA8">
        <w:rPr>
          <w:rFonts w:ascii="Trebuchet MS" w:hAnsi="Trebuchet M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rsidR="00720ABE" w:rsidRPr="00297CA8" w:rsidRDefault="00720ABE" w:rsidP="005B4A4C">
      <w:pPr>
        <w:numPr>
          <w:ilvl w:val="0"/>
          <w:numId w:val="77"/>
        </w:numPr>
        <w:spacing w:line="276" w:lineRule="auto"/>
        <w:jc w:val="both"/>
        <w:rPr>
          <w:rFonts w:ascii="Trebuchet MS" w:hAnsi="Trebuchet MS"/>
          <w:szCs w:val="24"/>
          <w:lang w:eastAsia="en-US"/>
        </w:rPr>
      </w:pPr>
      <w:bookmarkStart w:id="15" w:name="_Toc161935840"/>
      <w:r w:rsidRPr="00297CA8">
        <w:rPr>
          <w:rFonts w:ascii="Trebuchet MS" w:hAnsi="Trebuchet MS"/>
          <w:szCs w:val="24"/>
          <w:lang w:eastAsia="en-US"/>
        </w:rPr>
        <w:t>OBLIGATIONS GENERALES</w:t>
      </w:r>
      <w:bookmarkEnd w:id="15"/>
    </w:p>
    <w:p w:rsidR="00720ABE" w:rsidRPr="00297CA8" w:rsidRDefault="00720ABE" w:rsidP="005B4A4C">
      <w:pPr>
        <w:numPr>
          <w:ilvl w:val="0"/>
          <w:numId w:val="78"/>
        </w:numPr>
        <w:spacing w:line="276" w:lineRule="auto"/>
        <w:jc w:val="both"/>
        <w:rPr>
          <w:rFonts w:ascii="Trebuchet MS" w:hAnsi="Trebuchet MS"/>
          <w:szCs w:val="24"/>
          <w:lang w:eastAsia="en-US"/>
        </w:rPr>
      </w:pPr>
      <w:bookmarkStart w:id="16" w:name="_Toc73934838"/>
      <w:bookmarkStart w:id="17" w:name="_Toc161935841"/>
      <w:r w:rsidRPr="00297CA8">
        <w:rPr>
          <w:rFonts w:ascii="Trebuchet MS" w:hAnsi="Trebuchet MS"/>
          <w:szCs w:val="24"/>
          <w:lang w:eastAsia="en-US"/>
        </w:rPr>
        <w:t>Responsabilités de l’entrepreneur</w:t>
      </w:r>
      <w:bookmarkEnd w:id="16"/>
      <w:r w:rsidRPr="00297CA8">
        <w:rPr>
          <w:rFonts w:ascii="Trebuchet MS" w:hAnsi="Trebuchet MS"/>
          <w:szCs w:val="24"/>
          <w:lang w:eastAsia="en-US"/>
        </w:rPr>
        <w:t xml:space="preserve"> (l’entrepreneur et ses sous-traitants)</w:t>
      </w:r>
      <w:bookmarkEnd w:id="17"/>
      <w:r w:rsidRPr="00297CA8">
        <w:rPr>
          <w:rFonts w:ascii="Trebuchet MS" w:hAnsi="Trebuchet MS"/>
          <w:szCs w:val="24"/>
          <w:lang w:eastAsia="en-US"/>
        </w:rPr>
        <w:t xml:space="preserve">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1. Il doit préparer, avant le début effectif des travaux sur le terrain, le PGES-Chantier en conformité avec les obligations du CCES et avec les Normes environnementales et Sociales de la Banque mondiale ;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2. Il doit mettre en œuvre le PGES-Chantier pendant toute la période qui s'étend de la signature du contrat à la réception définitive des ouvrages par le Maitre d'Ouvrage ou son délégué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3. Il doit se doter d'une organisation et de moyens dédiés pour assurer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(I) la préparation de la documentation environnementale et sociale,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(ii) le suivi environnemental et social des activités de construction,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(iii) la définition des mesures correctives en situation de non-conformité et la prévention des non-conformités,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(iv) la communication adéquate et opportune entre les diverses parties concernées ;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6. Sans être exhaustif, les règlements, lois, décrets, normes applicables présentés dans les textes environnementaux et sociaux suivants, sous réserve du présent cahier de clauses se présentent comme suit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N° 94/01 du 20 janvier 1994 portant régime des forêts de la faune et de la pêche, qui fixe le cadre et les conditions d’abattage des arbres appartenant au domaine forestier permanent ou non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1998 sur les établissements classés dangereux tels que les carrières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N° 98/005 du 14 avril 1998 portant régime de l’eau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la loi N° 96/67 du 08 avril 1996 portant protection du patrimoine routier national,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No 2016/017 du 14 décembre 2016 portant code minier qui régit les conditions d’ouverture des sites de carrière et emprunts de latérite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N° 85/09 du 04 juillet 1985 relative à l’expropriation pour cause d’utilité publique et aux modalités d’indemnisation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N° 92/007 du 14 août 1992, portant Code du Travail, qui fixe les conditions d’emploi, d’hygiène et de sécurité au travail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N°2013/00171/PM du 14/02/2013 sur les études d'impact environnemental, qui peuvent impliquer des mesures compensatoires à la charge des entrepreneurs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 2012 / 2809 / PM du 26 septembre 2012 fixant les conditions de tri, de collecte, de stockage, de transport, de récupération, de recyclage, de traitement et d’élimination finale des déchets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No 2011/2581 du 23 août 2011 portant réglementation des substances chimiques nocives et/ou dangereuses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 décret No 2011/2582 du 23 août 2011 fixant les modalités de protection de l’atmosphère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No 2011/2583 du 23 août 2011 portant réglementation des nuisances sonores et olfactives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N°2022/5074/PM du 04 juillet 2022, fixant les modalités de contrôle de la conformité sociale des projets,</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8. Il doit élaborer un règlement intérieur et mettre en place des codes de bonne conduite, applicables à tous les employés et aux sous-traitants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9. Il doit assumer la responsabilité de toute réclamation liée au non-respect de l’environnement.</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5B4A4C">
      <w:pPr>
        <w:numPr>
          <w:ilvl w:val="0"/>
          <w:numId w:val="78"/>
        </w:numPr>
        <w:spacing w:line="276" w:lineRule="auto"/>
        <w:jc w:val="both"/>
        <w:rPr>
          <w:rFonts w:ascii="Trebuchet MS" w:hAnsi="Trebuchet MS"/>
          <w:szCs w:val="24"/>
          <w:lang w:eastAsia="en-US"/>
        </w:rPr>
      </w:pPr>
      <w:bookmarkStart w:id="18" w:name="_Toc73934839"/>
      <w:bookmarkStart w:id="19" w:name="_Toc161935842"/>
      <w:r w:rsidRPr="00297CA8">
        <w:rPr>
          <w:rFonts w:ascii="Trebuchet MS" w:hAnsi="Trebuchet MS"/>
          <w:szCs w:val="24"/>
          <w:lang w:eastAsia="en-US"/>
        </w:rPr>
        <w:t>Engagements de la maitrise d’œuvre</w:t>
      </w:r>
      <w:bookmarkEnd w:id="18"/>
      <w:bookmarkEnd w:id="19"/>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 Maître d’œuvre approuve, vise et transmet au Maître d’Ouvrage ce CCES y compris le PGES-chantier et il assure le suivi de l’application rigoureuse dudit CCES.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5B4A4C">
      <w:pPr>
        <w:numPr>
          <w:ilvl w:val="0"/>
          <w:numId w:val="78"/>
        </w:numPr>
        <w:spacing w:line="276" w:lineRule="auto"/>
        <w:jc w:val="both"/>
        <w:rPr>
          <w:rFonts w:ascii="Trebuchet MS" w:hAnsi="Trebuchet MS"/>
          <w:szCs w:val="24"/>
          <w:lang w:eastAsia="en-US"/>
        </w:rPr>
      </w:pPr>
      <w:bookmarkStart w:id="20" w:name="_Toc73934840"/>
      <w:bookmarkStart w:id="21" w:name="_Hlk74143554"/>
      <w:bookmarkStart w:id="22" w:name="_Toc161935843"/>
      <w:r w:rsidRPr="00297CA8">
        <w:rPr>
          <w:rFonts w:ascii="Trebuchet MS" w:hAnsi="Trebuchet MS"/>
          <w:szCs w:val="24"/>
          <w:lang w:eastAsia="en-US"/>
        </w:rPr>
        <w:t>Règlement intérieur de l’entrepreneur</w:t>
      </w:r>
      <w:bookmarkEnd w:id="20"/>
      <w:bookmarkEnd w:id="21"/>
      <w:bookmarkEnd w:id="22"/>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5B4A4C">
      <w:pPr>
        <w:numPr>
          <w:ilvl w:val="0"/>
          <w:numId w:val="78"/>
        </w:numPr>
        <w:spacing w:line="276" w:lineRule="auto"/>
        <w:jc w:val="both"/>
        <w:rPr>
          <w:rFonts w:ascii="Trebuchet MS" w:hAnsi="Trebuchet MS"/>
          <w:szCs w:val="24"/>
          <w:lang w:eastAsia="en-US"/>
        </w:rPr>
      </w:pPr>
      <w:bookmarkStart w:id="23" w:name="_Toc73934842"/>
      <w:bookmarkStart w:id="24" w:name="_Toc161935844"/>
      <w:r w:rsidRPr="00297CA8">
        <w:rPr>
          <w:rFonts w:ascii="Trebuchet MS" w:hAnsi="Trebuchet MS"/>
          <w:szCs w:val="24"/>
          <w:lang w:eastAsia="en-US"/>
        </w:rPr>
        <w:t>Contrôles, notifications, gestion des non-conformités et sanctions</w:t>
      </w:r>
      <w:bookmarkEnd w:id="23"/>
      <w:bookmarkEnd w:id="24"/>
    </w:p>
    <w:p w:rsidR="00720ABE" w:rsidRPr="00297CA8" w:rsidRDefault="00720ABE" w:rsidP="005B4A4C">
      <w:pPr>
        <w:numPr>
          <w:ilvl w:val="0"/>
          <w:numId w:val="79"/>
        </w:numPr>
        <w:spacing w:line="276" w:lineRule="auto"/>
        <w:jc w:val="both"/>
        <w:rPr>
          <w:rFonts w:ascii="Trebuchet MS" w:hAnsi="Trebuchet MS"/>
          <w:szCs w:val="24"/>
          <w:lang w:eastAsia="en-US"/>
        </w:rPr>
      </w:pPr>
      <w:bookmarkStart w:id="25" w:name="_Toc23180983"/>
      <w:bookmarkStart w:id="26" w:name="_Toc23181494"/>
      <w:bookmarkStart w:id="27" w:name="_Toc23182534"/>
      <w:bookmarkStart w:id="28" w:name="_Toc23188068"/>
      <w:bookmarkStart w:id="29" w:name="_Toc23188965"/>
      <w:bookmarkStart w:id="30" w:name="_Toc23201145"/>
      <w:bookmarkStart w:id="31" w:name="_Toc23202005"/>
      <w:bookmarkStart w:id="32" w:name="_Toc23202871"/>
      <w:bookmarkStart w:id="33" w:name="_Toc23203901"/>
      <w:bookmarkStart w:id="34" w:name="_Toc23204415"/>
      <w:bookmarkStart w:id="35" w:name="_Toc23237117"/>
      <w:bookmarkStart w:id="36" w:name="_Toc23240280"/>
      <w:bookmarkStart w:id="37" w:name="_Toc23264315"/>
      <w:bookmarkStart w:id="38" w:name="_Toc23413612"/>
      <w:bookmarkStart w:id="39" w:name="_Toc73934843"/>
      <w:bookmarkStart w:id="40" w:name="_Toc161935845"/>
      <w:r w:rsidRPr="00297CA8">
        <w:rPr>
          <w:rFonts w:ascii="Trebuchet MS" w:hAnsi="Trebuchet MS"/>
          <w:szCs w:val="24"/>
          <w:lang w:eastAsia="en-US"/>
        </w:rPr>
        <w:lastRenderedPageBreak/>
        <w:t>Contrôle de l’exécution des clauses environnementales et sociales</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297CA8">
        <w:rPr>
          <w:rFonts w:ascii="Trebuchet MS" w:hAnsi="Trebuchet MS"/>
          <w:szCs w:val="24"/>
          <w:lang w:eastAsia="en-US"/>
        </w:rPr>
        <w:t xml:space="preserve"> du CCES</w:t>
      </w:r>
      <w:bookmarkEnd w:id="40"/>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rsidR="00720ABE" w:rsidRPr="00297CA8" w:rsidRDefault="00720ABE" w:rsidP="00720ABE">
      <w:pPr>
        <w:spacing w:line="276" w:lineRule="auto"/>
        <w:jc w:val="both"/>
        <w:rPr>
          <w:rFonts w:ascii="Trebuchet MS" w:hAnsi="Trebuchet MS"/>
          <w:szCs w:val="24"/>
          <w:lang w:eastAsia="en-US"/>
        </w:rPr>
      </w:pPr>
      <w:bookmarkStart w:id="41" w:name="_Toc23180984"/>
      <w:bookmarkStart w:id="42" w:name="_Toc23181495"/>
      <w:bookmarkStart w:id="43" w:name="_Toc23182535"/>
      <w:bookmarkStart w:id="44" w:name="_Toc23188069"/>
      <w:bookmarkStart w:id="45" w:name="_Toc23188966"/>
      <w:bookmarkStart w:id="46" w:name="_Toc23201146"/>
      <w:bookmarkStart w:id="47" w:name="_Toc23202006"/>
      <w:bookmarkStart w:id="48" w:name="_Toc23202872"/>
      <w:bookmarkStart w:id="49" w:name="_Toc23203902"/>
      <w:bookmarkStart w:id="50" w:name="_Toc23204416"/>
      <w:bookmarkStart w:id="51" w:name="_Toc23237118"/>
      <w:bookmarkStart w:id="52" w:name="_Toc23240281"/>
      <w:bookmarkStart w:id="53" w:name="_Toc23264316"/>
      <w:bookmarkStart w:id="54" w:name="_Toc23413613"/>
      <w:bookmarkStart w:id="55" w:name="_Toc73934844"/>
      <w:bookmarkStart w:id="56" w:name="_Toc161935846"/>
      <w:r w:rsidRPr="00297CA8">
        <w:rPr>
          <w:rFonts w:ascii="Trebuchet MS" w:hAnsi="Trebuchet MS"/>
          <w:szCs w:val="24"/>
          <w:lang w:eastAsia="en-US"/>
        </w:rPr>
        <w:t xml:space="preserve">II.4.2. Notification </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297CA8">
        <w:rPr>
          <w:rFonts w:ascii="Trebuchet MS" w:hAnsi="Trebuchet MS"/>
          <w:szCs w:val="24"/>
          <w:lang w:eastAsia="en-US"/>
        </w:rPr>
        <w:t>des non-conformités</w:t>
      </w:r>
      <w:bookmarkEnd w:id="56"/>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rsidR="00720ABE" w:rsidRPr="00297CA8" w:rsidRDefault="00720ABE" w:rsidP="00720ABE">
      <w:pPr>
        <w:spacing w:line="276" w:lineRule="auto"/>
        <w:jc w:val="both"/>
        <w:rPr>
          <w:rFonts w:ascii="Trebuchet MS" w:hAnsi="Trebuchet MS"/>
          <w:szCs w:val="24"/>
          <w:lang w:eastAsia="en-US"/>
        </w:rPr>
      </w:pPr>
      <w:bookmarkStart w:id="57" w:name="_Toc73934845"/>
      <w:bookmarkStart w:id="58" w:name="_Toc161935847"/>
      <w:r w:rsidRPr="00297CA8">
        <w:rPr>
          <w:rFonts w:ascii="Trebuchet MS" w:hAnsi="Trebuchet MS"/>
          <w:szCs w:val="24"/>
          <w:lang w:eastAsia="en-US"/>
        </w:rPr>
        <w:t>II.4.3. Gestion des non-conformités</w:t>
      </w:r>
      <w:bookmarkEnd w:id="57"/>
      <w:bookmarkEnd w:id="58"/>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rsidR="00720ABE" w:rsidRPr="00297CA8" w:rsidRDefault="00720ABE" w:rsidP="005B4A4C">
      <w:pPr>
        <w:numPr>
          <w:ilvl w:val="0"/>
          <w:numId w:val="55"/>
        </w:numPr>
        <w:spacing w:line="276" w:lineRule="auto"/>
        <w:jc w:val="both"/>
        <w:rPr>
          <w:rFonts w:ascii="Trebuchet MS" w:hAnsi="Trebuchet MS"/>
          <w:szCs w:val="24"/>
          <w:lang w:eastAsia="en-US"/>
        </w:rPr>
      </w:pPr>
      <w:r w:rsidRPr="00297CA8">
        <w:rPr>
          <w:rFonts w:ascii="Trebuchet MS" w:hAnsi="Trebuchet MS"/>
          <w:szCs w:val="24"/>
          <w:u w:val="single"/>
          <w:lang w:eastAsia="en-US"/>
        </w:rPr>
        <w:t>La Notification d’Observation</w:t>
      </w:r>
      <w:r w:rsidRPr="00297CA8">
        <w:rPr>
          <w:rFonts w:ascii="Trebuchet MS" w:hAnsi="Trebuchet MS"/>
          <w:szCs w:val="24"/>
          <w:lang w:eastAsia="en-US"/>
        </w:rPr>
        <w:t>, pour les non-conformités mineures telles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rsidR="00720ABE" w:rsidRPr="00297CA8" w:rsidRDefault="00720ABE" w:rsidP="005B4A4C">
      <w:pPr>
        <w:numPr>
          <w:ilvl w:val="0"/>
          <w:numId w:val="55"/>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1</w:t>
      </w:r>
      <w:r w:rsidRPr="00297CA8">
        <w:rPr>
          <w:rFonts w:ascii="Trebuchet MS" w:hAnsi="Trebuchet MS"/>
          <w:szCs w:val="24"/>
          <w:lang w:eastAsia="en-US"/>
        </w:rPr>
        <w:t xml:space="preserve"> : pour les non</w:t>
      </w:r>
      <w:r w:rsidRPr="00297CA8">
        <w:rPr>
          <w:rFonts w:ascii="Trebuchet MS" w:hAnsi="Trebuchet M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297CA8">
        <w:rPr>
          <w:rFonts w:ascii="Trebuchet MS" w:hAnsi="Trebuchet M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297CA8">
        <w:rPr>
          <w:rFonts w:ascii="Trebuchet MS" w:hAnsi="Trebuchet MS"/>
          <w:szCs w:val="24"/>
          <w:lang w:eastAsia="en-US"/>
        </w:rPr>
        <w:noBreakHyphen/>
        <w:t>conformité. Dans tous les cas, toute non-conformité de niveau 1 non corrigée dans un délai supérieur à cinq (5) jours ouvrables sera élevée au niveau 2.</w:t>
      </w:r>
    </w:p>
    <w:p w:rsidR="00720ABE" w:rsidRPr="00297CA8" w:rsidRDefault="00720ABE" w:rsidP="005B4A4C">
      <w:pPr>
        <w:numPr>
          <w:ilvl w:val="0"/>
          <w:numId w:val="55"/>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2</w:t>
      </w:r>
      <w:r w:rsidRPr="00297CA8">
        <w:rPr>
          <w:rFonts w:ascii="Trebuchet MS" w:hAnsi="Trebuchet MS"/>
          <w:szCs w:val="24"/>
          <w:lang w:eastAsia="en-US"/>
        </w:rPr>
        <w:t xml:space="preserve"> : applicable à toute non-conformité qui présente un risque modéré immédiat ou aux conséquences importantes sur l’environnement, le </w:t>
      </w:r>
      <w:r w:rsidRPr="00297CA8">
        <w:rPr>
          <w:rFonts w:ascii="Trebuchet MS" w:hAnsi="Trebuchet MS"/>
          <w:szCs w:val="24"/>
          <w:lang w:eastAsia="en-US"/>
        </w:rPr>
        <w:lastRenderedPageBreak/>
        <w:t>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rsidR="00720ABE" w:rsidRPr="00297CA8" w:rsidRDefault="00720ABE" w:rsidP="005B4A4C">
      <w:pPr>
        <w:numPr>
          <w:ilvl w:val="0"/>
          <w:numId w:val="55"/>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3 :</w:t>
      </w:r>
      <w:r w:rsidRPr="00297CA8">
        <w:rPr>
          <w:rFonts w:ascii="Trebuchet MS" w:hAnsi="Trebuchet M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59" w:name="_Toc73934846"/>
      <w:bookmarkStart w:id="60" w:name="_Toc161935848"/>
      <w:r w:rsidRPr="00297CA8">
        <w:rPr>
          <w:rFonts w:ascii="Trebuchet MS" w:hAnsi="Trebuchet MS"/>
          <w:szCs w:val="24"/>
          <w:lang w:eastAsia="en-US"/>
        </w:rPr>
        <w:t>II.4.4. Conditions de suspension des travaux</w:t>
      </w:r>
      <w:bookmarkEnd w:id="59"/>
      <w:bookmarkEnd w:id="60"/>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rsidR="00720ABE" w:rsidRPr="00297CA8" w:rsidRDefault="00720ABE" w:rsidP="005B4A4C">
      <w:pPr>
        <w:numPr>
          <w:ilvl w:val="0"/>
          <w:numId w:val="78"/>
        </w:numPr>
        <w:spacing w:line="276" w:lineRule="auto"/>
        <w:jc w:val="both"/>
        <w:rPr>
          <w:rFonts w:ascii="Trebuchet MS" w:hAnsi="Trebuchet MS"/>
          <w:szCs w:val="24"/>
          <w:lang w:eastAsia="en-US"/>
        </w:rPr>
      </w:pPr>
      <w:bookmarkStart w:id="61" w:name="_Toc73934847"/>
      <w:bookmarkStart w:id="62" w:name="_Toc161935849"/>
      <w:r w:rsidRPr="00297CA8">
        <w:rPr>
          <w:rFonts w:ascii="Trebuchet MS" w:hAnsi="Trebuchet MS"/>
          <w:szCs w:val="24"/>
          <w:lang w:eastAsia="en-US"/>
        </w:rPr>
        <w:t>DISPOSITIONS PRÉALABLES À L’EXÉCUTION DES TRAVAUX</w:t>
      </w:r>
      <w:bookmarkEnd w:id="61"/>
      <w:bookmarkEnd w:id="62"/>
    </w:p>
    <w:p w:rsidR="00720ABE" w:rsidRPr="00297CA8" w:rsidRDefault="00720ABE" w:rsidP="00720ABE">
      <w:pPr>
        <w:spacing w:line="276" w:lineRule="auto"/>
        <w:jc w:val="both"/>
        <w:rPr>
          <w:rFonts w:ascii="Trebuchet MS" w:hAnsi="Trebuchet MS"/>
          <w:szCs w:val="24"/>
          <w:lang w:eastAsia="en-US"/>
        </w:rPr>
      </w:pPr>
      <w:bookmarkStart w:id="63" w:name="_Toc73934848"/>
      <w:bookmarkStart w:id="64" w:name="_Toc161935850"/>
      <w:r w:rsidRPr="00297CA8">
        <w:rPr>
          <w:rFonts w:ascii="Trebuchet MS" w:hAnsi="Trebuchet MS"/>
          <w:szCs w:val="24"/>
          <w:lang w:eastAsia="en-US"/>
        </w:rPr>
        <w:t>II.5.1. Ressources affectées à la gestion environnementale et sociale</w:t>
      </w:r>
      <w:bookmarkEnd w:id="63"/>
      <w:bookmarkEnd w:id="64"/>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en fonction de la taille des travaux, doit nommer un(e) Responsable Environnemental(e), un(e) Responsable Social (e) et sur la base et après avis de non-objection </w:t>
      </w:r>
      <w:r w:rsidRPr="00297CA8">
        <w:rPr>
          <w:rFonts w:ascii="Trebuchet MS" w:hAnsi="Trebuchet MS"/>
          <w:szCs w:val="24"/>
          <w:lang w:eastAsia="en-US"/>
        </w:rPr>
        <w:lastRenderedPageBreak/>
        <w:t xml:space="preserve">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 </w:t>
      </w:r>
    </w:p>
    <w:p w:rsidR="00720ABE" w:rsidRPr="00297CA8" w:rsidRDefault="00720ABE" w:rsidP="00720ABE">
      <w:pPr>
        <w:spacing w:line="276" w:lineRule="auto"/>
        <w:jc w:val="both"/>
        <w:rPr>
          <w:rFonts w:ascii="Trebuchet MS" w:hAnsi="Trebuchet MS"/>
          <w:szCs w:val="24"/>
          <w:lang w:eastAsia="en-US"/>
        </w:rPr>
      </w:pPr>
      <w:bookmarkStart w:id="65" w:name="_Toc73934849"/>
      <w:bookmarkStart w:id="66" w:name="_Toc161935851"/>
      <w:r w:rsidRPr="00297CA8">
        <w:rPr>
          <w:rFonts w:ascii="Trebuchet MS" w:hAnsi="Trebuchet MS"/>
          <w:szCs w:val="24"/>
          <w:lang w:eastAsia="en-US"/>
        </w:rPr>
        <w:t>II.5.2. Plan de Gestion Environnementale et Sociale du chantier (PGES-CHANTIER)</w:t>
      </w:r>
      <w:bookmarkEnd w:id="65"/>
      <w:bookmarkEnd w:id="66"/>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Aucun travail physique ou activité ne devra commencer sur une Zone d’Activités avant que le PGES-chantier ne soit approuvé par le Maitre d’œuvre.</w:t>
      </w:r>
      <w:bookmarkStart w:id="67" w:name="_Ref484612256"/>
      <w:r w:rsidRPr="00297CA8">
        <w:rPr>
          <w:rFonts w:ascii="Trebuchet MS" w:hAnsi="Trebuchet M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67"/>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contenu du PGES-chantier à préparer par l’entrepreneur sera structuré en accord avec la taille des travaux et au minimum par les éléments présen</w:t>
      </w:r>
      <w:bookmarkStart w:id="68" w:name="_Toc23180944"/>
      <w:bookmarkStart w:id="69" w:name="_Toc23181455"/>
      <w:bookmarkStart w:id="70" w:name="_Toc23182495"/>
      <w:bookmarkStart w:id="71" w:name="_Toc23188029"/>
      <w:bookmarkStart w:id="72" w:name="_Toc23188921"/>
      <w:bookmarkStart w:id="73" w:name="_Toc23201101"/>
      <w:bookmarkStart w:id="74" w:name="_Toc23201966"/>
      <w:bookmarkStart w:id="75" w:name="_Toc23202832"/>
      <w:bookmarkStart w:id="76" w:name="_Toc23203857"/>
      <w:bookmarkStart w:id="77" w:name="_Toc23204371"/>
      <w:bookmarkStart w:id="78" w:name="_Toc23237073"/>
      <w:bookmarkStart w:id="79" w:name="_Toc23240236"/>
      <w:bookmarkStart w:id="80" w:name="_Toc23264270"/>
      <w:bookmarkStart w:id="81" w:name="_Toc23413572"/>
      <w:bookmarkStart w:id="82" w:name="_Toc73934850"/>
      <w:r w:rsidRPr="00297CA8">
        <w:rPr>
          <w:rFonts w:ascii="Trebuchet MS" w:hAnsi="Trebuchet MS"/>
          <w:szCs w:val="24"/>
          <w:lang w:eastAsia="en-US"/>
        </w:rPr>
        <w:t>tés en annexe 1 de ce document.</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5B4A4C">
      <w:pPr>
        <w:numPr>
          <w:ilvl w:val="0"/>
          <w:numId w:val="77"/>
        </w:numPr>
        <w:spacing w:line="276" w:lineRule="auto"/>
        <w:jc w:val="both"/>
        <w:rPr>
          <w:rFonts w:ascii="Trebuchet MS" w:hAnsi="Trebuchet MS"/>
          <w:szCs w:val="24"/>
          <w:lang w:eastAsia="en-US"/>
        </w:rPr>
      </w:pPr>
      <w:bookmarkStart w:id="83" w:name="_Toc464829124"/>
      <w:bookmarkStart w:id="84" w:name="_Toc161935852"/>
      <w:r w:rsidRPr="00297CA8">
        <w:rPr>
          <w:rFonts w:ascii="Trebuchet MS" w:hAnsi="Trebuchet MS"/>
          <w:szCs w:val="24"/>
          <w:lang w:eastAsia="en-US"/>
        </w:rPr>
        <w:t>EXECUTION DES TRAVAUX</w:t>
      </w:r>
      <w:bookmarkEnd w:id="83"/>
      <w:bookmarkEnd w:id="84"/>
    </w:p>
    <w:p w:rsidR="00720ABE" w:rsidRPr="00297CA8" w:rsidRDefault="00720ABE" w:rsidP="00720ABE">
      <w:pPr>
        <w:spacing w:line="276" w:lineRule="auto"/>
        <w:jc w:val="both"/>
        <w:rPr>
          <w:rFonts w:ascii="Trebuchet MS" w:hAnsi="Trebuchet MS"/>
          <w:szCs w:val="24"/>
          <w:lang w:eastAsia="en-US"/>
        </w:rPr>
      </w:pPr>
      <w:bookmarkStart w:id="85" w:name="_Toc464829125"/>
      <w:bookmarkStart w:id="86" w:name="_Toc161935853"/>
      <w:r w:rsidRPr="00297CA8">
        <w:rPr>
          <w:rFonts w:ascii="Trebuchet MS" w:hAnsi="Trebuchet MS"/>
          <w:szCs w:val="24"/>
          <w:lang w:eastAsia="en-US"/>
        </w:rPr>
        <w:t>III.1. R</w:t>
      </w:r>
      <w:bookmarkEnd w:id="85"/>
      <w:r w:rsidRPr="00297CA8">
        <w:rPr>
          <w:rFonts w:ascii="Trebuchet MS" w:hAnsi="Trebuchet MS"/>
          <w:szCs w:val="24"/>
          <w:lang w:eastAsia="en-US"/>
        </w:rPr>
        <w:t>éunion de démarrage des travaux</w:t>
      </w:r>
      <w:bookmarkEnd w:id="86"/>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w:t>
      </w:r>
      <w:r w:rsidRPr="00297CA8">
        <w:rPr>
          <w:rFonts w:ascii="Trebuchet MS" w:hAnsi="Trebuchet MS"/>
          <w:szCs w:val="24"/>
          <w:lang w:eastAsia="en-US"/>
        </w:rPr>
        <w:lastRenderedPageBreak/>
        <w:t>permettra aussi au Maître d’Ouvrage de recueillir les observations des populations, de les sensibiliser sur les enjeux environnementaux et sociaux et sur leurs relations avec les ouvriers.</w:t>
      </w:r>
    </w:p>
    <w:p w:rsidR="00720ABE" w:rsidRPr="00297CA8" w:rsidRDefault="00720ABE" w:rsidP="00720ABE">
      <w:pPr>
        <w:spacing w:line="276" w:lineRule="auto"/>
        <w:jc w:val="both"/>
        <w:rPr>
          <w:rFonts w:ascii="Trebuchet MS" w:hAnsi="Trebuchet MS"/>
          <w:szCs w:val="24"/>
          <w:lang w:eastAsia="en-US"/>
        </w:rPr>
      </w:pPr>
      <w:bookmarkStart w:id="87" w:name="_Toc464829126"/>
      <w:bookmarkStart w:id="88" w:name="_Toc161935854"/>
      <w:r w:rsidRPr="00297CA8">
        <w:rPr>
          <w:rFonts w:ascii="Trebuchet MS" w:hAnsi="Trebuchet MS"/>
          <w:szCs w:val="24"/>
          <w:lang w:eastAsia="en-US"/>
        </w:rPr>
        <w:t>III.2. Accès et installation chantier</w:t>
      </w:r>
      <w:bookmarkEnd w:id="87"/>
      <w:bookmarkEnd w:id="88"/>
    </w:p>
    <w:p w:rsidR="00720ABE" w:rsidRPr="00297CA8" w:rsidRDefault="00720ABE" w:rsidP="00720ABE">
      <w:pPr>
        <w:spacing w:line="276" w:lineRule="auto"/>
        <w:jc w:val="both"/>
        <w:rPr>
          <w:rFonts w:ascii="Trebuchet MS" w:hAnsi="Trebuchet MS"/>
          <w:szCs w:val="24"/>
          <w:lang w:eastAsia="en-US"/>
        </w:rPr>
      </w:pPr>
      <w:bookmarkStart w:id="89" w:name="_Toc464829127"/>
      <w:bookmarkStart w:id="90" w:name="_Toc161935855"/>
      <w:r w:rsidRPr="00297CA8">
        <w:rPr>
          <w:rFonts w:ascii="Trebuchet MS" w:hAnsi="Trebuchet MS"/>
          <w:szCs w:val="24"/>
          <w:lang w:eastAsia="en-US"/>
        </w:rPr>
        <w:t>III.2.1. Accès</w:t>
      </w:r>
      <w:bookmarkEnd w:id="89"/>
      <w:bookmarkEnd w:id="90"/>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Les voies d’accès devront être entretenues par les entreprises les empruntant (balayage éventuel sur demande du maître d’œuvre).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maintien des écoulements d’eau en bon état permanent fera l’objet d’une vigilance accrue.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Chaque titulaire d’un lot du marché devra prendre en charge les opérations spécifiques de sécurisation et protection du site environnemental le concernant.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Leurs offres intègreront en conséquence les dépenses afférentes à ces prestations de préservation des conditions d’accès.</w:t>
      </w:r>
    </w:p>
    <w:p w:rsidR="00720ABE" w:rsidRPr="00297CA8" w:rsidRDefault="00720ABE" w:rsidP="00720ABE">
      <w:pPr>
        <w:spacing w:line="276" w:lineRule="auto"/>
        <w:jc w:val="both"/>
        <w:rPr>
          <w:rFonts w:ascii="Trebuchet MS" w:hAnsi="Trebuchet MS"/>
          <w:szCs w:val="24"/>
          <w:lang w:eastAsia="en-US"/>
        </w:rPr>
      </w:pPr>
      <w:bookmarkStart w:id="91" w:name="_Toc464829128"/>
      <w:bookmarkStart w:id="92" w:name="_Toc161935856"/>
      <w:r w:rsidRPr="00297CA8">
        <w:rPr>
          <w:rFonts w:ascii="Trebuchet MS" w:hAnsi="Trebuchet MS"/>
          <w:szCs w:val="24"/>
          <w:lang w:eastAsia="en-US"/>
        </w:rPr>
        <w:t>III.2.2. Circulation</w:t>
      </w:r>
      <w:bookmarkEnd w:id="91"/>
      <w:bookmarkEnd w:id="92"/>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Ces mesures préventives permettront de limiter au maximum l’emprise du chantier sur l’environnement et d’éviter ainsi des dégradations irréversibles sur les milieux naturels les plus sensibles.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Aucune circulation n’est autorisée dans la zone humide à forts enjeux environnementaux, matérialisée sur la pièce graphique annexée.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Lors de la sortie des engins de la zone de chantier sur une zone de circulation en enrobé, toutes les précautions devront être prises par l’entrepreneur (bassin de nettoyage par exemple) afin de ne pas souiller ces routes.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93" w:name="_Toc464829129"/>
      <w:bookmarkStart w:id="94" w:name="_Toc161935857"/>
      <w:r w:rsidRPr="00297CA8">
        <w:rPr>
          <w:rFonts w:ascii="Trebuchet MS" w:hAnsi="Trebuchet MS"/>
          <w:szCs w:val="24"/>
          <w:lang w:eastAsia="en-US"/>
        </w:rPr>
        <w:t>III.2.3. Installation</w:t>
      </w:r>
      <w:bookmarkEnd w:id="93"/>
      <w:bookmarkEnd w:id="94"/>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Les limites du site choisi doivent, si possible, être à une distance d’au moins :</w:t>
      </w:r>
    </w:p>
    <w:p w:rsidR="00720ABE" w:rsidRPr="00297CA8" w:rsidRDefault="00720ABE" w:rsidP="005B4A4C">
      <w:pPr>
        <w:numPr>
          <w:ilvl w:val="1"/>
          <w:numId w:val="58"/>
        </w:numPr>
        <w:spacing w:line="276" w:lineRule="auto"/>
        <w:jc w:val="both"/>
        <w:rPr>
          <w:rFonts w:ascii="Trebuchet MS" w:hAnsi="Trebuchet MS"/>
          <w:szCs w:val="24"/>
          <w:lang w:eastAsia="en-US"/>
        </w:rPr>
      </w:pPr>
      <w:r w:rsidRPr="00297CA8">
        <w:rPr>
          <w:rFonts w:ascii="Trebuchet MS" w:hAnsi="Trebuchet MS"/>
          <w:szCs w:val="24"/>
          <w:lang w:eastAsia="en-US"/>
        </w:rPr>
        <w:t>30 m de la route ;</w:t>
      </w:r>
    </w:p>
    <w:p w:rsidR="00720ABE" w:rsidRPr="00297CA8" w:rsidRDefault="00720ABE" w:rsidP="005B4A4C">
      <w:pPr>
        <w:numPr>
          <w:ilvl w:val="1"/>
          <w:numId w:val="58"/>
        </w:numPr>
        <w:spacing w:line="276" w:lineRule="auto"/>
        <w:jc w:val="both"/>
        <w:rPr>
          <w:rFonts w:ascii="Trebuchet MS" w:hAnsi="Trebuchet MS"/>
          <w:szCs w:val="24"/>
          <w:lang w:eastAsia="en-US"/>
        </w:rPr>
      </w:pPr>
      <w:r w:rsidRPr="00297CA8">
        <w:rPr>
          <w:rFonts w:ascii="Trebuchet MS" w:hAnsi="Trebuchet MS"/>
          <w:szCs w:val="24"/>
          <w:lang w:eastAsia="en-US"/>
        </w:rPr>
        <w:t>200 m d’un lac, d’un cours d’eau ou d’une zone marécageuse/inondable ;</w:t>
      </w:r>
    </w:p>
    <w:p w:rsidR="00720ABE" w:rsidRPr="00297CA8" w:rsidRDefault="00720ABE" w:rsidP="005B4A4C">
      <w:pPr>
        <w:numPr>
          <w:ilvl w:val="1"/>
          <w:numId w:val="58"/>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100 m des habitations.</w:t>
      </w:r>
    </w:p>
    <w:p w:rsidR="00720ABE" w:rsidRPr="00297CA8" w:rsidRDefault="00720ABE" w:rsidP="005B4A4C">
      <w:pPr>
        <w:numPr>
          <w:ilvl w:val="1"/>
          <w:numId w:val="58"/>
        </w:numPr>
        <w:spacing w:line="276" w:lineRule="auto"/>
        <w:jc w:val="both"/>
        <w:rPr>
          <w:rFonts w:ascii="Trebuchet MS" w:hAnsi="Trebuchet MS"/>
          <w:szCs w:val="24"/>
          <w:lang w:eastAsia="en-US"/>
        </w:rPr>
      </w:pPr>
      <w:r w:rsidRPr="00297CA8">
        <w:rPr>
          <w:rFonts w:ascii="Trebuchet MS" w:hAnsi="Trebuchet M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 débroussaillage et l’abattage des arbres doivent être évités ou limités. Les arbres utiles ou de grande taille (diamètre supérieur à 50 cm) sont préservés et protégés.</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 xml:space="preserve">Les voies de circulation doivent être compactées et arrosées périodiquement.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 site doit prévoir un drainage adéquat des eaux de pluies sur l’ensemble de sa superficie en évitant les points de stagnation.</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L’emprise des installations de chantier devra être balisée par une clôture de type HERAS ou similaire.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En cours d'exécution du marché, l’Entrepreneur établira et soumettra </w:t>
      </w:r>
      <w:r w:rsidRPr="00297CA8">
        <w:rPr>
          <w:rFonts w:ascii="Trebuchet MS" w:hAnsi="Trebuchet MS"/>
          <w:iCs/>
          <w:szCs w:val="24"/>
          <w:lang w:eastAsia="en-US"/>
        </w:rPr>
        <w:t xml:space="preserve">dans un délai conforme au Cahier des Clauses Administratives Particulières avant l’installation des chantiers, au </w:t>
      </w:r>
      <w:r w:rsidRPr="00297CA8">
        <w:rPr>
          <w:rFonts w:ascii="Trebuchet MS" w:hAnsi="Trebuchet MS"/>
          <w:szCs w:val="24"/>
          <w:lang w:eastAsia="en-US"/>
        </w:rPr>
        <w:t>Maître d’Œuvre, les documents suivants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la localisation des terrains qui seront utilisés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la liste des accords pris avec les propriétaires et les utilisateurs/ utilisatrices actuel.le.s de ces aires et la preuve que ces utilisateurs/ utilisatrices ont pu trouver des aires similaires pour continuer leurs activités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un état des lieux détaillé des divers sites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un plan général indiquant les différentes zones du chantier, les implantations prévues et une description des aménagements prévus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un plan de protection de l’environnement du site détaillé pour la base-vie, avant d’en démarrer la construction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 plan de gestion des déchets amendé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la description des mesures prévues pour éviter et lutter contre les pollutions et les accidents tels que pollutions du sol, des nappes et des eaux de surface, incendies et feux de brousse, accidents de la route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la description de l'infrastructure sanitaire prévue et son organisation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 plan de réaménagement des aires à la fin des travaux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rsidR="00720ABE" w:rsidRPr="00297CA8" w:rsidRDefault="00720ABE" w:rsidP="00720ABE">
      <w:pPr>
        <w:spacing w:line="276" w:lineRule="auto"/>
        <w:jc w:val="both"/>
        <w:rPr>
          <w:rFonts w:ascii="Trebuchet MS" w:hAnsi="Trebuchet MS"/>
          <w:szCs w:val="24"/>
          <w:lang w:eastAsia="en-US"/>
        </w:rPr>
      </w:pPr>
      <w:bookmarkStart w:id="95" w:name="_Toc464829130"/>
      <w:bookmarkStart w:id="96" w:name="_Toc161935858"/>
      <w:r w:rsidRPr="00297CA8">
        <w:rPr>
          <w:rFonts w:ascii="Trebuchet MS" w:hAnsi="Trebuchet MS"/>
          <w:szCs w:val="24"/>
          <w:lang w:eastAsia="en-US"/>
        </w:rPr>
        <w:t>III.2.4. Permis et autorisation avant travaux</w:t>
      </w:r>
      <w:bookmarkEnd w:id="95"/>
      <w:bookmarkEnd w:id="96"/>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lastRenderedPageBreak/>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97" w:name="_Toc464829134"/>
      <w:bookmarkStart w:id="98" w:name="_Toc161935859"/>
      <w:r w:rsidRPr="00297CA8">
        <w:rPr>
          <w:rFonts w:ascii="Trebuchet MS" w:hAnsi="Trebuchet MS"/>
          <w:szCs w:val="24"/>
          <w:lang w:eastAsia="en-US"/>
        </w:rPr>
        <w:t>III.3. Libération des emprises et repérage des réseaux</w:t>
      </w:r>
      <w:bookmarkEnd w:id="97"/>
      <w:bookmarkEnd w:id="98"/>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720ABE" w:rsidRPr="00297CA8" w:rsidRDefault="00720ABE" w:rsidP="00720ABE">
      <w:pPr>
        <w:spacing w:line="276" w:lineRule="auto"/>
        <w:jc w:val="both"/>
        <w:rPr>
          <w:rFonts w:ascii="Trebuchet MS" w:hAnsi="Trebuchet MS"/>
          <w:szCs w:val="24"/>
          <w:lang w:eastAsia="en-US"/>
        </w:rPr>
      </w:pPr>
      <w:bookmarkStart w:id="99" w:name="_Toc73934852"/>
      <w:bookmarkStart w:id="100" w:name="_Toc161935860"/>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297CA8">
        <w:rPr>
          <w:rFonts w:ascii="Trebuchet MS" w:hAnsi="Trebuchet MS"/>
          <w:szCs w:val="24"/>
          <w:lang w:eastAsia="en-US"/>
        </w:rPr>
        <w:t>III.4. Dispositions applicables à l’installation du chantier et durant toute l’exécution des travaux</w:t>
      </w:r>
      <w:bookmarkEnd w:id="99"/>
      <w:bookmarkEnd w:id="100"/>
    </w:p>
    <w:p w:rsidR="00720ABE" w:rsidRPr="00297CA8" w:rsidRDefault="00720ABE" w:rsidP="00720ABE">
      <w:pPr>
        <w:spacing w:line="276" w:lineRule="auto"/>
        <w:jc w:val="both"/>
        <w:rPr>
          <w:rFonts w:ascii="Trebuchet MS" w:hAnsi="Trebuchet MS"/>
          <w:szCs w:val="24"/>
          <w:lang w:eastAsia="en-US"/>
        </w:rPr>
      </w:pPr>
      <w:bookmarkStart w:id="101" w:name="_Toc73934853"/>
      <w:bookmarkStart w:id="102" w:name="_Toc161935861"/>
      <w:r w:rsidRPr="00297CA8">
        <w:rPr>
          <w:rFonts w:ascii="Trebuchet MS" w:hAnsi="Trebuchet MS"/>
          <w:szCs w:val="24"/>
          <w:lang w:eastAsia="en-US"/>
        </w:rPr>
        <w:t>III.4.1. Inspections environnementales et sociales hebdomadaires</w:t>
      </w:r>
      <w:bookmarkEnd w:id="101"/>
      <w:bookmarkEnd w:id="102"/>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rsidR="00720ABE" w:rsidRPr="00297CA8" w:rsidRDefault="00720ABE" w:rsidP="00720ABE">
      <w:pPr>
        <w:spacing w:line="276" w:lineRule="auto"/>
        <w:jc w:val="both"/>
        <w:rPr>
          <w:rFonts w:ascii="Trebuchet MS" w:hAnsi="Trebuchet MS"/>
          <w:szCs w:val="24"/>
          <w:lang w:eastAsia="en-US"/>
        </w:rPr>
      </w:pPr>
      <w:bookmarkStart w:id="103" w:name="_Toc73934854"/>
      <w:bookmarkStart w:id="104" w:name="_Toc161935862"/>
      <w:r w:rsidRPr="00297CA8">
        <w:rPr>
          <w:rFonts w:ascii="Trebuchet MS" w:hAnsi="Trebuchet MS"/>
          <w:szCs w:val="24"/>
          <w:lang w:eastAsia="en-US"/>
        </w:rPr>
        <w:t>III.4.2. Reporting</w:t>
      </w:r>
      <w:bookmarkEnd w:id="103"/>
      <w:bookmarkEnd w:id="104"/>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u w:val="single"/>
          <w:lang w:eastAsia="en-US"/>
        </w:rPr>
        <w:t>Rapports mensuels</w:t>
      </w:r>
      <w:r w:rsidRPr="00297CA8">
        <w:rPr>
          <w:rFonts w:ascii="Trebuchet MS" w:hAnsi="Trebuchet MS"/>
          <w:szCs w:val="24"/>
          <w:lang w:eastAsia="en-US"/>
        </w:rPr>
        <w:t xml:space="preserve">: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soumettra mensuellement au maître d’œuvre un rapport d'activités E&amp;S résumant toutes les actions E&amp;S mises en œuvre pour la conduite des travaux durant la période précédente.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rsidR="00720ABE" w:rsidRPr="00297CA8" w:rsidRDefault="00720ABE" w:rsidP="00720ABE">
      <w:pPr>
        <w:spacing w:line="276" w:lineRule="auto"/>
        <w:jc w:val="both"/>
        <w:rPr>
          <w:rFonts w:ascii="Trebuchet MS" w:hAnsi="Trebuchet MS"/>
          <w:szCs w:val="24"/>
          <w:lang w:eastAsia="en-US"/>
        </w:rPr>
      </w:pPr>
      <w:bookmarkStart w:id="105" w:name="_Ref484612508"/>
      <w:r w:rsidRPr="00297CA8">
        <w:rPr>
          <w:rFonts w:ascii="Trebuchet MS" w:hAnsi="Trebuchet MS"/>
          <w:szCs w:val="24"/>
          <w:lang w:eastAsia="en-US"/>
        </w:rPr>
        <w:lastRenderedPageBreak/>
        <w:t>Le rapport d’activités E&amp;S sera soumis au plus tard 7 jours ouvrables après l’échéance du mois concerné. Il contiendra au minima les informations suivantes :</w:t>
      </w:r>
      <w:bookmarkEnd w:id="105"/>
    </w:p>
    <w:p w:rsidR="00720ABE" w:rsidRPr="00297CA8" w:rsidRDefault="00720ABE" w:rsidP="005B4A4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 xml:space="preserve">Une situation sur le personnel affecté aux travaux (situation des contrats, représentation (genre, populations locales, peuples autochtones le cas échéant, etc.) régularisation de la rémunération, etc.), </w:t>
      </w:r>
    </w:p>
    <w:p w:rsidR="00720ABE" w:rsidRPr="00297CA8" w:rsidRDefault="00720ABE" w:rsidP="005B4A4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Présentation du personnel E&amp;S présent en fin de mois ;</w:t>
      </w:r>
    </w:p>
    <w:p w:rsidR="00720ABE" w:rsidRPr="00297CA8" w:rsidRDefault="00720ABE" w:rsidP="005B4A4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Travaux réalisés pendant le mois ;</w:t>
      </w:r>
    </w:p>
    <w:p w:rsidR="00720ABE" w:rsidRPr="00297CA8" w:rsidRDefault="00720ABE" w:rsidP="005B4A4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Inspections réalisées (localisation et fréquences) ;</w:t>
      </w:r>
    </w:p>
    <w:p w:rsidR="00720ABE" w:rsidRPr="00297CA8" w:rsidRDefault="00720ABE" w:rsidP="005B4A4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Non-conformités détectées dans le mois, niveau de gravité et description de l’analyse des causes correspondantes et des mesures correctives mises en place ;</w:t>
      </w:r>
    </w:p>
    <w:p w:rsidR="00720ABE" w:rsidRPr="00297CA8" w:rsidRDefault="00720ABE" w:rsidP="005B4A4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 xml:space="preserve">Description des actions réalisées pendant le mois pour se conformer au CCES; </w:t>
      </w:r>
    </w:p>
    <w:p w:rsidR="00720ABE" w:rsidRPr="00297CA8" w:rsidRDefault="00720ABE" w:rsidP="005B4A4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Description des actions engagées avec les acteurs/actrices extérieur(e)s aux travaux : populations riveraines, autorités locales, agences gouvernementales ;</w:t>
      </w:r>
    </w:p>
    <w:p w:rsidR="00720ABE" w:rsidRPr="00297CA8" w:rsidRDefault="00720ABE" w:rsidP="005B4A4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Résultats du suivi des indicateurs suivants :</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Disponibilité et qualité de l’eau potable;</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Gestion des déchets solides dangereux et non-dangereux ;</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Gestions des émissions atmosphériques et de bruit;</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Etat des Zones d’Activités </w:t>
      </w:r>
    </w:p>
    <w:p w:rsidR="00720ABE" w:rsidRPr="00297CA8" w:rsidRDefault="00720ABE" w:rsidP="005B4A4C">
      <w:pPr>
        <w:numPr>
          <w:ilvl w:val="0"/>
          <w:numId w:val="70"/>
        </w:numPr>
        <w:spacing w:line="276" w:lineRule="auto"/>
        <w:jc w:val="both"/>
        <w:rPr>
          <w:rFonts w:ascii="Trebuchet MS" w:hAnsi="Trebuchet MS"/>
          <w:szCs w:val="24"/>
          <w:lang w:eastAsia="en-US"/>
        </w:rPr>
      </w:pPr>
      <w:r>
        <w:rPr>
          <w:rFonts w:ascii="Trebuchet MS" w:hAnsi="Trebuchet MS"/>
          <w:szCs w:val="24"/>
          <w:lang w:eastAsia="en-US"/>
        </w:rPr>
        <w:t>Statistique sur le recrutement</w:t>
      </w:r>
      <w:r w:rsidRPr="00297CA8">
        <w:rPr>
          <w:rFonts w:ascii="Trebuchet MS" w:hAnsi="Trebuchet MS"/>
          <w:szCs w:val="24"/>
          <w:lang w:eastAsia="en-US"/>
        </w:rPr>
        <w:t xml:space="preserve">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Bilan des activités de formation (sujet, nombre et durée des sessions, nombre de participant(e)s ;</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Programme prévisionnel d’action E&amp;S pour le mois à venir.</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Suivi de la mise en œuvre du plan  d’action VBG/VCE/EAS/HS de l’entreprise ressorti du PGES.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u w:val="single"/>
          <w:lang w:eastAsia="en-US"/>
        </w:rPr>
        <w:t>Rapports trimestriels</w:t>
      </w:r>
      <w:r w:rsidRPr="00297CA8">
        <w:rPr>
          <w:rFonts w:ascii="Trebuchet MS" w:hAnsi="Trebuchet MS"/>
          <w:szCs w:val="24"/>
          <w:lang w:eastAsia="en-US"/>
        </w:rPr>
        <w:t xml:space="preserve">:  </w:t>
      </w:r>
    </w:p>
    <w:p w:rsidR="00720ABE" w:rsidRPr="00297CA8" w:rsidRDefault="00720ABE" w:rsidP="00720ABE">
      <w:pPr>
        <w:spacing w:line="276" w:lineRule="auto"/>
        <w:jc w:val="both"/>
        <w:rPr>
          <w:rFonts w:ascii="Trebuchet MS" w:hAnsi="Trebuchet MS"/>
          <w:szCs w:val="24"/>
          <w:u w:val="single"/>
          <w:lang w:eastAsia="en-US"/>
        </w:rPr>
      </w:pPr>
      <w:r w:rsidRPr="00297CA8">
        <w:rPr>
          <w:rFonts w:ascii="Trebuchet MS" w:hAnsi="Trebuchet MS"/>
          <w:szCs w:val="24"/>
          <w:lang w:eastAsia="en-US"/>
        </w:rPr>
        <w:lastRenderedPageBreak/>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Rapport semestriel</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rsidR="00720ABE" w:rsidRPr="00297CA8" w:rsidRDefault="00720ABE" w:rsidP="00720ABE">
      <w:pPr>
        <w:spacing w:line="276" w:lineRule="auto"/>
        <w:jc w:val="both"/>
        <w:rPr>
          <w:rFonts w:ascii="Trebuchet MS" w:hAnsi="Trebuchet MS"/>
          <w:szCs w:val="24"/>
          <w:lang w:eastAsia="en-US"/>
        </w:rPr>
      </w:pPr>
      <w:bookmarkStart w:id="106" w:name="_Toc161935863"/>
      <w:r w:rsidRPr="00297CA8">
        <w:rPr>
          <w:rFonts w:ascii="Trebuchet MS" w:hAnsi="Trebuchet MS"/>
          <w:szCs w:val="24"/>
          <w:lang w:eastAsia="en-US"/>
        </w:rPr>
        <w:t>III.5. Gestion de la santé et de la sécurité</w:t>
      </w:r>
      <w:bookmarkEnd w:id="106"/>
      <w:r w:rsidRPr="00297CA8">
        <w:rPr>
          <w:rFonts w:ascii="Trebuchet MS" w:hAnsi="Trebuchet MS"/>
          <w:szCs w:val="24"/>
          <w:lang w:eastAsia="en-US"/>
        </w:rPr>
        <w:t xml:space="preserve">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décrit son système de gestion de la Santé et la Sécurité dans le PGES-chantier, au niveau de la section Plan Santé &amp; Sécurité. Ledit plan identifie et caractérise :</w:t>
      </w:r>
    </w:p>
    <w:p w:rsidR="00720ABE" w:rsidRPr="00297CA8" w:rsidRDefault="00720ABE" w:rsidP="005B4A4C">
      <w:pPr>
        <w:numPr>
          <w:ilvl w:val="0"/>
          <w:numId w:val="53"/>
        </w:numPr>
        <w:spacing w:line="276" w:lineRule="auto"/>
        <w:jc w:val="both"/>
        <w:rPr>
          <w:rFonts w:ascii="Trebuchet MS" w:hAnsi="Trebuchet MS"/>
          <w:szCs w:val="24"/>
          <w:lang w:eastAsia="en-US"/>
        </w:rPr>
      </w:pPr>
      <w:r w:rsidRPr="00297CA8">
        <w:rPr>
          <w:rFonts w:ascii="Trebuchet MS" w:hAnsi="Trebuchet MS"/>
          <w:szCs w:val="24"/>
          <w:lang w:eastAsia="en-US"/>
        </w:rPr>
        <w:t>Tous les risques de sécurité et de santé liés à la conduite des travaux ;</w:t>
      </w:r>
    </w:p>
    <w:p w:rsidR="00720ABE" w:rsidRPr="00297CA8" w:rsidRDefault="00720ABE" w:rsidP="005B4A4C">
      <w:pPr>
        <w:numPr>
          <w:ilvl w:val="0"/>
          <w:numId w:val="53"/>
        </w:numPr>
        <w:spacing w:line="276" w:lineRule="auto"/>
        <w:jc w:val="both"/>
        <w:rPr>
          <w:rFonts w:ascii="Trebuchet MS" w:hAnsi="Trebuchet MS"/>
          <w:szCs w:val="24"/>
          <w:lang w:eastAsia="en-US"/>
        </w:rPr>
      </w:pPr>
      <w:r w:rsidRPr="00297CA8">
        <w:rPr>
          <w:rFonts w:ascii="Trebuchet MS" w:hAnsi="Trebuchet MS"/>
          <w:szCs w:val="24"/>
          <w:lang w:eastAsia="en-US"/>
        </w:rPr>
        <w:t>Les mesures de prévention et de protection contre les risques prévues pour la conduite des travaux, en distinguant, le cas échéant, les mesures concernant les hommes et les femmes ;</w:t>
      </w:r>
    </w:p>
    <w:p w:rsidR="00720ABE" w:rsidRPr="00297CA8" w:rsidRDefault="00720ABE" w:rsidP="005B4A4C">
      <w:pPr>
        <w:numPr>
          <w:ilvl w:val="0"/>
          <w:numId w:val="53"/>
        </w:numPr>
        <w:spacing w:line="276" w:lineRule="auto"/>
        <w:jc w:val="both"/>
        <w:rPr>
          <w:rFonts w:ascii="Trebuchet MS" w:hAnsi="Trebuchet MS"/>
          <w:szCs w:val="24"/>
          <w:lang w:eastAsia="en-US"/>
        </w:rPr>
      </w:pPr>
      <w:r w:rsidRPr="00297CA8">
        <w:rPr>
          <w:rFonts w:ascii="Trebuchet MS" w:hAnsi="Trebuchet MS"/>
          <w:szCs w:val="24"/>
          <w:lang w:eastAsia="en-US"/>
        </w:rPr>
        <w:t>Les ressources humaines et matérielles impliquées ;</w:t>
      </w:r>
    </w:p>
    <w:p w:rsidR="00720ABE" w:rsidRPr="00297CA8" w:rsidRDefault="00720ABE" w:rsidP="005B4A4C">
      <w:pPr>
        <w:numPr>
          <w:ilvl w:val="0"/>
          <w:numId w:val="53"/>
        </w:numPr>
        <w:spacing w:line="276" w:lineRule="auto"/>
        <w:jc w:val="both"/>
        <w:rPr>
          <w:rFonts w:ascii="Trebuchet MS" w:hAnsi="Trebuchet MS"/>
          <w:szCs w:val="24"/>
          <w:lang w:eastAsia="en-US"/>
        </w:rPr>
      </w:pPr>
      <w:r w:rsidRPr="00297CA8">
        <w:rPr>
          <w:rFonts w:ascii="Trebuchet MS" w:hAnsi="Trebuchet MS"/>
          <w:szCs w:val="24"/>
          <w:lang w:eastAsia="en-US"/>
        </w:rPr>
        <w:t>Les travaux nécessitant des permis de travail, et les plans d’urgence à mettre en œuvre en cas d’accident.</w:t>
      </w:r>
    </w:p>
    <w:p w:rsidR="00720ABE" w:rsidRPr="00297CA8" w:rsidRDefault="00720ABE" w:rsidP="005B4A4C">
      <w:pPr>
        <w:numPr>
          <w:ilvl w:val="0"/>
          <w:numId w:val="53"/>
        </w:numPr>
        <w:spacing w:line="276" w:lineRule="auto"/>
        <w:jc w:val="both"/>
        <w:rPr>
          <w:rFonts w:ascii="Trebuchet MS" w:hAnsi="Trebuchet MS"/>
          <w:szCs w:val="24"/>
          <w:lang w:eastAsia="en-US"/>
        </w:rPr>
      </w:pPr>
      <w:r w:rsidRPr="00297CA8">
        <w:rPr>
          <w:rFonts w:ascii="Trebuchet MS" w:hAnsi="Trebuchet MS"/>
          <w:szCs w:val="24"/>
          <w:lang w:eastAsia="en-US"/>
        </w:rPr>
        <w:t xml:space="preserve">Les risques suivants devront faire l’objet d’une attention particulière : </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à l’exposition aux nuisances ;</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aux accidents de circulation ;</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à l’ouverture des tranchées pour pose de fondation et de canalisation ;</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à la manutention manuelle et mécanique ;</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au manque d’hygiène ;</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de chutes ;</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toxiques ;</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à la non prise des mesures pour la protection contre le COVID19</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d’électrisation/d’électrocution.</w:t>
      </w:r>
    </w:p>
    <w:p w:rsidR="00720ABE" w:rsidRPr="00297CA8" w:rsidRDefault="00720ABE" w:rsidP="005B4A4C">
      <w:pPr>
        <w:numPr>
          <w:ilvl w:val="0"/>
          <w:numId w:val="52"/>
        </w:numPr>
        <w:spacing w:line="276" w:lineRule="auto"/>
        <w:jc w:val="both"/>
        <w:rPr>
          <w:rFonts w:ascii="Trebuchet MS" w:hAnsi="Trebuchet MS"/>
          <w:szCs w:val="24"/>
          <w:lang w:eastAsia="en-US"/>
        </w:rPr>
      </w:pPr>
      <w:r w:rsidRPr="00297CA8">
        <w:rPr>
          <w:rFonts w:ascii="Trebuchet MS" w:hAnsi="Trebuchet MS"/>
          <w:szCs w:val="24"/>
          <w:lang w:eastAsia="en-US"/>
        </w:rPr>
        <w:t>Réunions santé et sécurité hebdomadaires et quotidiennes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organise, au minimum une fois par semaine ou selon une autre fréquence approuvée par le Maitre d’œuvre, une réunion santé et sécurité sur les sites du chantier où </w:t>
      </w:r>
      <w:r w:rsidRPr="00297CA8">
        <w:rPr>
          <w:rFonts w:ascii="Trebuchet MS" w:hAnsi="Trebuchet MS"/>
          <w:szCs w:val="24"/>
          <w:lang w:eastAsia="en-US"/>
        </w:rPr>
        <w:lastRenderedPageBreak/>
        <w:t>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rsidR="00720ABE" w:rsidRPr="00297CA8" w:rsidRDefault="00720ABE" w:rsidP="00720ABE">
      <w:pPr>
        <w:spacing w:line="276" w:lineRule="auto"/>
        <w:jc w:val="both"/>
        <w:rPr>
          <w:rFonts w:ascii="Trebuchet MS" w:hAnsi="Trebuchet MS"/>
          <w:szCs w:val="24"/>
          <w:lang w:eastAsia="en-US"/>
        </w:rPr>
      </w:pPr>
      <w:bookmarkStart w:id="107" w:name="_Toc161935864"/>
      <w:r w:rsidRPr="00297CA8">
        <w:rPr>
          <w:rFonts w:ascii="Trebuchet MS" w:hAnsi="Trebuchet MS"/>
          <w:szCs w:val="24"/>
          <w:lang w:eastAsia="en-US"/>
        </w:rPr>
        <w:t>III.6. Informations, sensibilisation et Renforcement des Capacités</w:t>
      </w:r>
      <w:bookmarkEnd w:id="107"/>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Les travaux objet du Marché donneront lieu à une campagne d’information et de sensibilisation des populations riveraines et des parties prenantes sur :</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nature et le planning d’exécution des travaux ;</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Les personnes à recruter et les procédures à mettre en œuvre pour le recrutement ;</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Les MST et les IST VIH –SIDA ;</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participation des riverains/riveraines aux différentes réunions ;</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protection du patrimoine routier ;</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pérennité de l’ouvrage à construire.</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Les risques de santé et sécurité pendant après les travaux</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conduira ses activités d’information et de sensibilisation et de renforcement des capacités sous le suivi du Maître d’Œuvre et approbation du Maître d’Ouvrage. Ces activités comprendront entre autres :</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Préparer un plan de communication à soumettre à l’approbation du Maître d’Œuvre,</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Organiser  au moins un atelier de formation des formateurs sur la lutte contre le braconnage, l’exploitation illicite du bois, l’insalubrité et la pollution des cours d’eau, , la lutte contre les MST et VIH – Sida.,</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Produire les supports de communication,</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Elaborer les rapports.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5B4A4C">
      <w:pPr>
        <w:numPr>
          <w:ilvl w:val="0"/>
          <w:numId w:val="77"/>
        </w:numPr>
        <w:spacing w:line="276" w:lineRule="auto"/>
        <w:jc w:val="both"/>
        <w:rPr>
          <w:rFonts w:ascii="Trebuchet MS" w:hAnsi="Trebuchet MS"/>
          <w:szCs w:val="24"/>
          <w:lang w:eastAsia="en-US"/>
        </w:rPr>
      </w:pPr>
      <w:bookmarkStart w:id="108" w:name="_Toc73934856"/>
      <w:bookmarkStart w:id="109" w:name="_Toc161935865"/>
      <w:r w:rsidRPr="00297CA8">
        <w:rPr>
          <w:rFonts w:ascii="Trebuchet MS" w:hAnsi="Trebuchet MS"/>
          <w:szCs w:val="24"/>
          <w:lang w:eastAsia="en-US"/>
        </w:rPr>
        <w:t xml:space="preserve">PROTECTION DE </w:t>
      </w:r>
      <w:bookmarkEnd w:id="108"/>
      <w:r w:rsidRPr="00297CA8">
        <w:rPr>
          <w:rFonts w:ascii="Trebuchet MS" w:hAnsi="Trebuchet MS"/>
          <w:szCs w:val="24"/>
          <w:lang w:eastAsia="en-US"/>
        </w:rPr>
        <w:t>L’ENVIRONNEMENT : EXIGENCES POUR ATTÉNUER LES IMPACTS ENVIRONNEMENTAUX</w:t>
      </w:r>
      <w:bookmarkStart w:id="110" w:name="_Hlk73820483"/>
      <w:bookmarkEnd w:id="109"/>
    </w:p>
    <w:p w:rsidR="00720ABE" w:rsidRPr="00297CA8" w:rsidRDefault="00720ABE" w:rsidP="00720ABE">
      <w:pPr>
        <w:spacing w:line="276" w:lineRule="auto"/>
        <w:jc w:val="both"/>
        <w:rPr>
          <w:rFonts w:ascii="Trebuchet MS" w:hAnsi="Trebuchet MS"/>
          <w:szCs w:val="24"/>
          <w:lang w:eastAsia="en-US"/>
        </w:rPr>
      </w:pPr>
      <w:bookmarkStart w:id="111" w:name="_Toc161935866"/>
      <w:r w:rsidRPr="00297CA8">
        <w:rPr>
          <w:rFonts w:ascii="Trebuchet MS" w:hAnsi="Trebuchet MS"/>
          <w:szCs w:val="24"/>
          <w:lang w:eastAsia="en-US"/>
        </w:rPr>
        <w:t>IV.1. Entretien et gestion des déchets</w:t>
      </w:r>
      <w:bookmarkEnd w:id="111"/>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Identifier et délimiter clairement les aires d'élimination et spécifiant quels matériaux peuvent être déposés dans chaque aire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Contrôler le placement de tous les déchets de construction (y compris les excavations de sol) dans des sites d'élimination approuvés (&gt;300 m des rivières, cours d'eau, lacs ou terres marécageuses)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Placez dans les aires autorisées toutes les ordures, métaux, huiles usées et matériaux en excès produits pendant la construction en incorporant des systèmes de recyclage et la séparation des matériaux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L’Entrepreneur prendra les dispositions nécessaires pour éviter la dispersion par le vent ou les eaux de pluie par exemple avant l’élimination des déchets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produits du décapage des emprises des Terrassements seront mis en dépôt et éventuellement réemployés,</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 transport des terres dans l’emprise du terrain sur les lieux à remblayer ou leurs évacuations aux décharges publiques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Minimiser la génération des déchets pendant la construction et réutiliser les déchets de construction là où c’est possible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Les mesures suivantes devront être prises pour l’entretien du chantier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les aires pour l'équipement d'entretien (loin des rivières, cours d'eau, lacs ou terres marécageuses)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Veiller à ce que toutes les activités de l'équipement d'entretien soient faites dans les zones d'entretien délimitées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Ne jamais éliminer de l'huile ou la verser sur le sol, dans les cours d'eau, les zones basses, les cavités des carrières désaffectées.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w:t>
      </w:r>
      <w:r w:rsidRPr="00297CA8">
        <w:rPr>
          <w:rFonts w:ascii="Trebuchet MS" w:hAnsi="Trebuchet MS"/>
          <w:szCs w:val="24"/>
          <w:lang w:eastAsia="en-US"/>
        </w:rPr>
        <w:lastRenderedPageBreak/>
        <w:t>bien gérer ces déchets électriques et électroniques. A la fin de chaque mois, un rapport sur les quantités de déchets devra être produit.</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12" w:name="_Toc161935867"/>
      <w:r w:rsidRPr="00297CA8">
        <w:rPr>
          <w:rFonts w:ascii="Trebuchet MS" w:hAnsi="Trebuchet MS"/>
          <w:szCs w:val="24"/>
          <w:lang w:eastAsia="en-US"/>
        </w:rPr>
        <w:t>IV.2. Mesures préventives contre les nuisances sonores et les émissions de poussières</w:t>
      </w:r>
      <w:bookmarkEnd w:id="112"/>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prêtera une attention particulière pour limiter les éventuelles nuisances par le bruit. A cet effet, il devra respecter les seuils de bruit prescrits par la Loi.</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exerçant à des postes de travail où les niveaux de bruits sont au-dess</w:t>
      </w:r>
      <w:r>
        <w:rPr>
          <w:rFonts w:ascii="Trebuchet MS" w:hAnsi="Trebuchet MS"/>
          <w:szCs w:val="24"/>
          <w:lang w:eastAsia="en-US"/>
        </w:rPr>
        <w:t>us de la norme acceptable doi</w:t>
      </w:r>
      <w:r w:rsidRPr="00297CA8">
        <w:rPr>
          <w:rFonts w:ascii="Trebuchet MS" w:hAnsi="Trebuchet MS"/>
          <w:szCs w:val="24"/>
          <w:lang w:eastAsia="en-US"/>
        </w:rPr>
        <w:t>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13" w:name="_Toc161935868"/>
      <w:r w:rsidRPr="00297CA8">
        <w:rPr>
          <w:rFonts w:ascii="Trebuchet MS" w:hAnsi="Trebuchet MS"/>
          <w:szCs w:val="24"/>
          <w:lang w:eastAsia="en-US"/>
        </w:rPr>
        <w:t>IV.3. Stockage et utilisation des substances potentiellement polluantes</w:t>
      </w:r>
      <w:bookmarkEnd w:id="113"/>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De manière générale, le stockage et la manipulation de substances potentiellement polluantes ou dangereuses (huiles, carburant…) devra respecter les principes suivants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limitation des quantités stockées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stockage organisé, en un site ou selon des modalités ne permettant pas l'accès à une personne extérieure au chantier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manipulation par des personnels responsabilisés  et équipés d’EPI;</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signalisation du site de stockage par un panneau indiquant la nature du danger.</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 stockage des produits chimiques liquides se fera sur rétention pour prévenir les déversements accidentels et la pollution du sol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produits chimiques utilisés devront être munis de fiche de données de sécurité (FDS) à afficher sur le lieu de stockage.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14" w:name="_Toc161935869"/>
      <w:r w:rsidRPr="00297CA8">
        <w:rPr>
          <w:rFonts w:ascii="Trebuchet MS" w:hAnsi="Trebuchet MS"/>
          <w:szCs w:val="24"/>
          <w:lang w:eastAsia="en-US"/>
        </w:rPr>
        <w:t>IV.4. Carburants et lubrifiants</w:t>
      </w:r>
      <w:bookmarkEnd w:id="114"/>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w:t>
      </w:r>
      <w:r w:rsidRPr="00297CA8">
        <w:rPr>
          <w:rFonts w:ascii="Trebuchet MS" w:hAnsi="Trebuchet MS"/>
          <w:szCs w:val="24"/>
          <w:lang w:eastAsia="en-US"/>
        </w:rPr>
        <w:lastRenderedPageBreak/>
        <w:t>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rsidR="00720ABE" w:rsidRPr="00297CA8" w:rsidRDefault="00720ABE" w:rsidP="00720ABE">
      <w:pPr>
        <w:spacing w:line="276" w:lineRule="auto"/>
        <w:jc w:val="both"/>
        <w:rPr>
          <w:rFonts w:ascii="Trebuchet MS" w:hAnsi="Trebuchet MS"/>
          <w:szCs w:val="24"/>
          <w:lang w:eastAsia="en-US"/>
        </w:rPr>
      </w:pPr>
      <w:bookmarkStart w:id="115" w:name="_Toc161935870"/>
      <w:r w:rsidRPr="00297CA8">
        <w:rPr>
          <w:rFonts w:ascii="Trebuchet MS" w:hAnsi="Trebuchet MS"/>
          <w:szCs w:val="24"/>
          <w:lang w:eastAsia="en-US"/>
        </w:rPr>
        <w:t>IV.5. Autres substances potentiellement polluantes</w:t>
      </w:r>
      <w:bookmarkEnd w:id="115"/>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720ABE" w:rsidRPr="00297CA8" w:rsidRDefault="00720ABE" w:rsidP="00720ABE">
      <w:pPr>
        <w:spacing w:line="276" w:lineRule="auto"/>
        <w:jc w:val="both"/>
        <w:rPr>
          <w:rFonts w:ascii="Trebuchet MS" w:hAnsi="Trebuchet MS"/>
          <w:szCs w:val="24"/>
          <w:lang w:eastAsia="en-US"/>
        </w:rPr>
      </w:pPr>
      <w:bookmarkStart w:id="116" w:name="_Toc161935871"/>
      <w:r w:rsidRPr="00297CA8">
        <w:rPr>
          <w:rFonts w:ascii="Trebuchet MS" w:hAnsi="Trebuchet MS"/>
          <w:szCs w:val="24"/>
          <w:lang w:eastAsia="en-US"/>
        </w:rPr>
        <w:t>IV.6. Gestion des pollutions accidentelles</w:t>
      </w:r>
      <w:bookmarkEnd w:id="116"/>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rsidR="00720ABE" w:rsidRPr="00297CA8" w:rsidRDefault="00720ABE" w:rsidP="00720ABE">
      <w:pPr>
        <w:spacing w:line="276" w:lineRule="auto"/>
        <w:jc w:val="both"/>
        <w:rPr>
          <w:rFonts w:ascii="Trebuchet MS" w:hAnsi="Trebuchet MS"/>
          <w:szCs w:val="24"/>
          <w:lang w:eastAsia="en-US"/>
        </w:rPr>
      </w:pPr>
      <w:bookmarkStart w:id="117" w:name="_Toc161935872"/>
      <w:r w:rsidRPr="00297CA8">
        <w:rPr>
          <w:rFonts w:ascii="Trebuchet MS" w:hAnsi="Trebuchet MS"/>
          <w:szCs w:val="24"/>
          <w:lang w:eastAsia="en-US"/>
        </w:rPr>
        <w:t>IV.7. Principe d’intervention suite à une pollution accidentelle</w:t>
      </w:r>
      <w:bookmarkEnd w:id="117"/>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 cas de déversement accidentel de substances polluantes, les mesures suivantes devront être prises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Eviter la contamination du sol par le saupoudrage de produits absorbants spécifiques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En cas de proximité d’une source d’eau (puits, cours d’eau…), éviter la contamination des eaux par blocage, barrage, digue de terre, dans un premier temps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Excaver les terres polluées au droit de la surface d’infiltration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Traiter les parties polluées de façon écologiquement rationnelle (mise en décharge, enfouissement, incinération, selon la nature de la pollution).</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18" w:name="_Toc161935873"/>
      <w:r w:rsidRPr="00297CA8">
        <w:rPr>
          <w:rFonts w:ascii="Trebuchet MS" w:hAnsi="Trebuchet MS"/>
          <w:szCs w:val="24"/>
          <w:lang w:eastAsia="en-US"/>
        </w:rPr>
        <w:t>IV.8. Protection des espaces naturels contre l’incendie</w:t>
      </w:r>
      <w:bookmarkEnd w:id="118"/>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Brûlage autorisé uniquement par vent faible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Site préalablement débroussaillé sur vingt mètres de rayon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Feu sous surveillance constante d’une personne compétente armée de moyens de lutte contre l’incendie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En cas de propagation, alerte rapide des secours et du maître d’œuvre par tout moyen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Extinction totale du foyer en fin du brûlage. Le recouvrement par de la terre est interdit.</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19" w:name="_Toc161935874"/>
      <w:r w:rsidRPr="00297CA8">
        <w:rPr>
          <w:rFonts w:ascii="Trebuchet MS" w:hAnsi="Trebuchet MS"/>
          <w:szCs w:val="24"/>
          <w:lang w:eastAsia="en-US"/>
        </w:rPr>
        <w:t>IV.9. Conservation de l’intégrité paysagère du site</w:t>
      </w:r>
      <w:bookmarkEnd w:id="119"/>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devrait effectuer une plantation de compensation après les travaux en cas de déboisement ou d'abattage d'arbres.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La remise en état des lieux avant repli de chantier pourra être imposée en cas de modification significative du site.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10"/>
    </w:p>
    <w:p w:rsidR="00720ABE" w:rsidRPr="00297CA8" w:rsidRDefault="00720ABE" w:rsidP="00720ABE">
      <w:pPr>
        <w:spacing w:line="276" w:lineRule="auto"/>
        <w:jc w:val="both"/>
        <w:rPr>
          <w:rFonts w:ascii="Trebuchet MS" w:hAnsi="Trebuchet MS"/>
          <w:szCs w:val="24"/>
          <w:lang w:eastAsia="en-US"/>
        </w:rPr>
      </w:pPr>
      <w:bookmarkStart w:id="120" w:name="_Toc161935875"/>
      <w:r w:rsidRPr="00297CA8">
        <w:rPr>
          <w:rFonts w:ascii="Trebuchet MS" w:hAnsi="Trebuchet MS"/>
          <w:szCs w:val="24"/>
          <w:lang w:eastAsia="en-US"/>
        </w:rPr>
        <w:t>IV.10. Protection de la biodiversité</w:t>
      </w:r>
      <w:bookmarkEnd w:id="120"/>
      <w:r w:rsidRPr="00297CA8">
        <w:rPr>
          <w:rFonts w:ascii="Trebuchet MS" w:hAnsi="Trebuchet MS"/>
          <w:szCs w:val="24"/>
          <w:lang w:eastAsia="en-US"/>
        </w:rPr>
        <w:t xml:space="preserve">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Proscrire les installations de chantier et des bases-vie dans la proximité des deux parcs, en dehors des zones tampons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Proscrire l’ouverture des zones d’emprunt et des zones de dépôt dans le domaine desdits parcs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Proscrire la recherche de bois d’œuvre (planches, piquets et jalons) dans le domaine desdits parcs ainsi que leurs zones tampons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Proscrire la consommation, la chasse et le transport de la viande de brousse par le personnel du chantier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Eviter d’implanter certains équipements de la route, notamment les aires de repos, postes de péage et de pesage à l’intérieur des parcs nationaux et de leurs zones tampons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Obtenir les autorisations de recherche de gites d’emprunt dans les domaines et zones tampons suivant le plan de zonage du parc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Collaborer avec les conservateurs des parcs pour le choix des zones pouvant être dédiées à l’exploitation des zones d’emprunt, même dans les situations critiques de manque de matériaux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Planifier en collaboration avec les conservateurs des parcs nationaux, des travaux dans la proximité des parcs en tenant compte des lieux et des périodes de passage des animaux pendant leurs migrations saisonnières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Aménager des tunnels ou passerelles selon les cas, pour la traversée des animaux sauvages avec la collaboration des conservateurs qui maîtrisent les points de traversées de ces animaux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Poser des signalétiques par la matérialisation physique aux entrées et sorties des parcs, ainsi qu’aux points de traversée des animaux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 xml:space="preserve">Mettre en place des aménagements comme les ralentisseurs de vitesse pourront être faites à ces points afin de réduire la vitesse des automobilistes.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 xml:space="preserve">Adopter des mesures d’éducation et sensibilisation du personnel et des sous-traitants, ainsi de la maîtrise d’œuvre à préserver les ressources des parcs.  </w:t>
      </w:r>
    </w:p>
    <w:p w:rsidR="00720ABE" w:rsidRPr="00297CA8" w:rsidRDefault="00720ABE" w:rsidP="005B4A4C">
      <w:pPr>
        <w:numPr>
          <w:ilvl w:val="0"/>
          <w:numId w:val="77"/>
        </w:numPr>
        <w:spacing w:line="276" w:lineRule="auto"/>
        <w:jc w:val="both"/>
        <w:rPr>
          <w:rFonts w:ascii="Trebuchet MS" w:hAnsi="Trebuchet MS"/>
          <w:szCs w:val="24"/>
          <w:lang w:eastAsia="en-US"/>
        </w:rPr>
      </w:pPr>
      <w:bookmarkStart w:id="121" w:name="_Toc161935876"/>
      <w:r w:rsidRPr="00297CA8">
        <w:rPr>
          <w:rFonts w:ascii="Trebuchet MS" w:hAnsi="Trebuchet MS"/>
          <w:szCs w:val="24"/>
          <w:lang w:eastAsia="en-US"/>
        </w:rPr>
        <w:t>Gestion des risques et impacts SOCIAUX : Plan/Programme/Mesures pour gérer les risques et impacts sociaux</w:t>
      </w:r>
      <w:bookmarkEnd w:id="121"/>
    </w:p>
    <w:p w:rsidR="00720ABE" w:rsidRPr="00297CA8" w:rsidRDefault="00720ABE" w:rsidP="00720ABE">
      <w:pPr>
        <w:spacing w:line="276" w:lineRule="auto"/>
        <w:jc w:val="both"/>
        <w:rPr>
          <w:rFonts w:ascii="Trebuchet MS" w:hAnsi="Trebuchet MS"/>
          <w:iCs/>
          <w:szCs w:val="24"/>
          <w:lang w:eastAsia="en-US"/>
        </w:rPr>
      </w:pPr>
      <w:r w:rsidRPr="00297CA8">
        <w:rPr>
          <w:rFonts w:ascii="Trebuchet MS" w:hAnsi="Trebuchet MS"/>
          <w:iCs/>
          <w:szCs w:val="24"/>
          <w:lang w:eastAsia="en-US"/>
        </w:rPr>
        <w:t xml:space="preserve">L’Entrepreneur doit établir un programme détaillé de gestion sociale du chantier. Ledit programme détaillé doit contenir les Plan/Programme/mesures suivants : </w:t>
      </w:r>
    </w:p>
    <w:p w:rsidR="00720ABE" w:rsidRPr="00297CA8" w:rsidRDefault="00720ABE" w:rsidP="00720ABE">
      <w:pPr>
        <w:spacing w:line="276" w:lineRule="auto"/>
        <w:jc w:val="both"/>
        <w:rPr>
          <w:rFonts w:ascii="Trebuchet MS" w:hAnsi="Trebuchet MS"/>
          <w:szCs w:val="24"/>
          <w:lang w:eastAsia="en-US"/>
        </w:rPr>
      </w:pPr>
      <w:bookmarkStart w:id="122" w:name="_Toc161935877"/>
      <w:r w:rsidRPr="00297CA8">
        <w:rPr>
          <w:rFonts w:ascii="Trebuchet MS" w:hAnsi="Trebuchet MS"/>
          <w:szCs w:val="24"/>
          <w:lang w:eastAsia="en-US"/>
        </w:rPr>
        <w:t>V.1.  Plan/Programme/mesures de gestion de la main d’œuvre</w:t>
      </w:r>
      <w:bookmarkEnd w:id="122"/>
    </w:p>
    <w:p w:rsidR="00720ABE" w:rsidRPr="00297CA8" w:rsidRDefault="00720ABE" w:rsidP="00720ABE">
      <w:pPr>
        <w:spacing w:line="276" w:lineRule="auto"/>
        <w:jc w:val="both"/>
        <w:rPr>
          <w:rFonts w:ascii="Trebuchet MS" w:hAnsi="Trebuchet MS"/>
          <w:i/>
          <w:iCs/>
          <w:szCs w:val="24"/>
          <w:lang w:eastAsia="en-US"/>
        </w:rPr>
      </w:pPr>
      <w:r w:rsidRPr="00297CA8">
        <w:rPr>
          <w:rFonts w:ascii="Trebuchet MS" w:hAnsi="Trebuchet M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rsidR="00720ABE" w:rsidRPr="00297CA8" w:rsidRDefault="00720ABE" w:rsidP="00720ABE">
      <w:p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principes à respecter pour l’élaboration des procédures sont les suivants :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seront informés des termes et conditions de travail et d’emploi à l’embauche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Tous les travailleurs/travailleuses, même temporaires, bénéficieront d’un contrat de travail et de certificats de fin/attestation de services. L'Entrepreneur doit documenter </w:t>
      </w:r>
      <w:r w:rsidRPr="00297CA8">
        <w:rPr>
          <w:rFonts w:ascii="Trebuchet MS" w:hAnsi="Trebuchet MS"/>
          <w:iCs/>
          <w:szCs w:val="24"/>
          <w:lang w:eastAsia="en-US"/>
        </w:rPr>
        <w:lastRenderedPageBreak/>
        <w:t>et fournir à chaque travailleur/travailleuse lors de son embauche, de manière claire et compréhensible, des informations concernant ses droits en vertu de la législation du travail, y compris les droits aux salaires et avantages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Les salarié (es) de l’Entrepreneur seront informées de toutes retenues et déductions à la source qui sont effectuées sur leurs rémunérations conformément aux dispositions des lois et règlements en vigueur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met à la disposition de tout travailleur/travailleuse nouvellement recruté(e) toutes les informations nécessaires et informe le personnel de toute modification intervenant en cours de contrat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 salaire, les heures de travail et autres dispositions spécifiques applicables sont consignés au niveau du contrat du travail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Des mesures relatives à la santé et la sécurité au travail seront appliquées au projet. L’Entrepreneur a la charge de leur mise en œuvre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w:t>
      </w:r>
      <w:r w:rsidRPr="00297CA8">
        <w:rPr>
          <w:rFonts w:ascii="Trebuchet MS" w:hAnsi="Trebuchet MS"/>
          <w:iCs/>
          <w:szCs w:val="24"/>
          <w:lang w:eastAsia="en-US"/>
        </w:rPr>
        <w:lastRenderedPageBreak/>
        <w:t>mesures seront mises en place pour rendre le mécanisme de règlement des griefs facilement accessible à tout le Personnel de l’Entrepreneur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Sous-Traitance : l’entrepreneur devra inclure des dispositions équivalentes et des mécanismes de recours en cas de non-conformité dans leurs accords contractuels avec les sous-traitants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Des conditions de protection sociale (prévoyance sociale, assurance le cas échéant, etc.)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De l’employabilité (profil de carrière et formation)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De la fourniture en eau potable et en eau à des fins domestiques, en tenant compte des conditions locales pour les travailleurs.</w:t>
      </w:r>
    </w:p>
    <w:p w:rsidR="00720ABE" w:rsidRPr="00297CA8" w:rsidRDefault="00720ABE" w:rsidP="00720ABE">
      <w:pPr>
        <w:spacing w:line="276" w:lineRule="auto"/>
        <w:jc w:val="both"/>
        <w:rPr>
          <w:rFonts w:ascii="Trebuchet MS" w:hAnsi="Trebuchet MS"/>
          <w:szCs w:val="24"/>
          <w:lang w:eastAsia="en-US"/>
        </w:rPr>
      </w:pPr>
      <w:bookmarkStart w:id="123" w:name="_Toc161655317"/>
      <w:bookmarkStart w:id="124" w:name="_Toc161935878"/>
      <w:r w:rsidRPr="00297CA8">
        <w:rPr>
          <w:rFonts w:ascii="Trebuchet MS" w:hAnsi="Trebuchet MS"/>
          <w:szCs w:val="24"/>
          <w:lang w:eastAsia="en-US"/>
        </w:rPr>
        <w:t>V.2.  Plan/Programme/mesures de gestion de l'afflux de la main-d'œuvre</w:t>
      </w:r>
      <w:bookmarkEnd w:id="123"/>
      <w:bookmarkEnd w:id="124"/>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rsidR="00720ABE" w:rsidRPr="00297CA8" w:rsidRDefault="00720ABE" w:rsidP="00720ABE">
      <w:pPr>
        <w:spacing w:line="276" w:lineRule="auto"/>
        <w:jc w:val="both"/>
        <w:rPr>
          <w:rFonts w:ascii="Trebuchet MS" w:hAnsi="Trebuchet MS"/>
          <w:szCs w:val="24"/>
          <w:lang w:eastAsia="en-US"/>
        </w:rPr>
      </w:pPr>
      <w:bookmarkStart w:id="125" w:name="_Toc161655318"/>
      <w:bookmarkStart w:id="126" w:name="_Toc161935879"/>
      <w:bookmarkStart w:id="127" w:name="_Hlk161306868"/>
      <w:r w:rsidRPr="00297CA8">
        <w:rPr>
          <w:rFonts w:ascii="Trebuchet MS" w:hAnsi="Trebuchet MS"/>
          <w:szCs w:val="24"/>
          <w:lang w:eastAsia="en-US"/>
        </w:rPr>
        <w:t>V.3.  Plan/Programme/mesures de prévention et réponse aux Violences Basées sur le Genre : Exploitation et Abus Sexuel (EAS) et Harcèlent Sexuel (HS)</w:t>
      </w:r>
      <w:bookmarkEnd w:id="125"/>
      <w:bookmarkEnd w:id="126"/>
    </w:p>
    <w:p w:rsidR="00720ABE" w:rsidRPr="00297CA8" w:rsidRDefault="00720ABE" w:rsidP="00720ABE">
      <w:pPr>
        <w:spacing w:line="276" w:lineRule="auto"/>
        <w:jc w:val="both"/>
        <w:rPr>
          <w:rFonts w:ascii="Trebuchet MS" w:hAnsi="Trebuchet MS"/>
          <w:szCs w:val="24"/>
          <w:lang w:eastAsia="en-US"/>
        </w:rPr>
      </w:pPr>
    </w:p>
    <w:bookmarkEnd w:id="127"/>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 dispositif VBG/EAS/HS du MGP devrait principalement servir à :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lastRenderedPageBreak/>
        <w:t>(ii) enregistrer la résolution de la plainte. Les informations conservées par le MGP seront documentées mais resteront absolument confidentielles, surtout lorsqu’elles ont trait à l’identité du plaignant (e).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rsidR="00720ABE" w:rsidRPr="00297CA8" w:rsidRDefault="00720ABE" w:rsidP="00720ABE">
      <w:pPr>
        <w:spacing w:line="276" w:lineRule="auto"/>
        <w:jc w:val="both"/>
        <w:rPr>
          <w:rFonts w:ascii="Trebuchet MS" w:hAnsi="Trebuchet MS"/>
          <w:szCs w:val="24"/>
          <w:lang w:eastAsia="en-US"/>
        </w:rPr>
      </w:pPr>
      <w:bookmarkStart w:id="128" w:name="_Toc161935880"/>
      <w:r w:rsidRPr="00297CA8">
        <w:rPr>
          <w:rFonts w:ascii="Trebuchet MS" w:hAnsi="Trebuchet MS"/>
          <w:szCs w:val="24"/>
          <w:lang w:eastAsia="en-US"/>
        </w:rPr>
        <w:t>V.4.  Plan/Programme/mesures de prévention des dommages aux personnes et aux biens</w:t>
      </w:r>
      <w:bookmarkEnd w:id="128"/>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veillera à limiter tout rejet (liquide, gazeux et solide) susceptible de nuire à la santé des populations locales. De même, des campagnes de sensibilisations des populations et des employé(e)s devront être faites par l’entreprise (ou un prestataire) sur les </w:t>
      </w:r>
      <w:r w:rsidRPr="00297CA8">
        <w:rPr>
          <w:rFonts w:ascii="Trebuchet MS" w:hAnsi="Trebuchet MS"/>
          <w:szCs w:val="24"/>
          <w:lang w:eastAsia="en-US"/>
        </w:rPr>
        <w:lastRenderedPageBreak/>
        <w:t>problématiques de santé (COVID 19, prévention et prise en charge des IST/VIH/SIDA, VBG/AES/HS, maladies professionnelles, paludisme, grossesses non-désirées, etc.).</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Former son personnel, notamment les conducteurs, au respect des piétons et troupeaux d’animaux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tranchées seront au besoin, entourées de solides barrières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Un éclairage des barrières et des passerelles sera assuré pendant la nuit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Assurer la signalisation et le gardiennage imposés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Signaler les travaux de manière adéquate.</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Assurer le passage des véhicules, sauf impossibilité absolue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routes ne seront pas coupées en même temps sur plus de la moitié de leur largeur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tranchées longeant les routes et engageant l’emprise de celles-ci ne seront pas ouvertes sur une longueur supérieure à 200 m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Maintenir en état de fonctionnement, pendant toute la durée des travaux, les câbles existants et les canalisations et installations existantes assurant la distribution d’eau potable, ou l’évacuation des eaux usées.</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L’Entrepreneur ne doit pas donner, faire le troc ou autrement céder aucune arme ou munition de quelque sorte que ce soit, pour quiconque, ou permettre à son personnel de le faire.</w:t>
      </w:r>
    </w:p>
    <w:p w:rsidR="00720ABE" w:rsidRPr="00297CA8" w:rsidRDefault="00720ABE" w:rsidP="00720ABE">
      <w:pPr>
        <w:spacing w:line="276" w:lineRule="auto"/>
        <w:jc w:val="both"/>
        <w:rPr>
          <w:rFonts w:ascii="Trebuchet MS" w:hAnsi="Trebuchet MS"/>
          <w:szCs w:val="24"/>
          <w:lang w:eastAsia="en-US"/>
        </w:rPr>
      </w:pPr>
      <w:bookmarkStart w:id="129" w:name="_Toc161655319"/>
      <w:bookmarkStart w:id="130" w:name="_Toc161935881"/>
      <w:r w:rsidRPr="00297CA8">
        <w:rPr>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29"/>
      <w:bookmarkEnd w:id="130"/>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lastRenderedPageBreak/>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w:t>
      </w:r>
      <w:r w:rsidRPr="00297CA8">
        <w:rPr>
          <w:rFonts w:ascii="Trebuchet MS" w:hAnsi="Trebuchet MS"/>
          <w:szCs w:val="24"/>
          <w:lang w:eastAsia="en-US"/>
        </w:rPr>
        <w:lastRenderedPageBreak/>
        <w:t>de pluie pour préserver ses travaux. Il reste responsable jusqu’à la réception provisoire de toute dégradation, qu’elle soit causée par ses propres engins ou par un tiers.</w:t>
      </w:r>
    </w:p>
    <w:p w:rsidR="00720ABE" w:rsidRPr="00297CA8" w:rsidRDefault="00720ABE" w:rsidP="00720ABE">
      <w:pPr>
        <w:spacing w:line="276" w:lineRule="auto"/>
        <w:jc w:val="both"/>
        <w:rPr>
          <w:rFonts w:ascii="Trebuchet MS" w:hAnsi="Trebuchet MS"/>
          <w:szCs w:val="24"/>
          <w:lang w:eastAsia="en-US"/>
        </w:rPr>
      </w:pPr>
      <w:bookmarkStart w:id="131" w:name="_Toc161935882"/>
      <w:r w:rsidRPr="00297CA8">
        <w:rPr>
          <w:rFonts w:ascii="Trebuchet MS" w:hAnsi="Trebuchet MS"/>
          <w:szCs w:val="24"/>
          <w:lang w:eastAsia="en-US"/>
        </w:rPr>
        <w:t>V.6.  Plan/Programme/mesures de Gestion du patrimoine culturel</w:t>
      </w:r>
      <w:bookmarkEnd w:id="131"/>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w:t>
      </w:r>
    </w:p>
    <w:p w:rsidR="00720ABE" w:rsidRPr="00297CA8" w:rsidRDefault="00720ABE" w:rsidP="005B4A4C">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Éviter que le projet modifie les sites historiques, archéologiques, ou culturels ;</w:t>
      </w:r>
    </w:p>
    <w:p w:rsidR="00720ABE" w:rsidRPr="00297CA8" w:rsidRDefault="00720ABE" w:rsidP="005B4A4C">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Prendre en charge les préoccupations des femmes et favoriser leur implication dans la prise de décision ;</w:t>
      </w:r>
    </w:p>
    <w:p w:rsidR="00720ABE" w:rsidRPr="00297CA8" w:rsidRDefault="00720ABE" w:rsidP="005B4A4C">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Recruter en priorité la main d’œuvre non qualifiée dans la population locale.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Les mesures suivantes sont à prendre au cas où des objets de valeur culturelle ou religieuse seraient mis à jour pendant les excavations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Protéger les objets autant que possible en utilisant des couvertures en plastique et prendre le cas échéant des mesures pour stabiliser la zone afin de protéger correctement les objets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Ne reprendre les travaux qu'après avoir reçu l'autorisation des autorités compétentes.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32" w:name="_Toc161655321"/>
      <w:bookmarkStart w:id="133" w:name="_Toc161935883"/>
      <w:r w:rsidRPr="00297CA8">
        <w:rPr>
          <w:rFonts w:ascii="Trebuchet MS" w:hAnsi="Trebuchet MS"/>
          <w:szCs w:val="24"/>
          <w:lang w:eastAsia="en-US"/>
        </w:rPr>
        <w:t>V.7.  Plan/Programme/mesures de Communication Sociale</w:t>
      </w:r>
      <w:bookmarkEnd w:id="132"/>
      <w:bookmarkEnd w:id="133"/>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34" w:name="_Toc161655322"/>
      <w:bookmarkStart w:id="135" w:name="_Toc161935884"/>
      <w:r w:rsidRPr="00297CA8">
        <w:rPr>
          <w:rFonts w:ascii="Trebuchet MS" w:hAnsi="Trebuchet MS"/>
          <w:szCs w:val="24"/>
          <w:lang w:eastAsia="en-US"/>
        </w:rPr>
        <w:lastRenderedPageBreak/>
        <w:t>V.8.  Plan/Programme/mesures de gestion des plaintes : le mécanisme de gestion des plaintes (MGP)</w:t>
      </w:r>
      <w:bookmarkEnd w:id="134"/>
      <w:bookmarkEnd w:id="135"/>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Une feuille de calcul contenant les cas survenus avec des informations sur le traitement et la résolution sera présentée au maître d’œuvre et au maître d’ouvrage sur une base mensuelle.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297CA8">
        <w:rPr>
          <w:rFonts w:ascii="Trebuchet MS" w:hAnsi="Trebuchet MS"/>
          <w:i/>
          <w:iCs/>
          <w:szCs w:val="24"/>
          <w:lang w:eastAsia="en-US"/>
        </w:rPr>
        <w:t xml:space="preserve"> </w:t>
      </w:r>
      <w:r w:rsidRPr="00297CA8">
        <w:rPr>
          <w:rFonts w:ascii="Trebuchet MS" w:hAnsi="Trebuchet MS"/>
          <w:szCs w:val="24"/>
          <w:lang w:eastAsia="en-US"/>
        </w:rPr>
        <w:t xml:space="preserve">(exemple : l’entrée des bases chantiers et base vies, tableaux d’affichages du chantier, etc.)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maître d’ouvrage ou le maître d’ouvrage délégué sont responsables des plaintes qui ne sont pas du ressort de l'Entrepreneur.</w:t>
      </w:r>
    </w:p>
    <w:p w:rsidR="00720ABE" w:rsidRPr="00297CA8" w:rsidRDefault="00720ABE" w:rsidP="005B4A4C">
      <w:pPr>
        <w:numPr>
          <w:ilvl w:val="0"/>
          <w:numId w:val="77"/>
        </w:numPr>
        <w:spacing w:line="276" w:lineRule="auto"/>
        <w:jc w:val="both"/>
        <w:rPr>
          <w:rFonts w:ascii="Trebuchet MS" w:hAnsi="Trebuchet MS"/>
          <w:szCs w:val="24"/>
          <w:lang w:eastAsia="en-US"/>
        </w:rPr>
      </w:pPr>
      <w:bookmarkStart w:id="136" w:name="_Toc161935885"/>
      <w:r w:rsidRPr="00297CA8">
        <w:rPr>
          <w:rFonts w:ascii="Trebuchet MS" w:hAnsi="Trebuchet MS"/>
          <w:szCs w:val="24"/>
          <w:lang w:eastAsia="en-US"/>
        </w:rPr>
        <w:t>REPLIS DE CHANTIER EN FIN DE TRAVAUX</w:t>
      </w:r>
      <w:bookmarkEnd w:id="136"/>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lastRenderedPageBreak/>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Après le repli du matériel, un procès-verbal constatant la remise en état du site doit être dressé et joint au PV de la réception des travaux.</w:t>
      </w:r>
    </w:p>
    <w:p w:rsidR="00720ABE" w:rsidRPr="00CE20A3" w:rsidRDefault="00720ABE" w:rsidP="00720ABE">
      <w:pPr>
        <w:spacing w:line="276" w:lineRule="auto"/>
        <w:jc w:val="both"/>
        <w:rPr>
          <w:rFonts w:ascii="Trebuchet MS" w:hAnsi="Trebuchet MS"/>
          <w:b/>
          <w:bCs/>
          <w:sz w:val="32"/>
          <w:szCs w:val="22"/>
          <w:lang w:eastAsia="en-US"/>
        </w:rPr>
      </w:pPr>
      <w:r w:rsidRPr="00297CA8">
        <w:rPr>
          <w:rFonts w:ascii="Trebuchet MS" w:hAnsi="Trebuchet MS"/>
          <w:szCs w:val="24"/>
          <w:lang w:eastAsia="en-US"/>
        </w:rPr>
        <w:br w:type="page"/>
      </w:r>
    </w:p>
    <w:p w:rsidR="00720ABE" w:rsidRPr="00297CA8" w:rsidRDefault="00720ABE" w:rsidP="005B4A4C">
      <w:pPr>
        <w:numPr>
          <w:ilvl w:val="0"/>
          <w:numId w:val="77"/>
        </w:numPr>
        <w:spacing w:line="276" w:lineRule="auto"/>
        <w:jc w:val="both"/>
        <w:rPr>
          <w:rFonts w:ascii="Trebuchet MS" w:hAnsi="Trebuchet MS"/>
          <w:bCs/>
          <w:szCs w:val="24"/>
          <w:lang w:eastAsia="en-US"/>
        </w:rPr>
      </w:pPr>
      <w:bookmarkStart w:id="137" w:name="_Toc161935886"/>
      <w:r w:rsidRPr="00297CA8">
        <w:rPr>
          <w:rFonts w:ascii="Trebuchet MS" w:hAnsi="Trebuchet MS"/>
          <w:bCs/>
          <w:szCs w:val="24"/>
          <w:lang w:eastAsia="en-US"/>
        </w:rPr>
        <w:lastRenderedPageBreak/>
        <w:t>ANNEXES</w:t>
      </w:r>
      <w:bookmarkEnd w:id="137"/>
    </w:p>
    <w:p w:rsidR="00720ABE" w:rsidRPr="00297CA8" w:rsidRDefault="00720ABE" w:rsidP="00720ABE">
      <w:pPr>
        <w:spacing w:line="276" w:lineRule="auto"/>
        <w:jc w:val="both"/>
        <w:rPr>
          <w:rFonts w:ascii="Trebuchet MS" w:hAnsi="Trebuchet MS"/>
          <w:bCs/>
          <w:szCs w:val="24"/>
          <w:lang w:eastAsia="en-US"/>
        </w:rPr>
      </w:pPr>
      <w:bookmarkStart w:id="138" w:name="_Toc73934861"/>
      <w:bookmarkStart w:id="139" w:name="_Toc161935887"/>
      <w:r w:rsidRPr="00297CA8">
        <w:rPr>
          <w:rFonts w:ascii="Trebuchet MS" w:hAnsi="Trebuchet MS"/>
          <w:bCs/>
          <w:szCs w:val="24"/>
          <w:lang w:eastAsia="en-US"/>
        </w:rPr>
        <w:t>Annexe 1 : Contenu du PGES-chantier</w:t>
      </w:r>
      <w:bookmarkEnd w:id="138"/>
      <w:bookmarkEnd w:id="139"/>
    </w:p>
    <w:p w:rsidR="00720ABE" w:rsidRPr="00297CA8" w:rsidRDefault="00720ABE" w:rsidP="005B4A4C">
      <w:pPr>
        <w:numPr>
          <w:ilvl w:val="0"/>
          <w:numId w:val="72"/>
        </w:numPr>
        <w:spacing w:line="276" w:lineRule="auto"/>
        <w:jc w:val="both"/>
        <w:rPr>
          <w:rFonts w:ascii="Trebuchet MS" w:hAnsi="Trebuchet MS"/>
          <w:bCs/>
          <w:szCs w:val="24"/>
          <w:lang w:eastAsia="en-US"/>
        </w:rPr>
      </w:pPr>
      <w:r w:rsidRPr="00297CA8">
        <w:rPr>
          <w:rFonts w:ascii="Trebuchet MS" w:hAnsi="Trebuchet MS"/>
          <w:bCs/>
          <w:szCs w:val="24"/>
          <w:lang w:eastAsia="en-US"/>
        </w:rPr>
        <w:t>Description des activités susceptibles de générer les risques et impacts environnementaux et sociaux pour le sous projet en question ;</w:t>
      </w:r>
    </w:p>
    <w:p w:rsidR="00720ABE" w:rsidRPr="00297CA8" w:rsidRDefault="00720ABE" w:rsidP="005B4A4C">
      <w:pPr>
        <w:numPr>
          <w:ilvl w:val="0"/>
          <w:numId w:val="72"/>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rsidR="00720ABE" w:rsidRPr="00297CA8" w:rsidRDefault="00720ABE" w:rsidP="005B4A4C">
      <w:pPr>
        <w:numPr>
          <w:ilvl w:val="0"/>
          <w:numId w:val="72"/>
        </w:numPr>
        <w:spacing w:line="276" w:lineRule="auto"/>
        <w:jc w:val="both"/>
        <w:rPr>
          <w:rFonts w:ascii="Trebuchet MS" w:hAnsi="Trebuchet MS"/>
          <w:bCs/>
          <w:szCs w:val="24"/>
          <w:lang w:eastAsia="en-US"/>
        </w:rPr>
      </w:pPr>
      <w:r w:rsidRPr="00297CA8">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rsidR="00720ABE" w:rsidRPr="00297CA8" w:rsidRDefault="00720ABE" w:rsidP="005B4A4C">
      <w:pPr>
        <w:numPr>
          <w:ilvl w:val="1"/>
          <w:numId w:val="68"/>
        </w:numPr>
        <w:spacing w:line="276" w:lineRule="auto"/>
        <w:jc w:val="both"/>
        <w:rPr>
          <w:rFonts w:ascii="Trebuchet MS" w:hAnsi="Trebuchet MS"/>
          <w:bCs/>
          <w:szCs w:val="24"/>
          <w:lang w:eastAsia="en-US"/>
        </w:rPr>
      </w:pPr>
      <w:r w:rsidRPr="00297CA8">
        <w:rPr>
          <w:rFonts w:ascii="Trebuchet MS" w:hAnsi="Trebuchet MS"/>
          <w:bCs/>
          <w:szCs w:val="24"/>
          <w:lang w:eastAsia="en-US"/>
        </w:rPr>
        <w:t>4) Mesures d’Atténuation de risques et impacts E&amp;S : procédures et plans à reporter (fréquence) comme suit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appropriées en ce qui concerne l'entreposage, la collecte, le transport et l'élimination des déchets dangereux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Mesures préventives contre les nuisances sonores et les émissions de poussières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Principes de stockage et utilisation des substances potentiellement polluantes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Mesures de protection des espaces naturels contre l’incendie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Procédure de gestion des non-conformités ;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déchets solides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d’investigation des incidents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rsidR="00720ABE" w:rsidRPr="00297CA8" w:rsidRDefault="00720ABE" w:rsidP="005B4A4C">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identification des dangers pour la sécurité, l’hygiène et la santé y compris l’exposition du personnel aux produits chimiques, dangers biologiques, physiques, etc. ;</w:t>
      </w:r>
    </w:p>
    <w:p w:rsidR="00720ABE" w:rsidRPr="00297CA8" w:rsidRDefault="00720ABE" w:rsidP="005B4A4C">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méthodes de travail pour minimiser les dangers et contrôler les risques ;</w:t>
      </w:r>
    </w:p>
    <w:p w:rsidR="00720ABE" w:rsidRPr="00297CA8" w:rsidRDefault="00720ABE" w:rsidP="005B4A4C">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liste des types de travaux faisant l’objet d’un permis de travail ;</w:t>
      </w:r>
    </w:p>
    <w:p w:rsidR="00720ABE" w:rsidRPr="00297CA8" w:rsidRDefault="00720ABE" w:rsidP="005B4A4C">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individuelle adéquats à chaque poste de travail ;</w:t>
      </w:r>
    </w:p>
    <w:p w:rsidR="00720ABE" w:rsidRPr="00297CA8" w:rsidRDefault="00720ABE" w:rsidP="005B4A4C">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collective sur le lieu du travail ;</w:t>
      </w:r>
    </w:p>
    <w:p w:rsidR="00720ABE" w:rsidRPr="00297CA8" w:rsidRDefault="00720ABE" w:rsidP="005B4A4C">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Une présentation du dispositif médical sur la zone d’activité (équipement médical, personnel médical, centre de soins, Procédure d’évacuation médicale d’urgence) ;</w:t>
      </w:r>
    </w:p>
    <w:p w:rsidR="00720ABE" w:rsidRPr="00297CA8" w:rsidRDefault="00720ABE" w:rsidP="005B4A4C">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 l’organisation interne et actions à prendre en cas d’accident ou incident.</w:t>
      </w:r>
    </w:p>
    <w:p w:rsidR="00720ABE" w:rsidRPr="00297CA8" w:rsidRDefault="00720ABE" w:rsidP="00720ABE">
      <w:pPr>
        <w:spacing w:line="276" w:lineRule="auto"/>
        <w:jc w:val="both"/>
        <w:rPr>
          <w:rFonts w:ascii="Trebuchet MS" w:hAnsi="Trebuchet MS"/>
          <w:bCs/>
          <w:szCs w:val="24"/>
          <w:lang w:eastAsia="en-US"/>
        </w:rPr>
      </w:pP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 main d’œuvre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l'afflux de la main-d'œuvre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et réponse aux Violences Basées sur le Genre : Exploitation et Abus Sexuel (EAS) et Harcèlent Sexuel (HS)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des dommages aux personnes et aux biens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du patrimoine culturel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Communication Sociale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plaintes : le mécanisme de gestion des plaintes (MGP)</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Amendes et pénalités ; </w:t>
      </w:r>
    </w:p>
    <w:p w:rsidR="00720ABE" w:rsidRPr="00297CA8" w:rsidRDefault="00720ABE" w:rsidP="00720ABE">
      <w:pPr>
        <w:spacing w:line="276" w:lineRule="auto"/>
        <w:jc w:val="both"/>
        <w:rPr>
          <w:rFonts w:ascii="Trebuchet MS" w:hAnsi="Trebuchet MS"/>
          <w:bCs/>
          <w:szCs w:val="24"/>
          <w:lang w:eastAsia="en-US"/>
        </w:rPr>
      </w:pP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t>5) Responsabilités de la mise en œuvre du PGES de chantier</w:t>
      </w: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t>La responsabilité de la mise en œuvre du PGES de chantier doit :</w:t>
      </w:r>
    </w:p>
    <w:p w:rsidR="00720ABE" w:rsidRPr="00297CA8" w:rsidRDefault="00720ABE" w:rsidP="005B4A4C">
      <w:pPr>
        <w:numPr>
          <w:ilvl w:val="1"/>
          <w:numId w:val="69"/>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fournir une description précise de l’entité chargée de l’exécution des mesures d’atténuation et de suivi </w:t>
      </w:r>
    </w:p>
    <w:p w:rsidR="00720ABE" w:rsidRPr="00297CA8" w:rsidRDefault="00720ABE" w:rsidP="005B4A4C">
      <w:pPr>
        <w:numPr>
          <w:ilvl w:val="1"/>
          <w:numId w:val="69"/>
        </w:numPr>
        <w:spacing w:line="276" w:lineRule="auto"/>
        <w:jc w:val="both"/>
        <w:rPr>
          <w:rFonts w:ascii="Trebuchet MS" w:hAnsi="Trebuchet MS"/>
          <w:bCs/>
          <w:szCs w:val="24"/>
          <w:lang w:eastAsia="en-US"/>
        </w:rPr>
      </w:pPr>
      <w:r w:rsidRPr="00297CA8">
        <w:rPr>
          <w:rFonts w:ascii="Trebuchet MS" w:hAnsi="Trebuchet MS"/>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rsidR="00720ABE" w:rsidRPr="00297CA8" w:rsidRDefault="00720ABE" w:rsidP="00720ABE">
      <w:pPr>
        <w:spacing w:line="276" w:lineRule="auto"/>
        <w:jc w:val="both"/>
        <w:rPr>
          <w:rFonts w:ascii="Trebuchet MS" w:hAnsi="Trebuchet MS"/>
          <w:bCs/>
          <w:szCs w:val="24"/>
          <w:lang w:eastAsia="en-US"/>
        </w:rPr>
      </w:pP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6) Calendrier d’exécution et estimation des coûts. </w:t>
      </w: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rsidR="00720ABE" w:rsidRPr="00297CA8" w:rsidRDefault="00720ABE" w:rsidP="00720ABE">
      <w:pPr>
        <w:spacing w:line="276" w:lineRule="auto"/>
        <w:jc w:val="both"/>
        <w:rPr>
          <w:rFonts w:ascii="Trebuchet MS" w:hAnsi="Trebuchet MS"/>
          <w:bCs/>
          <w:szCs w:val="24"/>
          <w:lang w:eastAsia="en-US"/>
        </w:rPr>
      </w:pP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7) Plan de suivi </w:t>
      </w:r>
    </w:p>
    <w:p w:rsidR="00720ABE" w:rsidRPr="00297CA8" w:rsidRDefault="00720ABE" w:rsidP="00720ABE">
      <w:pPr>
        <w:spacing w:line="276" w:lineRule="auto"/>
        <w:jc w:val="both"/>
        <w:rPr>
          <w:rFonts w:ascii="Trebuchet MS" w:hAnsi="Trebuchet MS"/>
          <w:bCs/>
          <w:szCs w:val="24"/>
          <w:lang w:eastAsia="en-US"/>
        </w:rPr>
      </w:pP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Le PGES devra définir les objectifs du suivi et indiquer la nature des actions menées à cet égard, en les associant aux effets examinés dans l’évaluation environnementale et sociale et aux mesures d’atténuation décrites. Il devra fournir :</w:t>
      </w: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c) une estimation de son coût d’investissement et de ses charges récurrentes ainsi que des sources de financement de sa mise en œuvre. </w:t>
      </w:r>
    </w:p>
    <w:p w:rsidR="00720ABE" w:rsidRPr="00297CA8" w:rsidDel="000B17B8" w:rsidRDefault="00720ABE" w:rsidP="00720ABE">
      <w:pPr>
        <w:spacing w:line="276" w:lineRule="auto"/>
        <w:jc w:val="both"/>
        <w:rPr>
          <w:rFonts w:ascii="Trebuchet MS" w:hAnsi="Trebuchet MS"/>
          <w:bCs/>
          <w:szCs w:val="24"/>
          <w:lang w:eastAsia="en-US"/>
        </w:rPr>
      </w:pPr>
    </w:p>
    <w:p w:rsidR="00720ABE" w:rsidRPr="00297CA8" w:rsidRDefault="00720ABE" w:rsidP="00720ABE">
      <w:pPr>
        <w:spacing w:line="276" w:lineRule="auto"/>
        <w:jc w:val="both"/>
        <w:rPr>
          <w:rFonts w:ascii="Trebuchet MS" w:hAnsi="Trebuchet MS"/>
          <w:bCs/>
          <w:szCs w:val="24"/>
          <w:lang w:eastAsia="en-US"/>
        </w:rPr>
      </w:pPr>
      <w:bookmarkStart w:id="140" w:name="_Toc41663239"/>
      <w:bookmarkEnd w:id="140"/>
    </w:p>
    <w:p w:rsidR="00720ABE" w:rsidRPr="00297CA8" w:rsidRDefault="00720ABE" w:rsidP="00720ABE">
      <w:pPr>
        <w:spacing w:line="276" w:lineRule="auto"/>
        <w:jc w:val="both"/>
        <w:rPr>
          <w:rFonts w:ascii="Trebuchet MS" w:hAnsi="Trebuchet MS"/>
          <w:bCs/>
          <w:szCs w:val="24"/>
          <w:lang w:eastAsia="en-US"/>
        </w:rPr>
      </w:pPr>
      <w:bookmarkStart w:id="141" w:name="_Toc73934862"/>
      <w:bookmarkStart w:id="142" w:name="_Toc109907353"/>
      <w:r w:rsidRPr="00297CA8">
        <w:rPr>
          <w:rFonts w:ascii="Trebuchet MS" w:hAnsi="Trebuchet MS"/>
          <w:bCs/>
          <w:szCs w:val="24"/>
          <w:lang w:eastAsia="en-US"/>
        </w:rPr>
        <w:br w:type="page"/>
      </w:r>
    </w:p>
    <w:p w:rsidR="00720ABE" w:rsidRPr="00CE20A3" w:rsidRDefault="00720ABE" w:rsidP="00720ABE">
      <w:pPr>
        <w:spacing w:line="276" w:lineRule="auto"/>
        <w:jc w:val="both"/>
        <w:rPr>
          <w:rFonts w:ascii="Trebuchet MS" w:hAnsi="Trebuchet MS"/>
          <w:b/>
          <w:bCs/>
          <w:sz w:val="32"/>
          <w:szCs w:val="22"/>
          <w:lang w:eastAsia="en-US"/>
        </w:rPr>
      </w:pPr>
      <w:bookmarkStart w:id="143" w:name="_Toc161935888"/>
      <w:r w:rsidRPr="00CE20A3">
        <w:rPr>
          <w:rFonts w:ascii="Trebuchet MS" w:hAnsi="Trebuchet MS"/>
          <w:b/>
          <w:bCs/>
          <w:sz w:val="32"/>
          <w:szCs w:val="22"/>
          <w:lang w:eastAsia="en-US"/>
        </w:rPr>
        <w:lastRenderedPageBreak/>
        <w:t>Annexe 2 :  Propriétés qui rendent un produit dangereux</w:t>
      </w:r>
      <w:bookmarkEnd w:id="141"/>
      <w:bookmarkEnd w:id="142"/>
      <w:bookmarkEnd w:id="143"/>
    </w:p>
    <w:tbl>
      <w:tblPr>
        <w:tblW w:w="10065" w:type="dxa"/>
        <w:tblLook w:val="04A0" w:firstRow="1" w:lastRow="0" w:firstColumn="1" w:lastColumn="0" w:noHBand="0" w:noVBand="1"/>
      </w:tblPr>
      <w:tblGrid>
        <w:gridCol w:w="556"/>
        <w:gridCol w:w="1945"/>
        <w:gridCol w:w="7564"/>
      </w:tblGrid>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1.</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Explosif </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pouvant exploser sous l'effet de la flamme ou qui sont plus sensibles aux chocs ou aux frottements que le dinitrobenzène</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2.</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Comburant</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d'autres substances, notamment de substances inflammables, présentent une réaction fortement exothermique</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3.</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Facilement inflammable</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4.</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Inflammable</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liquides, dont le point d'éclair est égal ou supérieur à 21°C et inférieur ou égal à 55°C</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5.</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Irritant</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6.</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Nocif</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entraîner des risques de gravité limitée</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7.</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Toxique</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8.</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Cancérogène</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le cancer ou en augmenter la fréquence</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9.</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Corrosif</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en contact avec des tissus vivants, peuvent exercer une action destructrice sur ces derniers</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10.</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Infectieux</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11.</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Toxique pour la reproduction</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Substances et préparations qui, par inhalation, ingestion ou pénétration cutanée, peuvent produire ou augmenter la fréquence </w:t>
            </w:r>
            <w:r w:rsidRPr="00297CA8">
              <w:rPr>
                <w:rFonts w:ascii="Trebuchet MS" w:hAnsi="Trebuchet MS"/>
                <w:bCs/>
                <w:szCs w:val="24"/>
                <w:lang w:eastAsia="en-US"/>
              </w:rPr>
              <w:lastRenderedPageBreak/>
              <w:t>d'effets indésirables non héréditaires dans la progéniture ou porter atteinte aux fonctions ou capacités reproductives</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12.</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Mutagène</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13.</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Réagit à l'eau</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de l'eau, de l'air ou d'un acide, dégagent un gaz toxique ou très toxique</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14.</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Sensibilisant</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15.</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Ecotoxique</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16.</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Dangereux pour l'environnement</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rsidR="00720ABE" w:rsidRPr="00CE20A3" w:rsidRDefault="00720ABE" w:rsidP="00720ABE">
      <w:pPr>
        <w:spacing w:line="276" w:lineRule="auto"/>
        <w:jc w:val="both"/>
        <w:rPr>
          <w:rFonts w:ascii="Trebuchet MS" w:hAnsi="Trebuchet MS"/>
          <w:b/>
          <w:sz w:val="32"/>
          <w:szCs w:val="22"/>
          <w:lang w:eastAsia="en-US"/>
        </w:rPr>
      </w:pPr>
    </w:p>
    <w:p w:rsidR="00720ABE" w:rsidRPr="00CE20A3" w:rsidRDefault="00720ABE" w:rsidP="00720ABE">
      <w:pPr>
        <w:spacing w:line="276" w:lineRule="auto"/>
        <w:jc w:val="both"/>
        <w:rPr>
          <w:rFonts w:ascii="Trebuchet MS" w:hAnsi="Trebuchet MS"/>
          <w:b/>
          <w:sz w:val="32"/>
          <w:szCs w:val="22"/>
          <w:lang w:eastAsia="en-US"/>
        </w:rPr>
      </w:pPr>
    </w:p>
    <w:p w:rsidR="00720ABE" w:rsidRPr="00297CA8" w:rsidRDefault="00720ABE" w:rsidP="00720ABE">
      <w:pPr>
        <w:spacing w:line="276" w:lineRule="auto"/>
        <w:jc w:val="both"/>
        <w:rPr>
          <w:rFonts w:ascii="Trebuchet MS" w:hAnsi="Trebuchet MS"/>
          <w:b/>
          <w:bCs/>
          <w:szCs w:val="24"/>
          <w:lang w:eastAsia="en-US"/>
        </w:rPr>
      </w:pPr>
      <w:bookmarkStart w:id="144" w:name="_Toc161935889"/>
      <w:bookmarkStart w:id="145" w:name="_Toc109907354"/>
      <w:r w:rsidRPr="00CE20A3">
        <w:rPr>
          <w:rFonts w:ascii="Trebuchet MS" w:hAnsi="Trebuchet MS"/>
          <w:b/>
          <w:bCs/>
          <w:sz w:val="32"/>
          <w:szCs w:val="22"/>
          <w:lang w:eastAsia="en-US"/>
        </w:rPr>
        <w:t xml:space="preserve">Annexe 4 : </w:t>
      </w:r>
      <w:r w:rsidRPr="00297CA8">
        <w:rPr>
          <w:rFonts w:ascii="Trebuchet MS" w:hAnsi="Trebuchet MS"/>
          <w:b/>
          <w:bCs/>
          <w:szCs w:val="24"/>
          <w:lang w:eastAsia="en-US"/>
        </w:rPr>
        <w:t>Gestion de risques de l’Exploitation et à l’Abus Sexuel (EAS) et/ou au Harassement Sexuel (HS)</w:t>
      </w:r>
      <w:bookmarkEnd w:id="144"/>
    </w:p>
    <w:p w:rsidR="00720ABE" w:rsidRPr="00AF2DD6" w:rsidRDefault="00720ABE" w:rsidP="00720ABE">
      <w:pPr>
        <w:spacing w:line="276" w:lineRule="auto"/>
        <w:jc w:val="both"/>
        <w:rPr>
          <w:rFonts w:ascii="Trebuchet MS" w:hAnsi="Trebuchet MS"/>
          <w:iCs/>
          <w:szCs w:val="24"/>
          <w:lang w:eastAsia="en-US"/>
        </w:rPr>
      </w:pPr>
      <w:r w:rsidRPr="00AF2DD6">
        <w:rPr>
          <w:rFonts w:ascii="Trebuchet MS" w:hAnsi="Trebuchet MS"/>
          <w:iCs/>
          <w:szCs w:val="24"/>
          <w:lang w:eastAsia="en-US"/>
        </w:rPr>
        <w:t>Conformément à la Section III, Critères de Qualification et Exigences. Formulaire ANT – 4</w:t>
      </w:r>
      <w:r w:rsidRPr="00AF2DD6">
        <w:rPr>
          <w:rFonts w:ascii="Trebuchet MS" w:hAnsi="Trebuchet M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rsidR="00720ABE" w:rsidRPr="00AF2DD6" w:rsidRDefault="00720ABE" w:rsidP="00720ABE">
      <w:pPr>
        <w:spacing w:line="276" w:lineRule="auto"/>
        <w:jc w:val="both"/>
        <w:rPr>
          <w:rFonts w:ascii="Trebuchet MS" w:hAnsi="Trebuchet MS"/>
          <w:iCs/>
          <w:szCs w:val="24"/>
          <w:lang w:eastAsia="en-US"/>
        </w:rPr>
      </w:pPr>
      <w:r w:rsidRPr="00AF2DD6">
        <w:rPr>
          <w:rFonts w:ascii="Trebuchet MS" w:hAnsi="Trebuchet MS"/>
          <w:iCs/>
          <w:szCs w:val="24"/>
          <w:lang w:eastAsia="en-US"/>
        </w:rPr>
        <w:br w:type="page"/>
      </w:r>
    </w:p>
    <w:p w:rsidR="00720ABE" w:rsidRPr="00AF2DD6" w:rsidRDefault="00720ABE" w:rsidP="00720ABE">
      <w:pPr>
        <w:spacing w:line="276" w:lineRule="auto"/>
        <w:jc w:val="both"/>
        <w:rPr>
          <w:rFonts w:ascii="Trebuchet MS" w:hAnsi="Trebuchet MS"/>
          <w:bCs/>
          <w:szCs w:val="24"/>
          <w:lang w:eastAsia="en-US"/>
        </w:rPr>
      </w:pPr>
      <w:bookmarkStart w:id="146" w:name="_Toc161655328"/>
      <w:bookmarkStart w:id="147" w:name="_Toc161935890"/>
      <w:bookmarkEnd w:id="145"/>
      <w:r w:rsidRPr="00AF2DD6">
        <w:rPr>
          <w:rFonts w:ascii="Trebuchet MS" w:hAnsi="Trebuchet MS"/>
          <w:bCs/>
          <w:szCs w:val="24"/>
          <w:lang w:eastAsia="en-US"/>
        </w:rPr>
        <w:lastRenderedPageBreak/>
        <w:t>Annexe 5. Codes de conduite</w:t>
      </w:r>
      <w:bookmarkEnd w:id="146"/>
      <w:bookmarkEnd w:id="147"/>
    </w:p>
    <w:p w:rsidR="00720ABE" w:rsidRPr="00AF2DD6" w:rsidRDefault="00720ABE" w:rsidP="00720ABE">
      <w:pPr>
        <w:spacing w:line="276" w:lineRule="auto"/>
        <w:jc w:val="both"/>
        <w:rPr>
          <w:rFonts w:ascii="Trebuchet MS" w:hAnsi="Trebuchet MS"/>
          <w:szCs w:val="24"/>
          <w:lang w:eastAsia="en-US"/>
        </w:rPr>
      </w:pPr>
      <w:r w:rsidRPr="00AF2DD6">
        <w:rPr>
          <w:rFonts w:ascii="Trebuchet MS" w:hAnsi="Trebuchet M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rsidR="00720ABE" w:rsidRPr="00AF2DD6" w:rsidRDefault="00720ABE" w:rsidP="005B4A4C">
      <w:pPr>
        <w:numPr>
          <w:ilvl w:val="0"/>
          <w:numId w:val="76"/>
        </w:numPr>
        <w:spacing w:line="276" w:lineRule="auto"/>
        <w:jc w:val="both"/>
        <w:rPr>
          <w:rFonts w:ascii="Trebuchet MS" w:hAnsi="Trebuchet MS"/>
          <w:bCs/>
          <w:szCs w:val="24"/>
          <w:lang w:eastAsia="en-US"/>
        </w:rPr>
      </w:pPr>
      <w:r w:rsidRPr="00AF2DD6">
        <w:rPr>
          <w:rFonts w:ascii="Trebuchet MS" w:hAnsi="Trebuchet MS"/>
          <w:bCs/>
          <w:szCs w:val="24"/>
          <w:lang w:eastAsia="en-US"/>
        </w:rPr>
        <w:t>CODE DE CONDUITE DE L’ENTREPRISE</w:t>
      </w:r>
    </w:p>
    <w:p w:rsidR="00720ABE" w:rsidRPr="00AF2DD6" w:rsidRDefault="00720ABE" w:rsidP="00720ABE">
      <w:pPr>
        <w:spacing w:line="276" w:lineRule="auto"/>
        <w:jc w:val="both"/>
        <w:rPr>
          <w:rFonts w:ascii="Trebuchet MS" w:hAnsi="Trebuchet MS"/>
          <w:bCs/>
          <w:szCs w:val="24"/>
          <w:lang w:eastAsia="en-US"/>
        </w:rPr>
      </w:pPr>
      <w:bookmarkStart w:id="148" w:name="_Toc115044941"/>
      <w:r w:rsidRPr="00AF2DD6">
        <w:rPr>
          <w:rFonts w:ascii="Trebuchet MS" w:hAnsi="Trebuchet MS"/>
          <w:bCs/>
          <w:szCs w:val="24"/>
          <w:lang w:eastAsia="en-US"/>
        </w:rPr>
        <w:t xml:space="preserve"> Engagement</w:t>
      </w:r>
      <w:bookmarkEnd w:id="148"/>
      <w:r w:rsidRPr="00AF2DD6">
        <w:rPr>
          <w:rFonts w:ascii="Trebuchet MS" w:hAnsi="Trebuchet MS"/>
          <w:bCs/>
          <w:szCs w:val="24"/>
          <w:lang w:eastAsia="en-US"/>
        </w:rPr>
        <w:t xml:space="preserve"> </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 DEFINITIONS DES TERMES</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720ABE" w:rsidRPr="00AF2DD6" w:rsidRDefault="00720ABE" w:rsidP="00720ABE">
      <w:pPr>
        <w:spacing w:line="276" w:lineRule="auto"/>
        <w:jc w:val="both"/>
        <w:rPr>
          <w:rFonts w:ascii="Trebuchet MS" w:hAnsi="Trebuchet MS"/>
          <w:szCs w:val="24"/>
          <w:lang w:eastAsia="en-US"/>
        </w:rPr>
      </w:pPr>
      <w:r w:rsidRPr="00AF2DD6">
        <w:rPr>
          <w:rFonts w:ascii="Trebuchet MS" w:hAnsi="Trebuchet MS"/>
          <w:szCs w:val="24"/>
          <w:lang w:eastAsia="en-US"/>
        </w:rPr>
        <w:t xml:space="preserve">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w:t>
      </w:r>
      <w:r w:rsidRPr="00AF2DD6">
        <w:rPr>
          <w:rFonts w:ascii="Trebuchet MS" w:hAnsi="Trebuchet MS"/>
          <w:szCs w:val="24"/>
          <w:lang w:eastAsia="en-US"/>
        </w:rPr>
        <w:lastRenderedPageBreak/>
        <w:t>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720ABE" w:rsidRPr="00AF2DD6" w:rsidRDefault="00720ABE" w:rsidP="00720ABE">
      <w:pPr>
        <w:spacing w:line="276" w:lineRule="auto"/>
        <w:jc w:val="both"/>
        <w:rPr>
          <w:rFonts w:ascii="Trebuchet MS" w:hAnsi="Trebuchet MS"/>
          <w:szCs w:val="24"/>
          <w:lang w:eastAsia="en-US"/>
        </w:rPr>
      </w:pPr>
      <w:r w:rsidRPr="00AF2DD6">
        <w:rPr>
          <w:rFonts w:ascii="Trebuchet MS" w:hAnsi="Trebuchet MS"/>
          <w:szCs w:val="24"/>
          <w:lang w:eastAsia="en-US"/>
        </w:rPr>
        <w:t>Auteur/Agresseur : la ou les personne(s) qui commet(tent) ou menace(nt) de commettre un acte ou des actes de VGB/EAS/HS ou de VCE.</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Survivant/e (s) : la ou les personnes négativement touchées par les VBG, EAS, HS.</w:t>
      </w:r>
    </w:p>
    <w:p w:rsidR="00720ABE" w:rsidRPr="00AF2DD6" w:rsidRDefault="00720ABE" w:rsidP="00720ABE">
      <w:pPr>
        <w:spacing w:line="276" w:lineRule="auto"/>
        <w:jc w:val="both"/>
        <w:rPr>
          <w:rFonts w:ascii="Trebuchet MS" w:hAnsi="Trebuchet MS"/>
          <w:szCs w:val="24"/>
          <w:lang w:eastAsia="en-US"/>
        </w:rPr>
      </w:pPr>
    </w:p>
    <w:p w:rsidR="00720ABE" w:rsidRPr="00AF2DD6" w:rsidRDefault="00720ABE" w:rsidP="00720ABE">
      <w:pPr>
        <w:spacing w:line="276" w:lineRule="auto"/>
        <w:jc w:val="both"/>
        <w:rPr>
          <w:rFonts w:ascii="Trebuchet MS" w:hAnsi="Trebuchet MS"/>
          <w:szCs w:val="24"/>
          <w:lang w:eastAsia="en-US"/>
        </w:rPr>
      </w:pPr>
      <w:r w:rsidRPr="00AF2DD6">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rsidR="00720ABE" w:rsidRPr="00AF2DD6" w:rsidRDefault="00720ABE" w:rsidP="00720ABE">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Enfant : terme utilisé de façon interchangeable avec le terme « mineur » qui désigne une personne âgée de moins de 18 ans. Ceci est conforme à l'article 1</w:t>
      </w:r>
      <w:r w:rsidRPr="00AF2DD6">
        <w:rPr>
          <w:rFonts w:ascii="Trebuchet MS" w:hAnsi="Trebuchet MS"/>
          <w:bCs/>
          <w:szCs w:val="24"/>
          <w:vertAlign w:val="superscript"/>
          <w:lang w:eastAsia="en-US"/>
        </w:rPr>
        <w:t>er</w:t>
      </w:r>
      <w:r w:rsidRPr="00AF2DD6">
        <w:rPr>
          <w:rFonts w:ascii="Trebuchet MS" w:hAnsi="Trebuchet MS"/>
          <w:bCs/>
          <w:szCs w:val="24"/>
          <w:lang w:eastAsia="en-US"/>
        </w:rPr>
        <w:t xml:space="preserve"> de la Convention des Nations Unies relative aux droits de l'enfant. </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Entreprise : toute entreprise, société, organisation ou autre institution qui a obtenu un contrat pour fournir des services de construction dans le cadre du projet et qui a embauché des </w:t>
      </w:r>
      <w:r w:rsidRPr="00AF2DD6">
        <w:rPr>
          <w:rFonts w:ascii="Trebuchet MS" w:hAnsi="Trebuchet MS"/>
          <w:bCs/>
          <w:szCs w:val="24"/>
          <w:lang w:eastAsia="en-US"/>
        </w:rPr>
        <w:lastRenderedPageBreak/>
        <w:t>gestionnaires et/ou des employés pour effectuer ce travail. Cela inclut les sous-traitants recrutés pour exécuter des activités au nom de l’entreprise.</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Environnement du chantier : la « zone d’influence du projet » qui est tout endroit, urbain ou rural, directement touché par le projet, y compris les établissements humains.</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Mécanisme de gestion des plaintes et des doléances (MGP) : processus établi par un projet pour recevoir et traiter les plaintes. </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Procédure d’allégation d’incidents de VBG/EAS/HS et de VCE : procédure prescrite pour signaler les incidents de VBG/EAS/HS ou VCE.</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Protection de l’enfant : activité ou initiative visant à protéger les enfants de toute forme de préjudices, en particulier ceux découlant de la VCE. </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Protocole d’intervention : mécanismes mis en place pour intervenir dans les incidents de VBG/EAS/HS et de VCE.</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six principaux types de VBG sont les suivants :  </w:t>
      </w:r>
    </w:p>
    <w:p w:rsidR="00720ABE" w:rsidRPr="00AF2DD6" w:rsidRDefault="00720ABE" w:rsidP="005B4A4C">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 : pénétration non consensuelle (si légère soit-elle) du vagin, de l’anus ou de la bouche avec un pénis, autre partie du corps ou un objet. </w:t>
      </w:r>
    </w:p>
    <w:p w:rsidR="00720ABE" w:rsidRPr="00AF2DD6" w:rsidRDefault="00720ABE" w:rsidP="005B4A4C">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rsidR="00720ABE" w:rsidRPr="00AF2DD6" w:rsidRDefault="00720ABE" w:rsidP="005B4A4C">
      <w:pPr>
        <w:numPr>
          <w:ilvl w:val="1"/>
          <w:numId w:val="6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720ABE" w:rsidRPr="00AF2DD6" w:rsidRDefault="00720ABE" w:rsidP="005B4A4C">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720ABE" w:rsidRPr="00AF2DD6" w:rsidRDefault="00720ABE" w:rsidP="005B4A4C">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Mariage forcé : le mariage d’un individu contre sa volonté. </w:t>
      </w:r>
    </w:p>
    <w:p w:rsidR="00720ABE" w:rsidRPr="00AF2DD6" w:rsidRDefault="00720ABE" w:rsidP="005B4A4C">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rsidR="00720ABE" w:rsidRPr="00AF2DD6" w:rsidRDefault="00720ABE" w:rsidP="005B4A4C">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720ABE" w:rsidRPr="00AF2DD6" w:rsidRDefault="00720ABE" w:rsidP="005B4A4C">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720ABE" w:rsidRPr="00AF2DD6" w:rsidRDefault="00720ABE" w:rsidP="00720ABE">
      <w:pPr>
        <w:spacing w:line="276" w:lineRule="auto"/>
        <w:jc w:val="both"/>
        <w:rPr>
          <w:rFonts w:ascii="Trebuchet MS" w:hAnsi="Trebuchet MS"/>
          <w:szCs w:val="24"/>
          <w:lang w:eastAsia="en-US"/>
        </w:rPr>
      </w:pPr>
      <w:r w:rsidRPr="00AF2DD6">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PRINCIPES, VALEURS MORALES, ETHIQUE ET ATTITUDES A RESPECTER</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w:t>
      </w:r>
      <w:r w:rsidRPr="00AF2DD6">
        <w:rPr>
          <w:rFonts w:ascii="Trebuchet MS" w:hAnsi="Trebuchet MS"/>
          <w:bCs/>
          <w:szCs w:val="24"/>
          <w:lang w:eastAsia="en-US"/>
        </w:rPr>
        <w:lastRenderedPageBreak/>
        <w:t xml:space="preserve">protéger les apprenants contre toutes formes d’abus y compris les violences basées sur le de genre (VBG), l’exploitation et abus sexuels (EAS), le harcèlement sexuel (HS), et les violences contre les enfants (VCE). </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1.</w:t>
      </w:r>
      <w:r w:rsidRPr="00AF2DD6">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2.</w:t>
      </w:r>
      <w:r w:rsidRPr="00AF2DD6">
        <w:rPr>
          <w:rFonts w:ascii="Trebuchet MS" w:hAnsi="Trebuchet MS"/>
          <w:bCs/>
          <w:szCs w:val="24"/>
          <w:lang w:eastAsia="en-US"/>
        </w:rPr>
        <w:tab/>
        <w:t>Tout acte de harcèlement sexuel, ou langage ou comportement inapproprié, harcelant, menaçant, abusif, provocant sexuellement, dégradant ou culturellement déplacé.</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3.</w:t>
      </w:r>
      <w:r w:rsidRPr="00AF2DD6">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4.</w:t>
      </w:r>
      <w:r w:rsidRPr="00AF2DD6">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5.</w:t>
      </w:r>
      <w:r w:rsidRPr="00AF2DD6">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bookmarkStart w:id="149" w:name="_Toc115044942"/>
      <w:r w:rsidRPr="00AF2DD6">
        <w:rPr>
          <w:rFonts w:ascii="Trebuchet MS" w:hAnsi="Trebuchet MS"/>
          <w:bCs/>
          <w:szCs w:val="24"/>
          <w:lang w:eastAsia="en-US"/>
        </w:rPr>
        <w:t>Généralités</w:t>
      </w:r>
      <w:bookmarkEnd w:id="149"/>
      <w:r w:rsidRPr="00AF2DD6">
        <w:rPr>
          <w:rFonts w:ascii="Trebuchet MS" w:hAnsi="Trebuchet MS"/>
          <w:bCs/>
          <w:szCs w:val="24"/>
          <w:lang w:eastAsia="en-US"/>
        </w:rPr>
        <w:t xml:space="preserve"> </w:t>
      </w:r>
    </w:p>
    <w:p w:rsidR="00720ABE" w:rsidRPr="00AF2DD6" w:rsidRDefault="00720ABE" w:rsidP="005B4A4C">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L’entreprise - et par conséquent tous les employés, associés, représentants, sous-traitants et les fournisseurs – s'engage à respecter toutes les lois, règles et réglementations nationales spécifiques aux normes environnementales, sociales et VBG. </w:t>
      </w:r>
    </w:p>
    <w:p w:rsidR="00720ABE" w:rsidRPr="00AF2DD6" w:rsidRDefault="00720ABE" w:rsidP="005B4A4C">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s'engage à mettre intégralement en œuvre son « Plan de Gestion Environnementale et Sociale des Entreprises » (PGESE).</w:t>
      </w:r>
    </w:p>
    <w:p w:rsidR="00720ABE" w:rsidRPr="00AF2DD6" w:rsidRDefault="00720ABE" w:rsidP="005B4A4C">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rsidR="00720ABE" w:rsidRPr="00AF2DD6" w:rsidRDefault="00720ABE" w:rsidP="005B4A4C">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s'assure que les interactions avec les membres de la communauté locale aient lieu dans le respect et en absence de discrimination.</w:t>
      </w:r>
    </w:p>
    <w:p w:rsidR="00720ABE" w:rsidRPr="00AF2DD6" w:rsidRDefault="00720ABE" w:rsidP="005B4A4C">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rsidR="00720ABE" w:rsidRPr="00AF2DD6" w:rsidRDefault="00720ABE" w:rsidP="005B4A4C">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suivra toutes les instructions de travail raisonnables (y compris celles qui concernent les normes environnementales et sociales). </w:t>
      </w:r>
    </w:p>
    <w:p w:rsidR="00720ABE" w:rsidRPr="00AF2DD6" w:rsidRDefault="00720ABE" w:rsidP="005B4A4C">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protégera les biens et veillera à leur bonne utilisation (par exemple, interdire le vol, la négligence ou le gaspillage).</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bookmarkStart w:id="150" w:name="_Toc115044943"/>
      <w:r w:rsidRPr="00AF2DD6">
        <w:rPr>
          <w:rFonts w:ascii="Trebuchet MS" w:hAnsi="Trebuchet MS"/>
          <w:bCs/>
          <w:szCs w:val="24"/>
          <w:lang w:eastAsia="en-US"/>
        </w:rPr>
        <w:t>Hygiène et sécurité</w:t>
      </w:r>
      <w:bookmarkEnd w:id="150"/>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L’entreprise:</w:t>
      </w:r>
    </w:p>
    <w:p w:rsidR="00720ABE" w:rsidRPr="00AF2DD6" w:rsidRDefault="00720ABE" w:rsidP="005B4A4C">
      <w:pPr>
        <w:numPr>
          <w:ilvl w:val="0"/>
          <w:numId w:val="63"/>
        </w:numPr>
        <w:spacing w:line="276" w:lineRule="auto"/>
        <w:jc w:val="both"/>
        <w:rPr>
          <w:rFonts w:ascii="Trebuchet MS" w:hAnsi="Trebuchet MS"/>
          <w:bCs/>
          <w:szCs w:val="24"/>
          <w:lang w:eastAsia="en-US"/>
        </w:rPr>
      </w:pPr>
      <w:r w:rsidRPr="00AF2DD6">
        <w:rPr>
          <w:rFonts w:ascii="Trebuchet MS" w:hAnsi="Trebuchet MS"/>
          <w:bCs/>
          <w:szCs w:val="24"/>
          <w:lang w:eastAsia="en-US"/>
        </w:rPr>
        <w:t>Interdira la consommation d’alcool pendant le travail ;</w:t>
      </w:r>
    </w:p>
    <w:p w:rsidR="00720ABE" w:rsidRPr="00AF2DD6" w:rsidRDefault="00720ABE" w:rsidP="005B4A4C">
      <w:pPr>
        <w:numPr>
          <w:ilvl w:val="0"/>
          <w:numId w:val="63"/>
        </w:numPr>
        <w:spacing w:line="276" w:lineRule="auto"/>
        <w:jc w:val="both"/>
        <w:rPr>
          <w:rFonts w:ascii="Trebuchet MS" w:hAnsi="Trebuchet MS"/>
          <w:bCs/>
          <w:szCs w:val="24"/>
          <w:lang w:eastAsia="en-US"/>
        </w:rPr>
      </w:pPr>
      <w:r w:rsidRPr="00AF2DD6">
        <w:rPr>
          <w:rFonts w:ascii="Trebuchet MS" w:hAnsi="Trebuchet MS"/>
          <w:bCs/>
          <w:szCs w:val="24"/>
          <w:lang w:eastAsia="en-US"/>
        </w:rPr>
        <w:t>Interdira l'usage de stupéfiants ou d'autres substances qui peuvent altérer les facultés à tout moment.</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rsidR="00720ABE" w:rsidRPr="00AF2DD6" w:rsidRDefault="00720ABE" w:rsidP="00720ABE">
      <w:pPr>
        <w:spacing w:line="276" w:lineRule="auto"/>
        <w:jc w:val="both"/>
        <w:rPr>
          <w:rFonts w:ascii="Trebuchet MS" w:hAnsi="Trebuchet MS"/>
          <w:bCs/>
          <w:szCs w:val="24"/>
          <w:lang w:eastAsia="en-US"/>
        </w:rPr>
      </w:pPr>
      <w:bookmarkStart w:id="151" w:name="_Toc115044944"/>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Violences Basées sur le Genre et Violences Contre les Enfants</w:t>
      </w:r>
      <w:bookmarkEnd w:id="151"/>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Les actes de VBG/EAS/HS et de VCE constituent une faute grave et peuvent donc donner lieu à des sanctions, y compris des pénalités et/ou le licenciement, et, le cas échéant, le renvoi à la police pour la suite à donner. </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rsidR="00720ABE" w:rsidRPr="00AF2DD6" w:rsidRDefault="00720ABE" w:rsidP="005B4A4C">
      <w:pPr>
        <w:numPr>
          <w:ilvl w:val="0"/>
          <w:numId w:val="63"/>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rsidR="00720ABE" w:rsidRPr="00AF2DD6" w:rsidRDefault="00720ABE" w:rsidP="005B4A4C">
      <w:pPr>
        <w:numPr>
          <w:ilvl w:val="0"/>
          <w:numId w:val="63"/>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52" w:name="_Toc115044945"/>
    </w:p>
    <w:p w:rsidR="00720ABE" w:rsidRPr="00297CA8" w:rsidRDefault="00720ABE" w:rsidP="00720ABE">
      <w:pPr>
        <w:spacing w:line="276" w:lineRule="auto"/>
        <w:jc w:val="both"/>
        <w:rPr>
          <w:rFonts w:ascii="Trebuchet MS" w:hAnsi="Trebuchet MS"/>
          <w:b/>
          <w:bCs/>
          <w:szCs w:val="24"/>
          <w:lang w:eastAsia="en-US"/>
        </w:rPr>
      </w:pP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III.1.5. Mise en œuvre</w:t>
      </w:r>
      <w:bookmarkEnd w:id="152"/>
      <w:r w:rsidRPr="00297CA8">
        <w:rPr>
          <w:rFonts w:ascii="Trebuchet MS" w:hAnsi="Trebuchet MS"/>
          <w:b/>
          <w:bCs/>
          <w:szCs w:val="24"/>
          <w:lang w:eastAsia="en-US"/>
        </w:rPr>
        <w:t xml:space="preserve"> </w:t>
      </w:r>
    </w:p>
    <w:p w:rsidR="00720ABE" w:rsidRPr="004433DB" w:rsidRDefault="00720ABE" w:rsidP="005B4A4C">
      <w:pPr>
        <w:numPr>
          <w:ilvl w:val="0"/>
          <w:numId w:val="67"/>
        </w:numPr>
        <w:spacing w:line="276" w:lineRule="auto"/>
        <w:jc w:val="both"/>
        <w:rPr>
          <w:rFonts w:ascii="Trebuchet MS" w:hAnsi="Trebuchet MS"/>
          <w:bCs/>
          <w:szCs w:val="24"/>
          <w:lang w:eastAsia="en-US"/>
        </w:rPr>
      </w:pPr>
      <w:r w:rsidRPr="004433DB">
        <w:rPr>
          <w:rFonts w:ascii="Trebuchet MS" w:hAnsi="Trebuchet MS"/>
          <w:bCs/>
          <w:szCs w:val="24"/>
          <w:lang w:eastAsia="en-US"/>
        </w:rPr>
        <w:t>Pour veiller à ce que les principes énoncés ci-dessus soient efficacement mis en œuvre, l’entreprise s’engage à faire en sorte que :</w:t>
      </w:r>
    </w:p>
    <w:p w:rsidR="00720ABE" w:rsidRPr="004433DB" w:rsidRDefault="00720ABE" w:rsidP="005B4A4C">
      <w:pPr>
        <w:numPr>
          <w:ilvl w:val="0"/>
          <w:numId w:val="66"/>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gestionnaires signent le « Code de conduite des gestionnaires » du projet, qui présente dans le détail leurs responsabilités, et consiste à mettre en œuvre les </w:t>
      </w:r>
      <w:r w:rsidRPr="004433DB">
        <w:rPr>
          <w:rFonts w:ascii="Trebuchet MS" w:hAnsi="Trebuchet MS"/>
          <w:bCs/>
          <w:szCs w:val="24"/>
          <w:lang w:eastAsia="en-US"/>
        </w:rPr>
        <w:lastRenderedPageBreak/>
        <w:t>engagements de l’entreprise et à faire respecter les obligations du « Code de conduite individuel ».</w:t>
      </w:r>
    </w:p>
    <w:p w:rsidR="00720ABE" w:rsidRPr="004433DB" w:rsidRDefault="00720ABE" w:rsidP="005B4A4C">
      <w:pPr>
        <w:numPr>
          <w:ilvl w:val="0"/>
          <w:numId w:val="66"/>
        </w:numPr>
        <w:spacing w:line="276" w:lineRule="auto"/>
        <w:jc w:val="both"/>
        <w:rPr>
          <w:rFonts w:ascii="Trebuchet MS" w:hAnsi="Trebuchet MS"/>
          <w:bCs/>
          <w:szCs w:val="24"/>
          <w:lang w:eastAsia="en-US"/>
        </w:rPr>
      </w:pPr>
      <w:r w:rsidRPr="004433DB">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rsidR="00720ABE" w:rsidRPr="004433DB" w:rsidRDefault="00720ABE" w:rsidP="005B4A4C">
      <w:pPr>
        <w:numPr>
          <w:ilvl w:val="0"/>
          <w:numId w:val="66"/>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rsidR="00720ABE" w:rsidRPr="004433DB" w:rsidRDefault="00720ABE" w:rsidP="005B4A4C">
      <w:pPr>
        <w:numPr>
          <w:ilvl w:val="0"/>
          <w:numId w:val="66"/>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rsidR="00720ABE" w:rsidRPr="004433DB" w:rsidRDefault="00720ABE" w:rsidP="005B4A4C">
      <w:pPr>
        <w:numPr>
          <w:ilvl w:val="0"/>
          <w:numId w:val="66"/>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rsidR="00720ABE" w:rsidRPr="004433DB" w:rsidRDefault="00720ABE" w:rsidP="00720ABE">
      <w:pPr>
        <w:spacing w:line="276" w:lineRule="auto"/>
        <w:jc w:val="both"/>
        <w:rPr>
          <w:rFonts w:ascii="Trebuchet MS" w:hAnsi="Trebuchet MS"/>
          <w:bCs/>
          <w:szCs w:val="24"/>
          <w:lang w:eastAsia="en-US"/>
        </w:rPr>
      </w:pP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En consultation avec de l’Equipe de conformité (EC), un Plan d'action efficace doit être élaboré, comprenant au minimum les dispositions suivantes : </w:t>
      </w:r>
    </w:p>
    <w:p w:rsidR="00720ABE" w:rsidRPr="004433DB" w:rsidRDefault="00720ABE" w:rsidP="005B4A4C">
      <w:pPr>
        <w:numPr>
          <w:ilvl w:val="0"/>
          <w:numId w:val="63"/>
        </w:numPr>
        <w:spacing w:line="276" w:lineRule="auto"/>
        <w:jc w:val="both"/>
        <w:rPr>
          <w:rFonts w:ascii="Trebuchet MS" w:hAnsi="Trebuchet MS"/>
          <w:bCs/>
          <w:szCs w:val="24"/>
          <w:lang w:eastAsia="en-US"/>
        </w:rPr>
      </w:pPr>
      <w:r w:rsidRPr="004433DB">
        <w:rPr>
          <w:rFonts w:ascii="Trebuchet MS" w:hAnsi="Trebuchet MS"/>
          <w:bCs/>
          <w:szCs w:val="24"/>
          <w:lang w:eastAsia="en-US"/>
        </w:rPr>
        <w:t>La Procédure d’allégation des incidents de VBG/EAS/HS et de VCE : pour signaler les incidents de VBG/EAS/HS et de VCE par le biais du Mécanisme de Gestion des Plaintes/doléances ;</w:t>
      </w:r>
    </w:p>
    <w:p w:rsidR="00720ABE" w:rsidRPr="004433DB" w:rsidRDefault="00720ABE" w:rsidP="005B4A4C">
      <w:pPr>
        <w:numPr>
          <w:ilvl w:val="0"/>
          <w:numId w:val="63"/>
        </w:numPr>
        <w:spacing w:line="276" w:lineRule="auto"/>
        <w:jc w:val="both"/>
        <w:rPr>
          <w:rFonts w:ascii="Trebuchet MS" w:hAnsi="Trebuchet MS"/>
          <w:bCs/>
          <w:szCs w:val="24"/>
          <w:lang w:eastAsia="en-US"/>
        </w:rPr>
      </w:pPr>
      <w:r w:rsidRPr="004433DB">
        <w:rPr>
          <w:rFonts w:ascii="Trebuchet MS" w:hAnsi="Trebuchet MS"/>
          <w:bCs/>
          <w:szCs w:val="24"/>
          <w:lang w:eastAsia="en-US"/>
        </w:rPr>
        <w:t>Les mesures de responsabilité et confidentialité : pour protéger la vie privée de tous les intéressés ;</w:t>
      </w:r>
    </w:p>
    <w:p w:rsidR="00720ABE" w:rsidRPr="004433DB" w:rsidRDefault="00720ABE" w:rsidP="005B4A4C">
      <w:pPr>
        <w:numPr>
          <w:ilvl w:val="0"/>
          <w:numId w:val="63"/>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 Protocole d’intervention : applicable aux survivant(e)s et aux auteurs de VBG/EAS/HS et de VCE. </w:t>
      </w:r>
    </w:p>
    <w:p w:rsidR="00720ABE" w:rsidRPr="004433DB" w:rsidRDefault="00720ABE" w:rsidP="00720ABE">
      <w:pPr>
        <w:spacing w:line="276" w:lineRule="auto"/>
        <w:jc w:val="both"/>
        <w:rPr>
          <w:rFonts w:ascii="Trebuchet MS" w:hAnsi="Trebuchet MS"/>
          <w:bCs/>
          <w:szCs w:val="24"/>
          <w:lang w:eastAsia="en-US"/>
        </w:rPr>
      </w:pP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rsidR="00720ABE" w:rsidRPr="00297CA8" w:rsidRDefault="00720ABE" w:rsidP="00720ABE">
      <w:pPr>
        <w:spacing w:line="276" w:lineRule="auto"/>
        <w:jc w:val="both"/>
        <w:rPr>
          <w:rFonts w:ascii="Trebuchet MS" w:hAnsi="Trebuchet MS"/>
          <w:b/>
          <w:bCs/>
          <w:szCs w:val="24"/>
          <w:lang w:eastAsia="en-US"/>
        </w:rPr>
      </w:pP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lastRenderedPageBreak/>
        <w:t>2.</w:t>
      </w:r>
      <w:r w:rsidRPr="00297CA8">
        <w:rPr>
          <w:rFonts w:ascii="Trebuchet MS" w:hAnsi="Trebuchet MS"/>
          <w:b/>
          <w:bCs/>
          <w:szCs w:val="24"/>
          <w:lang w:eastAsia="en-US"/>
        </w:rPr>
        <w:tab/>
        <w:t>Veiller à ce que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Les listes du personnel et les copies signées du code de conduite soient fournies aux chargés des Ressources Humaines du projet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Le personnel participe aux sessions de renforcements des capacités pour la mise en œuvre du code de conduite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Un mécanisme de signalement des incidents de VBG, EAS et HS soit mis en place et que le personnel y ait accès en toute confidentialité et sécurité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iv.</w:t>
      </w:r>
      <w:r w:rsidRPr="004433DB">
        <w:rPr>
          <w:rFonts w:ascii="Trebuchet MS" w:hAnsi="Trebuchet MS"/>
          <w:bCs/>
          <w:szCs w:val="24"/>
          <w:lang w:eastAsia="en-US"/>
        </w:rPr>
        <w:tab/>
        <w:t>Le personnel soit encouragé à signaler les incidents de VBG, EAS et HS aux structures compétentes ou points focaux VBG tels que défini par le MGP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v.</w:t>
      </w:r>
      <w:r w:rsidRPr="004433DB">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3.</w:t>
      </w:r>
      <w:r w:rsidRPr="00297CA8">
        <w:rPr>
          <w:rFonts w:ascii="Trebuchet MS" w:hAnsi="Trebuchet MS"/>
          <w:b/>
          <w:bCs/>
          <w:szCs w:val="24"/>
          <w:lang w:eastAsia="en-US"/>
        </w:rPr>
        <w:tab/>
        <w:t>Veiller à ce que lors de la conclusion d’accords de partenariat, de sous-traitance, de fournisseurs ou d’accords similaires, ces accords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Intègrent en annexe les codes de conduite sur les normes VBG, EAS et HS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4.</w:t>
      </w:r>
      <w:r w:rsidRPr="00297CA8">
        <w:rPr>
          <w:rFonts w:ascii="Trebuchet MS" w:hAnsi="Trebuchet MS"/>
          <w:b/>
          <w:bCs/>
          <w:szCs w:val="24"/>
          <w:lang w:eastAsia="en-US"/>
        </w:rPr>
        <w:tab/>
        <w:t>Fournir un appui sur les initiatives de sensibilisation interne relatives aux VBG, EAS et HS, par le biais de la stratégie de sensibilisation telle que prévue par le Plan d’action VBG, EAS et HS.</w:t>
      </w: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5.</w:t>
      </w:r>
      <w:r w:rsidRPr="00297CA8">
        <w:rPr>
          <w:rFonts w:ascii="Trebuchet MS" w:hAnsi="Trebuchet MS"/>
          <w:b/>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rsidR="00720ABE" w:rsidRPr="00297CA8" w:rsidRDefault="00720ABE" w:rsidP="00720ABE">
      <w:pPr>
        <w:spacing w:line="276" w:lineRule="auto"/>
        <w:jc w:val="both"/>
        <w:rPr>
          <w:rFonts w:ascii="Trebuchet MS" w:hAnsi="Trebuchet MS"/>
          <w:b/>
          <w:bCs/>
          <w:szCs w:val="24"/>
          <w:lang w:eastAsia="en-US"/>
        </w:rPr>
      </w:pP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w:t>
      </w:r>
      <w:r w:rsidRPr="004433DB">
        <w:rPr>
          <w:rFonts w:ascii="Trebuchet MS" w:hAnsi="Trebuchet MS"/>
          <w:bCs/>
          <w:szCs w:val="24"/>
          <w:lang w:eastAsia="en-US"/>
        </w:rPr>
        <w:lastRenderedPageBreak/>
        <w:t>conformément au présent Code de conduite de l’entreprise peut entraîner des mesures disciplinaires.</w:t>
      </w:r>
    </w:p>
    <w:p w:rsidR="00720ABE" w:rsidRPr="00297CA8" w:rsidRDefault="00720ABE" w:rsidP="00720ABE">
      <w:pPr>
        <w:spacing w:line="276" w:lineRule="auto"/>
        <w:jc w:val="both"/>
        <w:rPr>
          <w:rFonts w:ascii="Trebuchet MS" w:hAnsi="Trebuchet MS"/>
          <w:b/>
          <w:bCs/>
          <w:szCs w:val="24"/>
          <w:lang w:eastAsia="en-US"/>
        </w:rPr>
      </w:pP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de l’entreprise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ab/>
      </w: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Signature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rsidR="00720ABE" w:rsidRPr="00297CA8" w:rsidRDefault="00720ABE" w:rsidP="00720ABE">
      <w:pPr>
        <w:spacing w:line="276" w:lineRule="auto"/>
        <w:jc w:val="both"/>
        <w:rPr>
          <w:rFonts w:ascii="Trebuchet MS" w:hAnsi="Trebuchet MS"/>
          <w:b/>
          <w:bCs/>
          <w:szCs w:val="24"/>
          <w:lang w:eastAsia="en-US"/>
        </w:rPr>
      </w:pP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en toutes lettres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w:t>
      </w:r>
    </w:p>
    <w:p w:rsidR="00720ABE" w:rsidRPr="00297CA8" w:rsidRDefault="00720ABE" w:rsidP="00720ABE">
      <w:pPr>
        <w:spacing w:line="276" w:lineRule="auto"/>
        <w:jc w:val="both"/>
        <w:rPr>
          <w:rFonts w:ascii="Trebuchet MS" w:hAnsi="Trebuchet MS"/>
          <w:b/>
          <w:bCs/>
          <w:szCs w:val="24"/>
          <w:lang w:eastAsia="en-US"/>
        </w:rPr>
      </w:pP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Titre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rsidR="00720ABE" w:rsidRPr="00297CA8" w:rsidRDefault="00720ABE" w:rsidP="00720ABE">
      <w:pPr>
        <w:spacing w:line="276" w:lineRule="auto"/>
        <w:jc w:val="both"/>
        <w:rPr>
          <w:rFonts w:ascii="Trebuchet MS" w:hAnsi="Trebuchet MS"/>
          <w:b/>
          <w:bCs/>
          <w:szCs w:val="24"/>
          <w:lang w:eastAsia="en-US"/>
        </w:rPr>
      </w:pP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Date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r w:rsidRPr="00297CA8">
        <w:rPr>
          <w:rFonts w:ascii="Trebuchet MS" w:hAnsi="Trebuchet MS"/>
          <w:b/>
          <w:bCs/>
          <w:szCs w:val="24"/>
          <w:lang w:eastAsia="en-US"/>
        </w:rPr>
        <w:br w:type="page"/>
      </w:r>
    </w:p>
    <w:p w:rsidR="00720ABE" w:rsidRPr="00297CA8" w:rsidRDefault="00720ABE" w:rsidP="005B4A4C">
      <w:pPr>
        <w:numPr>
          <w:ilvl w:val="0"/>
          <w:numId w:val="76"/>
        </w:numPr>
        <w:spacing w:line="276" w:lineRule="auto"/>
        <w:jc w:val="both"/>
        <w:rPr>
          <w:rFonts w:asciiTheme="minorHAnsi" w:hAnsiTheme="minorHAnsi" w:cstheme="minorHAnsi"/>
          <w:b/>
          <w:bCs/>
          <w:szCs w:val="24"/>
          <w:lang w:eastAsia="en-US"/>
        </w:rPr>
      </w:pPr>
      <w:bookmarkStart w:id="153" w:name="_Toc60841079"/>
      <w:bookmarkStart w:id="154" w:name="_Toc115044946"/>
      <w:r w:rsidRPr="00297CA8">
        <w:rPr>
          <w:rFonts w:asciiTheme="minorHAnsi" w:hAnsiTheme="minorHAnsi" w:cstheme="minorHAnsi"/>
          <w:b/>
          <w:bCs/>
          <w:szCs w:val="24"/>
          <w:lang w:eastAsia="en-US"/>
        </w:rPr>
        <w:lastRenderedPageBreak/>
        <w:t>CODE DE CONDUITE DU GESTIONNAIRE</w:t>
      </w:r>
      <w:bookmarkEnd w:id="153"/>
      <w:bookmarkEnd w:id="154"/>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 DEFINITIONS DES TERMES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Auteur/Agresseur : la ou les personne(s) qui commet(tent) ou menace(nt) de commettre un acte ou des actes de VGB/EAS/HS ou de VCE.</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Survivant/e (s) : la ou les personnes négativement touchées par les VBG, EAS, HS.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Chantier : endroit où se déroulent les travaux de développement de l’infrastructure pour le compte du projet. Les missions de consultance ont pour chantier les endroits/sites où elles se déroulent.</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w:t>
      </w:r>
      <w:r w:rsidRPr="00297CA8">
        <w:rPr>
          <w:rFonts w:asciiTheme="minorHAnsi" w:hAnsiTheme="minorHAnsi" w:cstheme="minorHAnsi"/>
          <w:b/>
          <w:bCs/>
          <w:szCs w:val="24"/>
          <w:lang w:eastAsia="en-US"/>
        </w:rPr>
        <w:lastRenderedPageBreak/>
        <w:t xml:space="preserve">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Consultant(e) : toute organisation ou individu qui a obtenu un contrat pour fournir des services de consultance dans le cadre du projet et qui a embauché des gestionnaires et/ou des employés pour effectuer ce travail.</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Enfant : terme utilisé de façon interchangeable avec le terme « mineur » qui désigne une personne âgée de moins de 18 ans. Ceci est conforme à l'article 1</w:t>
      </w:r>
      <w:r w:rsidRPr="00297CA8">
        <w:rPr>
          <w:rFonts w:asciiTheme="minorHAnsi" w:hAnsiTheme="minorHAnsi" w:cstheme="minorHAnsi"/>
          <w:b/>
          <w:bCs/>
          <w:szCs w:val="24"/>
          <w:vertAlign w:val="superscript"/>
          <w:lang w:eastAsia="en-US"/>
        </w:rPr>
        <w:t>er</w:t>
      </w:r>
      <w:r w:rsidRPr="00297CA8">
        <w:rPr>
          <w:rFonts w:asciiTheme="minorHAnsi" w:hAnsiTheme="minorHAnsi" w:cstheme="minorHAnsi"/>
          <w:b/>
          <w:bCs/>
          <w:szCs w:val="24"/>
          <w:lang w:eastAsia="en-US"/>
        </w:rPr>
        <w:t xml:space="preserve"> de la Convention des Nations Unies relative aux droits de l'enfant. </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Environnement du chantier : la « zone d’influence du projet » qui est tout endroit, urbain ou rural, directement touché par le projet, y compris les établissements humains.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Mécanisme de gestion des plaintes et des doléances (MGP) : processus établi par un projet pour recevoir et traiter les plaintes.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Normes environnementales, sociales, d’hygiène et de sécurité (ESHS) : un terme général couvrant les questions liées à l’impact du projet sur l’environnement, les communautés et les travailleurs.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Procédure d’allégation d’incidents de VBG/EAS/HS et de VCE : procédure prescrite pour signaler les incidents de VBG/EAS/HS ou VCE.</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Protection de l’enfant : activité ou initiative visant à protéger les enfants de toute forme de préjudices, en particulier ceux découlant de la VCE.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Protocole d’intervention : mécanismes mis en place pour intervenir dans les incidents de VBG/EAS/HS et de VCE.</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six principaux types de VBG sont les suivants :  </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 : pénétration non consensuelle (si légère soit-elle) du vagin, de l’anus ou de la bouche avec un pénis, autre partie du corps ou un objet. </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Mariage forcé : le mariage d’un individu contre sa volonté. </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Privation de ressources, d’opportunités ou de services : privation de l'accès légitime aux ressources/biens économiques ou aux moyens de subsistance, à l'éducation, à la santé ou à d'autres services sociaux.</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w:t>
      </w:r>
      <w:r w:rsidRPr="00297CA8">
        <w:rPr>
          <w:rFonts w:asciiTheme="minorHAnsi" w:hAnsiTheme="minorHAnsi" w:cstheme="minorHAnsi"/>
          <w:b/>
          <w:bCs/>
          <w:szCs w:val="24"/>
          <w:lang w:eastAsia="en-US"/>
        </w:rPr>
        <w:lastRenderedPageBreak/>
        <w:t>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PRINCIPES, VALEURS MORALES, ETHIQUE ET ATTITUDES A RESPECTER</w:t>
      </w:r>
    </w:p>
    <w:p w:rsidR="00720ABE" w:rsidRPr="00297CA8" w:rsidRDefault="00720ABE" w:rsidP="00720ABE">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720ABE" w:rsidRPr="00297CA8" w:rsidRDefault="00720ABE" w:rsidP="00720ABE">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Les actes de discrimination, harcèlement, et violences ci-dessous sont formellement interdits et sévèrement réprimés pour tous les acteurs du projet (membres de la communautés éducative).</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1.</w:t>
      </w:r>
      <w:r w:rsidRPr="00297CA8">
        <w:rPr>
          <w:rFonts w:asciiTheme="minorHAnsi" w:hAnsiTheme="minorHAnsi" w:cstheme="minorHAnsi"/>
          <w:b/>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2.</w:t>
      </w:r>
      <w:r w:rsidRPr="00297CA8">
        <w:rPr>
          <w:rFonts w:asciiTheme="minorHAnsi" w:hAnsiTheme="minorHAnsi" w:cstheme="minorHAnsi"/>
          <w:b/>
          <w:bCs/>
          <w:szCs w:val="24"/>
          <w:lang w:eastAsia="en-US"/>
        </w:rPr>
        <w:tab/>
        <w:t>Tout acte de harcèlement sexuel, ou langage ou comportement inapproprié, harcelant, menaçant, abusif, provocant sexuellement, dégradant ou culturellement déplacé.</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3.</w:t>
      </w:r>
      <w:r w:rsidRPr="00297CA8">
        <w:rPr>
          <w:rFonts w:asciiTheme="minorHAnsi" w:hAnsiTheme="minorHAnsi" w:cstheme="minorHAnsi"/>
          <w:b/>
          <w:bCs/>
          <w:szCs w:val="24"/>
          <w:lang w:eastAsia="en-US"/>
        </w:rPr>
        <w:tab/>
        <w:t>Tout acte de violence, y compris la violence sexuelle et/ou sexiste, qui peut causer des souffrances physiques, psychologiques, ou sexuelles, la menace de tels actes, la contrainte, et la privation de liberté.</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4.</w:t>
      </w:r>
      <w:r w:rsidRPr="00297CA8">
        <w:rPr>
          <w:rFonts w:asciiTheme="minorHAnsi" w:hAnsiTheme="minorHAnsi" w:cstheme="minorHAnsi"/>
          <w:b/>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5.</w:t>
      </w:r>
      <w:r w:rsidRPr="00297CA8">
        <w:rPr>
          <w:rFonts w:asciiTheme="minorHAnsi" w:hAnsiTheme="minorHAnsi" w:cstheme="minorHAnsi"/>
          <w:b/>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bookmarkStart w:id="155" w:name="_Toc115044947"/>
      <w:r w:rsidRPr="00297CA8">
        <w:rPr>
          <w:rFonts w:asciiTheme="minorHAnsi" w:hAnsiTheme="minorHAnsi" w:cstheme="minorHAnsi"/>
          <w:b/>
          <w:bCs/>
          <w:szCs w:val="24"/>
          <w:lang w:eastAsia="en-US"/>
        </w:rPr>
        <w:t>Engagement</w:t>
      </w:r>
      <w:bookmarkEnd w:id="155"/>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Dans le cadre du présent code de conduite le gestionnaire renvoie au chef de mission, au chef chantier, ou au chef des travaux dans le cadre des activités des prestataires de services. </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bookmarkStart w:id="156" w:name="_Toc115044948"/>
      <w:r w:rsidRPr="00297CA8">
        <w:rPr>
          <w:rFonts w:asciiTheme="minorHAnsi" w:hAnsiTheme="minorHAnsi" w:cstheme="minorHAnsi"/>
          <w:b/>
          <w:bCs/>
          <w:szCs w:val="24"/>
          <w:lang w:eastAsia="en-US"/>
        </w:rPr>
        <w:t>La mise en œuvre</w:t>
      </w:r>
      <w:bookmarkEnd w:id="156"/>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Garantir une efficacité maximale du Code de conduite de l’entreprise et du Code de conduite individuel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Expliquer oralement et par écrit le Code de conduite de l’entreprise et le Code de conduite individuel à l’ensemble du personnel.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w:t>
      </w:r>
    </w:p>
    <w:p w:rsidR="00720ABE" w:rsidRPr="00297CA8" w:rsidRDefault="00720ABE" w:rsidP="005B4A4C">
      <w:pPr>
        <w:numPr>
          <w:ilvl w:val="2"/>
          <w:numId w:val="6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subordonnés directs signent le « Code de conduite individuel », en confirmant qu’ils l’ont lu et qu’ils y souscrivent ;</w:t>
      </w:r>
    </w:p>
    <w:p w:rsidR="00720ABE" w:rsidRPr="00297CA8" w:rsidRDefault="00720ABE" w:rsidP="005B4A4C">
      <w:pPr>
        <w:numPr>
          <w:ilvl w:val="2"/>
          <w:numId w:val="6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listes du personnel et les copies signées du Code de conduite individuel soient fournies au gestionnaire chargé de l’HST, à l’Equipe de conformité (EC) et au client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Participer à la formation et s’assurer que le personnel y participe également, comme indiqué ci-dessous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Mettre en place un mécanisme permettant au personnel de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les préoccupations relatives à la conformité aux normes ESHS ou aux exigences des normes HST ; et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en toute confidentialité les incidents liés aux VBG/EAS/HS ou aux VCE par le biais du Mécanisme de Gestion des plaintes/doléances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lors de la conclusion d’accords de partenariat, de sous-traitance, de fournisseurs ou d’accords similaires, ces accords :</w:t>
      </w:r>
    </w:p>
    <w:p w:rsidR="00720ABE" w:rsidRPr="00297CA8" w:rsidRDefault="00720ABE" w:rsidP="005B4A4C">
      <w:pPr>
        <w:numPr>
          <w:ilvl w:val="2"/>
          <w:numId w:val="6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en annexes les codes de conduite sur les normes ESHS, les exigences HST, les VBG/EAS/HS et les VCE ;</w:t>
      </w:r>
    </w:p>
    <w:p w:rsidR="00720ABE" w:rsidRPr="00297CA8" w:rsidRDefault="00720ABE" w:rsidP="005B4A4C">
      <w:pPr>
        <w:numPr>
          <w:ilvl w:val="2"/>
          <w:numId w:val="6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la formulation appropriée exigeant que ces entités adjudicatrices et ces individus sous contrats, ainsi que leurs employés et bénévoles, se conforment au Code de conduite individuel ;</w:t>
      </w:r>
    </w:p>
    <w:p w:rsidR="00720ABE" w:rsidRPr="00297CA8" w:rsidRDefault="00720ABE" w:rsidP="005B4A4C">
      <w:pPr>
        <w:numPr>
          <w:ilvl w:val="2"/>
          <w:numId w:val="6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S’assurer que tout incident majeur lié aux normes ESHS ou aux exigences HST est signalé immédiatement au client et à l’ingénieur chargé de la surveillance des travaux.</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veilleront à ce qu’aucun acte de représailles (suspension, ou autre sanction) ne soit prise à l'encontre des personnes qui signalent les actes présumés ou avérés de VBG/EAS/HS/VCE.</w:t>
      </w:r>
    </w:p>
    <w:p w:rsidR="00720ABE" w:rsidRPr="00297CA8" w:rsidRDefault="00720ABE" w:rsidP="00720ABE">
      <w:pPr>
        <w:spacing w:line="276" w:lineRule="auto"/>
        <w:jc w:val="both"/>
        <w:rPr>
          <w:rFonts w:asciiTheme="minorHAnsi" w:hAnsiTheme="minorHAnsi" w:cstheme="minorHAnsi"/>
          <w:b/>
          <w:bCs/>
          <w:szCs w:val="24"/>
          <w:lang w:eastAsia="en-US"/>
        </w:rPr>
      </w:pPr>
      <w:bookmarkStart w:id="157" w:name="_Toc115044949"/>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w:t>
      </w:r>
      <w:bookmarkEnd w:id="157"/>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ont la responsabilité de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Veiller à ce que le Plan de gestion des normes HST soit mis en œuvre, accompagné d’une formation adéquate à l’intention de l’ensemble du personnel, y compris les sous-traitants et les fournisseurs ;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le personnel ait une compréhension adéquate du PGESE et qu’il reçoive la formation nécessaire pour mettre ses exigences en œuvre.</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exigences HST et les normes ESHS ; et</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VBG/EAS/HS et les VCE.</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bookmarkStart w:id="158" w:name="_Toc115044950"/>
      <w:r w:rsidRPr="00297CA8">
        <w:rPr>
          <w:rFonts w:asciiTheme="minorHAnsi" w:hAnsiTheme="minorHAnsi" w:cstheme="minorHAnsi"/>
          <w:b/>
          <w:bCs/>
          <w:szCs w:val="24"/>
          <w:lang w:eastAsia="en-US"/>
        </w:rPr>
        <w:t>L’intervention</w:t>
      </w:r>
      <w:bookmarkEnd w:id="158"/>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devront prendre des mesures appropriées pour répondre à tout incident lié aux normes ESHS ou aux exigences HST.</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ce qui concerne la VBG/EAS/HS et la VCE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Apporter une contribution aux Procédures relatives aux allégations de VBG/EAS/HS et de VCE et au Protocole d’intervention élaborés par l’Equipe de conformité (EC) dans le cadre du Plan d’action VBG/EAS/HS et VCE approuvé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297CA8">
        <w:rPr>
          <w:rFonts w:asciiTheme="minorHAnsi" w:hAnsiTheme="minorHAnsi" w:cstheme="minorHAnsi"/>
          <w:b/>
          <w:bCs/>
          <w:szCs w:val="24"/>
          <w:u w:val="single"/>
          <w:lang w:eastAsia="en-US"/>
        </w:rPr>
        <w:t>14 jours</w:t>
      </w:r>
      <w:r w:rsidRPr="00297CA8">
        <w:rPr>
          <w:rFonts w:asciiTheme="minorHAnsi" w:hAnsiTheme="minorHAnsi" w:cstheme="minorHAnsi"/>
          <w:b/>
          <w:bCs/>
          <w:szCs w:val="24"/>
          <w:lang w:eastAsia="en-US"/>
        </w:rPr>
        <w:t xml:space="preserve"> suivant la date à laquelle la décision de sanction a été rendue ;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un conflit d’intérêts en raison de relations personnelles ou familiales avec la/le/les survivant(e)s et/ou l’auteur/l’autrice de la violence, il doit en informer l’entreprise </w:t>
      </w:r>
      <w:r w:rsidRPr="00297CA8">
        <w:rPr>
          <w:rFonts w:asciiTheme="minorHAnsi" w:hAnsiTheme="minorHAnsi" w:cstheme="minorHAnsi"/>
          <w:b/>
          <w:bCs/>
          <w:szCs w:val="24"/>
          <w:lang w:eastAsia="en-US"/>
        </w:rPr>
        <w:lastRenderedPageBreak/>
        <w:t xml:space="preserve">concernée et l’équipe de conformité (EC). L’entreprise sera tenue de désigner un autre gestionnaire qui n’a aucun conflit d’intérêts pour traiter les plaintes ;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informel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formel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 complémentaire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perte d’un maximum d’une semaine de salaire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suspension de la relation de travail (sans solde), pour une période minimale d’un mois et une période maximale de six mois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renvoi à la police ou à d’autres autorités, au besoin, uniquement avec le consentement du/de la survivant(e).</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licenciement.</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Signature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Nom en toutes lettres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Titre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 xml:space="preserve">Date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br w:type="page"/>
      </w:r>
    </w:p>
    <w:p w:rsidR="00720ABE" w:rsidRPr="00297CA8" w:rsidRDefault="00720ABE" w:rsidP="005B4A4C">
      <w:pPr>
        <w:numPr>
          <w:ilvl w:val="0"/>
          <w:numId w:val="76"/>
        </w:numPr>
        <w:spacing w:line="276" w:lineRule="auto"/>
        <w:jc w:val="both"/>
        <w:rPr>
          <w:rFonts w:ascii="Trebuchet MS" w:hAnsi="Trebuchet MS"/>
          <w:szCs w:val="24"/>
          <w:lang w:eastAsia="en-US"/>
        </w:rPr>
      </w:pPr>
      <w:bookmarkStart w:id="159" w:name="_Toc60841080"/>
      <w:bookmarkStart w:id="160" w:name="_Toc115044951"/>
      <w:r w:rsidRPr="00297CA8">
        <w:rPr>
          <w:rFonts w:ascii="Trebuchet MS" w:hAnsi="Trebuchet MS"/>
          <w:szCs w:val="24"/>
          <w:lang w:eastAsia="en-US"/>
        </w:rPr>
        <w:lastRenderedPageBreak/>
        <w:t>CODE DE CONDUITE INDIVIDUEL</w:t>
      </w:r>
      <w:bookmarkEnd w:id="159"/>
      <w:bookmarkEnd w:id="160"/>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DEFINITIONS DES TERMES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Auteur/Agresseur : la ou les personne(s) qui commet(tent) ou menace(nt) de commettre un acte ou des actes de VGB/EAS/HS ou de VCE.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Survivant/e (s) : la ou les personnes négativement touchées par les VBG, EAS, HS.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w:t>
      </w:r>
      <w:r w:rsidRPr="00297CA8">
        <w:rPr>
          <w:rFonts w:ascii="Trebuchet MS" w:hAnsi="Trebuchet MS"/>
          <w:szCs w:val="24"/>
          <w:lang w:eastAsia="en-US"/>
        </w:rPr>
        <w:lastRenderedPageBreak/>
        <w:t xml:space="preserve">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Consultant(e) : toute organisation ou individu qui a obtenu un contrat pour fournir des services de consultance dans le cadre du projet et qui a embauché des gestionnaires et/ou des employés pour effectuer ce travail.</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Enfant : terme utilisé de façon interchangeable avec le terme « mineur » qui désigne une personne âgée de moins de 18 ans. Ceci est conforme à l'article 1</w:t>
      </w:r>
      <w:r w:rsidRPr="00297CA8">
        <w:rPr>
          <w:rFonts w:ascii="Trebuchet MS" w:hAnsi="Trebuchet MS"/>
          <w:szCs w:val="24"/>
          <w:vertAlign w:val="superscript"/>
          <w:lang w:eastAsia="en-US"/>
        </w:rPr>
        <w:t>er</w:t>
      </w:r>
      <w:r w:rsidRPr="00297CA8">
        <w:rPr>
          <w:rFonts w:ascii="Trebuchet MS" w:hAnsi="Trebuchet MS"/>
          <w:szCs w:val="24"/>
          <w:lang w:eastAsia="en-US"/>
        </w:rPr>
        <w:t xml:space="preserve"> de la Convention des Nations Unies relative aux droits de l'enfant.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Environnement du chantier : la « zone d’influence du projet » qui est tout endroit, urbain ou rural, directement touché par le projet, y compris les établissements humains.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lastRenderedPageBreak/>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Mécanisme de gestion des plaintes et des doléances (MGP) : processus établi par un projet pour recevoir et traiter les plaintes.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Normes environnementales, sociales, d’hygiène et de sécurité (ESHS) : un terme général couvrant les questions liées à l’impact du projet sur l’environnement, les communautés et les travailleurs.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Procédure d’allégation d’incidents de VBG/EAS/HS et de VCE : procédure prescrite pour signaler les incidents de VBG/EAS/HS ou VCE.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Protection de l’enfant : activité ou initiative visant à protéger les enfants de toute forme de préjudices, en particulier ceux découlant de la VCE.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Protocole d’intervention : mécanismes mis en place pour intervenir dans les incidents de VBG/EAS/HS et de VCE.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Survivant(e)s : Personne(s) négativement touchée(s) par la VBG/EAS/HS ou la VCE. Les femmes, les hommes et les enfants peuvent être des survivant(e)s de VBG/EAS/HS ; seulement les enfants peuvent être des survivant(e)s de VCE.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Les six principaux types de VBG sont les suivants :  </w:t>
      </w:r>
    </w:p>
    <w:p w:rsidR="00720ABE" w:rsidRPr="00297CA8" w:rsidRDefault="00720ABE" w:rsidP="005B4A4C">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Viol : pénétration non consensuelle (si légère soit-elle) du vagin, de l’anus ou de la bouche avec un pénis, autre partie du corps ou un objet. </w:t>
      </w:r>
    </w:p>
    <w:p w:rsidR="00720ABE" w:rsidRPr="00297CA8" w:rsidRDefault="00720ABE" w:rsidP="005B4A4C">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rsidR="00720ABE" w:rsidRPr="00297CA8" w:rsidRDefault="00720ABE" w:rsidP="005B4A4C">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720ABE" w:rsidRPr="00297CA8" w:rsidRDefault="00720ABE" w:rsidP="005B4A4C">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720ABE" w:rsidRPr="00297CA8" w:rsidRDefault="00720ABE" w:rsidP="005B4A4C">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Mariage forcé : le mariage d’un individu contre sa volonté. </w:t>
      </w:r>
    </w:p>
    <w:p w:rsidR="00720ABE" w:rsidRPr="00297CA8" w:rsidRDefault="00720ABE" w:rsidP="005B4A4C">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Privation de ressources, d’opportunités ou de services : privation de l'accès légitime aux ressources/biens économiques ou aux moyens de subsistance, à l'éducation, à la santé ou à d'autres services sociaux.</w:t>
      </w:r>
    </w:p>
    <w:p w:rsidR="00720ABE" w:rsidRPr="00297CA8" w:rsidRDefault="00720ABE" w:rsidP="005B4A4C">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le choix éclairé qui sous-tend l'intention, l'acceptation ou l'accord libres et volontaires d'une personne. Il ne peut y avoir aucun consentement lorsqu'une telle acceptation ou un tel accord est obtenu par la menace, la force ou d'autres formes de coercition, </w:t>
      </w:r>
      <w:r w:rsidRPr="00297CA8">
        <w:rPr>
          <w:rFonts w:ascii="Trebuchet MS" w:hAnsi="Trebuchet MS"/>
          <w:szCs w:val="24"/>
          <w:lang w:eastAsia="en-US"/>
        </w:rPr>
        <w:lastRenderedPageBreak/>
        <w:t>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PRINCIPES, VALEURS MORALES, ETHIQUE ET ATTITUDES A RESPECTER</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Les actes de discrimination, harcèlement, et violences ci-dessous sont formellement interdits et sévèrement réprimés pour tous les acteurs du projet (membres de la communautés éducative).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1.</w:t>
      </w:r>
      <w:r w:rsidRPr="00297CA8">
        <w:rPr>
          <w:rFonts w:ascii="Trebuchet MS" w:hAnsi="Trebuchet M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2.</w:t>
      </w:r>
      <w:r w:rsidRPr="00297CA8">
        <w:rPr>
          <w:rFonts w:ascii="Trebuchet MS" w:hAnsi="Trebuchet MS"/>
          <w:szCs w:val="24"/>
          <w:lang w:eastAsia="en-US"/>
        </w:rPr>
        <w:tab/>
        <w:t>Tout acte de harcèlement sexuel, ou langage ou comportement inapproprié, harcelant, menaçant, abusif, provocant sexuellement, dégradant ou culturellement déplacé.</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lastRenderedPageBreak/>
        <w:t>3.</w:t>
      </w:r>
      <w:r w:rsidRPr="00297CA8">
        <w:rPr>
          <w:rFonts w:ascii="Trebuchet MS" w:hAnsi="Trebuchet MS"/>
          <w:szCs w:val="24"/>
          <w:lang w:eastAsia="en-US"/>
        </w:rPr>
        <w:tab/>
        <w:t>Tout acte de violence, y compris la violence sexuelle et/ou sexiste, qui peut causer des souffrances physiques, psychologiques, ou sexuelles, la menace de tels actes, la contrainte, et la privation de liberté.</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4.</w:t>
      </w:r>
      <w:r w:rsidRPr="00297CA8">
        <w:rPr>
          <w:rFonts w:ascii="Trebuchet MS" w:hAnsi="Trebuchet M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5.</w:t>
      </w:r>
      <w:r w:rsidRPr="00297CA8">
        <w:rPr>
          <w:rFonts w:ascii="Trebuchet MS" w:hAnsi="Trebuchet M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61" w:name="_Toc115044952"/>
      <w:r w:rsidRPr="00297CA8">
        <w:rPr>
          <w:rFonts w:ascii="Trebuchet MS" w:hAnsi="Trebuchet MS"/>
          <w:szCs w:val="24"/>
          <w:lang w:eastAsia="en-US"/>
        </w:rPr>
        <w:t>Engagement</w:t>
      </w:r>
      <w:bookmarkEnd w:id="161"/>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Pendant que je travaillerai sur le projet, je consens à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Porter mon Équipement de Protection Individuelle (EPI) à tout moment sur le lieu de travail ou dans le cadre d’activités liées au projet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Prendre toutes les mesures pratiques visant à mettre en œuvre le Plan de Gestion Environnementale et Sociale des Entreprises (PGESE)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Mettre en œuvre le Plan de gestion HST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Respecter une politique de tolérance zéro à l’égard de la consommation de l’alcool pendant le travail et m’abstenir de consommer des stupéfiants ou d’autres substances qui peuvent altérer mes facultés à tout moment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Laisser la police vérifier mes antécédents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m’adresser envers les femmes, les enfants ou les hommes avec un langage ou un comportement déplacé, harcelant, abusif, sexuellement provocateur, dégradant ou culturellement inapproprié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m’engager dans des faveurs sexuelles (par exemple, faire des promesses ou subordonner un traitement favorable à des actes sexuels) ou d’autres formes de comportement humiliant, dégradant ou abusif ;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s’engager dans des relations avec des enfants de moins de 18 ans, y compris épouser une fille de moins de 18 ans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w:t>
      </w:r>
      <w:r w:rsidRPr="00297CA8">
        <w:rPr>
          <w:rFonts w:ascii="Trebuchet MS" w:hAnsi="Trebuchet MS"/>
          <w:szCs w:val="24"/>
          <w:lang w:eastAsia="en-US"/>
        </w:rPr>
        <w:lastRenderedPageBreak/>
        <w:t>communauté en échange d’une activité sexuelle – une telle activité sexuelle est jugée « non consensuelle » dans le cadre du présent Code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 ce qui concerne les enfants âgés de moins de 18 ans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Dans la mesure du possible, m’assurer de la présence d’un autre adulte au moment de travailler à proximité d’enfants.</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inviter chez moi des enfants non accompagnés sans lien de parenté, à moins qu’ils ne courent un risque immédiat de blessure ou de danger physique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M’abstenir de châtiments corporels ou de mesures disciplinaires à l’égard des enfants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Me conformer à toutes les législations locales, y compris les lois du travail relatives au travail des enfants et les normes de la Banque mondiale sur le travail des enfants et l’âge minimum ;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Prendre les précautions nécessaires au moment de photographier ou de filmer des enfants.</w:t>
      </w:r>
    </w:p>
    <w:p w:rsidR="00720ABE" w:rsidRPr="00297CA8" w:rsidRDefault="00720ABE" w:rsidP="00720ABE">
      <w:pPr>
        <w:spacing w:line="276" w:lineRule="auto"/>
        <w:jc w:val="both"/>
        <w:rPr>
          <w:rFonts w:ascii="Trebuchet MS" w:hAnsi="Trebuchet MS"/>
          <w:szCs w:val="24"/>
          <w:lang w:eastAsia="en-US"/>
        </w:rPr>
      </w:pPr>
      <w:bookmarkStart w:id="162" w:name="_Toc115044953"/>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Utilisation d’images d’enfants à des fins professionnelles</w:t>
      </w:r>
      <w:bookmarkEnd w:id="162"/>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Au moment de photographier ou de filmer un enfant à des fins professionnelles, je dois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évaluer et m’efforcer de respecter les traditions ou les restrictions locales en matière de reproduction d’images personnelles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obtenir le consentement éclairé de l’enfant et d’un parent ou du tuteur ; pour ce faire, je dois expliquer comment la photographie ou le film sera utilisé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M’assurer que les images sont des représentations honnêtes du contexte et des faits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Veiller à ce que les étiquettes des fichiers ne révèlent pas de renseignements permettant d’identifier un enfant au moment d’envoyer des images par voie électronique.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63" w:name="_Toc115044954"/>
      <w:r w:rsidRPr="00297CA8">
        <w:rPr>
          <w:rFonts w:ascii="Trebuchet MS" w:hAnsi="Trebuchet MS"/>
          <w:szCs w:val="24"/>
          <w:lang w:eastAsia="en-US"/>
        </w:rPr>
        <w:t>Sanctions</w:t>
      </w:r>
      <w:bookmarkEnd w:id="163"/>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que si je contreviens au présent Code de conduite individuel, mon employeur prendra des mesures disciplinaires qui pourraient inclure :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5B4A4C">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L’avertissement informel ;</w:t>
      </w:r>
    </w:p>
    <w:p w:rsidR="00720ABE" w:rsidRPr="00297CA8" w:rsidRDefault="00720ABE" w:rsidP="005B4A4C">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L’avertissement formel ;</w:t>
      </w:r>
    </w:p>
    <w:p w:rsidR="00720ABE" w:rsidRPr="00297CA8" w:rsidRDefault="00720ABE" w:rsidP="005B4A4C">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 formation complémentaire ;</w:t>
      </w:r>
    </w:p>
    <w:p w:rsidR="00720ABE" w:rsidRPr="00297CA8" w:rsidRDefault="00720ABE" w:rsidP="005B4A4C">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 perte d’au plus une semaine de salaire ;</w:t>
      </w:r>
    </w:p>
    <w:p w:rsidR="00720ABE" w:rsidRPr="00297CA8" w:rsidRDefault="00720ABE" w:rsidP="005B4A4C">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 suspension de la relation de travail (sans solde), pour une période minimale d’un mois et une période maximale de six mois ;</w:t>
      </w:r>
    </w:p>
    <w:p w:rsidR="00720ABE" w:rsidRPr="00297CA8" w:rsidRDefault="00720ABE" w:rsidP="005B4A4C">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Le licenciement.</w:t>
      </w:r>
    </w:p>
    <w:p w:rsidR="00720ABE" w:rsidRPr="00297CA8" w:rsidRDefault="00720ABE" w:rsidP="005B4A4C">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 dénonciation à la police, le cas échéant.</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Engagement final</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Signature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rsidR="00720ABE" w:rsidRPr="004433DB" w:rsidRDefault="00720ABE" w:rsidP="00720ABE">
      <w:pPr>
        <w:spacing w:line="276" w:lineRule="auto"/>
        <w:jc w:val="both"/>
        <w:rPr>
          <w:rFonts w:ascii="Trebuchet MS" w:hAnsi="Trebuchet MS"/>
          <w:sz w:val="20"/>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Nom en toutes lettres :</w:t>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w:t>
      </w:r>
    </w:p>
    <w:p w:rsidR="00720ABE" w:rsidRPr="004433DB" w:rsidRDefault="00720ABE" w:rsidP="00720ABE">
      <w:pPr>
        <w:spacing w:line="276" w:lineRule="auto"/>
        <w:jc w:val="both"/>
        <w:rPr>
          <w:rFonts w:ascii="Trebuchet MS" w:hAnsi="Trebuchet MS"/>
          <w:sz w:val="20"/>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Titre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rsidR="00720ABE" w:rsidRPr="004433DB" w:rsidRDefault="00720ABE" w:rsidP="00720ABE">
      <w:pPr>
        <w:spacing w:line="276" w:lineRule="auto"/>
        <w:jc w:val="both"/>
        <w:rPr>
          <w:rFonts w:ascii="Trebuchet MS" w:hAnsi="Trebuchet MS"/>
          <w:sz w:val="20"/>
          <w:lang w:eastAsia="en-US"/>
        </w:rPr>
      </w:pPr>
    </w:p>
    <w:p w:rsidR="00720ABE" w:rsidRDefault="00720ABE" w:rsidP="00720ABE">
      <w:pPr>
        <w:spacing w:line="276" w:lineRule="auto"/>
        <w:jc w:val="both"/>
        <w:rPr>
          <w:rFonts w:ascii="Trebuchet MS" w:hAnsi="Trebuchet MS"/>
          <w:szCs w:val="24"/>
          <w:lang w:eastAsia="en-US"/>
        </w:rPr>
        <w:sectPr w:rsidR="00720ABE" w:rsidSect="004433DB">
          <w:footerReference w:type="even" r:id="rId49"/>
          <w:footerReference w:type="default" r:id="rId50"/>
          <w:pgSz w:w="11900" w:h="16840"/>
          <w:pgMar w:top="2127" w:right="843" w:bottom="1701" w:left="920" w:header="0" w:footer="3" w:gutter="0"/>
          <w:pgNumType w:start="1"/>
          <w:cols w:space="720"/>
          <w:noEndnote/>
          <w:docGrid w:linePitch="360"/>
        </w:sectPr>
      </w:pPr>
      <w:r w:rsidRPr="00297CA8">
        <w:rPr>
          <w:rFonts w:ascii="Trebuchet MS" w:hAnsi="Trebuchet MS"/>
          <w:szCs w:val="24"/>
          <w:lang w:eastAsia="en-US"/>
        </w:rPr>
        <w:t xml:space="preserve">Date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rsidR="00720ABE" w:rsidRPr="00297CA8" w:rsidRDefault="00720ABE" w:rsidP="00720ABE">
      <w:pPr>
        <w:spacing w:line="276" w:lineRule="auto"/>
        <w:jc w:val="both"/>
        <w:rPr>
          <w:rFonts w:ascii="Trebuchet MS" w:hAnsi="Trebuchet MS"/>
          <w:szCs w:val="24"/>
          <w:lang w:eastAsia="en-US"/>
        </w:rPr>
      </w:pPr>
      <w:bookmarkStart w:id="164" w:name="_Toc161935891"/>
      <w:r w:rsidRPr="00297CA8">
        <w:rPr>
          <w:rFonts w:ascii="Trebuchet MS" w:hAnsi="Trebuchet MS"/>
          <w:szCs w:val="24"/>
          <w:lang w:eastAsia="en-US"/>
        </w:rPr>
        <w:lastRenderedPageBreak/>
        <w:t>Annexe 6 : Formulaire de notification et rapport rapide d'incident et plan d’actions XXX</w:t>
      </w:r>
      <w:bookmarkEnd w:id="164"/>
    </w:p>
    <w:p w:rsidR="00720ABE" w:rsidRPr="00297CA8" w:rsidRDefault="00720ABE" w:rsidP="00720ABE">
      <w:pPr>
        <w:spacing w:line="276" w:lineRule="auto"/>
        <w:jc w:val="both"/>
        <w:rPr>
          <w:rFonts w:ascii="Trebuchet MS" w:hAnsi="Trebuchet MS"/>
          <w:szCs w:val="24"/>
          <w:lang w:eastAsia="en-US"/>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720ABE" w:rsidRPr="00CE20A3" w:rsidTr="00A36BF8">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FORMULAIRE DE NOTIFICATION ET RAPPORT RAPIDE D'INCIDENT ET PLAN D’ACTIONS</w:t>
            </w:r>
          </w:p>
          <w:p w:rsidR="00720ABE" w:rsidRPr="00297CA8" w:rsidRDefault="00720ABE" w:rsidP="00A36BF8">
            <w:pPr>
              <w:spacing w:line="276" w:lineRule="auto"/>
              <w:jc w:val="both"/>
              <w:rPr>
                <w:rFonts w:ascii="Trebuchet MS" w:hAnsi="Trebuchet MS"/>
                <w:lang w:val="fr-FR"/>
              </w:rPr>
            </w:pPr>
            <w:r w:rsidRPr="00297CA8">
              <w:rPr>
                <w:rFonts w:ascii="Trebuchet MS" w:hAnsi="Trebuchet MS"/>
                <w:lang w:val="fr-FR"/>
              </w:rPr>
              <w:t>(NON APPLICABLE A LA VIOLENCE BASEE SUR LE GENRE</w:t>
            </w:r>
            <w:r w:rsidRPr="00297CA8">
              <w:rPr>
                <w:rFonts w:ascii="Trebuchet MS" w:hAnsi="Trebuchet MS"/>
                <w:vertAlign w:val="superscript"/>
              </w:rPr>
              <w:footnoteReference w:id="2"/>
            </w:r>
            <w:r w:rsidRPr="00297CA8">
              <w:rPr>
                <w:rFonts w:ascii="Trebuchet MS" w:hAnsi="Trebuchet MS"/>
                <w:lang w:val="fr-FR"/>
              </w:rPr>
              <w:t>)</w:t>
            </w:r>
          </w:p>
        </w:tc>
      </w:tr>
      <w:tr w:rsidR="00720ABE" w:rsidRPr="00CE20A3"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20ABE" w:rsidRPr="00297CA8" w:rsidRDefault="00720ABE" w:rsidP="00A36BF8">
            <w:pPr>
              <w:spacing w:line="276" w:lineRule="auto"/>
              <w:jc w:val="both"/>
              <w:rPr>
                <w:rFonts w:ascii="Trebuchet MS" w:hAnsi="Trebuchet MS"/>
                <w:lang w:val="pt-BR"/>
              </w:rPr>
            </w:pPr>
            <w:r w:rsidRPr="00297CA8">
              <w:rPr>
                <w:rFonts w:ascii="Trebuchet MS" w:hAnsi="Trebuchet MS"/>
                <w:lang w:val="pt-BR"/>
              </w:rPr>
              <w:t>IDENTIFICATION DE L’INCIDENT</w:t>
            </w:r>
          </w:p>
        </w:tc>
      </w:tr>
      <w:tr w:rsidR="00720ABE" w:rsidRPr="00CE20A3"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lang w:val="pt-BR"/>
              </w:rPr>
            </w:pPr>
            <w:r w:rsidRPr="00297CA8">
              <w:rPr>
                <w:rFonts w:ascii="Trebuchet MS" w:hAnsi="Trebuchet MS"/>
                <w:lang w:val="pt-BR"/>
              </w:rPr>
              <w:t xml:space="preserve">Projet: </w:t>
            </w:r>
          </w:p>
        </w:tc>
      </w:tr>
      <w:tr w:rsidR="00720ABE" w:rsidRPr="00CE20A3" w:rsidTr="00A36BF8">
        <w:trPr>
          <w:trHeight w:val="464"/>
          <w:jc w:val="center"/>
        </w:trPr>
        <w:tc>
          <w:tcPr>
            <w:tcW w:w="4045" w:type="dxa"/>
            <w:gridSpan w:val="6"/>
            <w:tcBorders>
              <w:top w:val="single" w:sz="4" w:space="0" w:color="auto"/>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lang w:val="pt-BR"/>
              </w:rPr>
              <w:t>Incident:</w:t>
            </w:r>
          </w:p>
        </w:tc>
        <w:tc>
          <w:tcPr>
            <w:tcW w:w="5311" w:type="dxa"/>
            <w:gridSpan w:val="5"/>
            <w:tcBorders>
              <w:top w:val="single" w:sz="4" w:space="0" w:color="auto"/>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Fournissez le type</w:t>
            </w:r>
          </w:p>
        </w:tc>
      </w:tr>
      <w:tr w:rsidR="00720ABE" w:rsidRPr="00CE20A3" w:rsidTr="00A36BF8">
        <w:trPr>
          <w:trHeight w:val="463"/>
          <w:jc w:val="center"/>
        </w:trPr>
        <w:tc>
          <w:tcPr>
            <w:tcW w:w="4045" w:type="dxa"/>
            <w:gridSpan w:val="6"/>
            <w:tcBorders>
              <w:top w:val="single" w:sz="4" w:space="0" w:color="auto"/>
              <w:left w:val="single" w:sz="4" w:space="0" w:color="auto"/>
              <w:right w:val="single" w:sz="4" w:space="0" w:color="auto"/>
            </w:tcBorders>
            <w:vAlign w:val="center"/>
          </w:tcPr>
          <w:p w:rsidR="00720ABE" w:rsidRPr="00297CA8" w:rsidRDefault="00D54F54" w:rsidP="00A36BF8">
            <w:pPr>
              <w:spacing w:line="276" w:lineRule="auto"/>
              <w:jc w:val="both"/>
              <w:rPr>
                <w:rFonts w:ascii="Trebuchet MS" w:hAnsi="Trebuchet MS"/>
              </w:rPr>
            </w:pPr>
            <w:sdt>
              <w:sdtPr>
                <w:rPr>
                  <w:rFonts w:ascii="Trebuchet MS" w:hAnsi="Trebuchet MS"/>
                </w:rPr>
                <w:id w:val="-684434965"/>
                <w14:checkbox>
                  <w14:checked w14:val="0"/>
                  <w14:checkedState w14:val="2612" w14:font="Arial Unicode MS"/>
                  <w14:uncheckedState w14:val="2610" w14:font="Arial Unicode MS"/>
                </w14:checkbox>
              </w:sdtPr>
              <w:sdtEndPr/>
              <w:sdtContent>
                <w:r w:rsidR="00720ABE" w:rsidRPr="00297CA8">
                  <w:rPr>
                    <w:rFonts w:ascii="Segoe UI Symbol" w:hAnsi="Segoe UI Symbol" w:cs="Segoe UI Symbol"/>
                  </w:rPr>
                  <w:t>☐</w:t>
                </w:r>
              </w:sdtContent>
            </w:sdt>
            <w:r w:rsidR="00720ABE" w:rsidRPr="00297CA8">
              <w:rPr>
                <w:rFonts w:ascii="Trebuchet MS" w:hAnsi="Trebuchet MS"/>
              </w:rPr>
              <w:t xml:space="preserve"> Environnemental                                      </w:t>
            </w:r>
          </w:p>
        </w:tc>
        <w:tc>
          <w:tcPr>
            <w:tcW w:w="5311" w:type="dxa"/>
            <w:gridSpan w:val="5"/>
            <w:tcBorders>
              <w:top w:val="single" w:sz="4" w:space="0" w:color="auto"/>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463"/>
          <w:jc w:val="center"/>
        </w:trPr>
        <w:tc>
          <w:tcPr>
            <w:tcW w:w="4045" w:type="dxa"/>
            <w:gridSpan w:val="6"/>
            <w:tcBorders>
              <w:top w:val="single" w:sz="4" w:space="0" w:color="auto"/>
              <w:left w:val="single" w:sz="4" w:space="0" w:color="auto"/>
              <w:right w:val="single" w:sz="4" w:space="0" w:color="auto"/>
            </w:tcBorders>
            <w:vAlign w:val="center"/>
          </w:tcPr>
          <w:p w:rsidR="00720ABE" w:rsidRPr="00297CA8" w:rsidRDefault="00D54F54" w:rsidP="00A36BF8">
            <w:pPr>
              <w:spacing w:line="276" w:lineRule="auto"/>
              <w:jc w:val="both"/>
              <w:rPr>
                <w:rFonts w:ascii="Trebuchet MS" w:hAnsi="Trebuchet MS"/>
              </w:rPr>
            </w:pPr>
            <w:sdt>
              <w:sdtPr>
                <w:rPr>
                  <w:rFonts w:ascii="Trebuchet MS" w:hAnsi="Trebuchet MS"/>
                </w:rPr>
                <w:id w:val="-1594629950"/>
                <w14:checkbox>
                  <w14:checked w14:val="0"/>
                  <w14:checkedState w14:val="2612" w14:font="Arial Unicode MS"/>
                  <w14:uncheckedState w14:val="2610" w14:font="Arial Unicode MS"/>
                </w14:checkbox>
              </w:sdtPr>
              <w:sdtEndPr/>
              <w:sdtContent>
                <w:r w:rsidR="00720ABE" w:rsidRPr="00297CA8">
                  <w:rPr>
                    <w:rFonts w:ascii="Segoe UI Symbol" w:hAnsi="Segoe UI Symbol" w:cs="Segoe UI Symbol"/>
                  </w:rPr>
                  <w:t>☐</w:t>
                </w:r>
              </w:sdtContent>
            </w:sdt>
            <w:r w:rsidR="00720ABE" w:rsidRPr="00297CA8">
              <w:rPr>
                <w:rFonts w:ascii="Trebuchet MS" w:hAnsi="Trebuchet MS"/>
              </w:rPr>
              <w:t xml:space="preserve"> Social                                   </w:t>
            </w:r>
          </w:p>
        </w:tc>
        <w:tc>
          <w:tcPr>
            <w:tcW w:w="5311" w:type="dxa"/>
            <w:gridSpan w:val="5"/>
            <w:tcBorders>
              <w:top w:val="single" w:sz="4" w:space="0" w:color="auto"/>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463"/>
          <w:jc w:val="center"/>
        </w:trPr>
        <w:tc>
          <w:tcPr>
            <w:tcW w:w="4045" w:type="dxa"/>
            <w:gridSpan w:val="6"/>
            <w:tcBorders>
              <w:top w:val="single" w:sz="4" w:space="0" w:color="auto"/>
              <w:left w:val="single" w:sz="4" w:space="0" w:color="auto"/>
              <w:right w:val="single" w:sz="4" w:space="0" w:color="auto"/>
            </w:tcBorders>
            <w:vAlign w:val="center"/>
          </w:tcPr>
          <w:p w:rsidR="00720ABE" w:rsidRPr="007A652D" w:rsidRDefault="00D54F54" w:rsidP="00A36BF8">
            <w:pPr>
              <w:spacing w:line="276" w:lineRule="auto"/>
              <w:jc w:val="both"/>
              <w:rPr>
                <w:rFonts w:ascii="Trebuchet MS" w:hAnsi="Trebuchet MS"/>
                <w:lang w:val="fr-FR"/>
              </w:rPr>
            </w:pPr>
            <w:sdt>
              <w:sdtPr>
                <w:rPr>
                  <w:rFonts w:ascii="Trebuchet MS" w:hAnsi="Trebuchet MS"/>
                </w:rPr>
                <w:id w:val="-103347219"/>
                <w14:checkbox>
                  <w14:checked w14:val="0"/>
                  <w14:checkedState w14:val="2612" w14:font="Arial Unicode MS"/>
                  <w14:uncheckedState w14:val="2610" w14:font="Arial Unicode MS"/>
                </w14:checkbox>
              </w:sdtPr>
              <w:sdtEndPr/>
              <w:sdtContent>
                <w:r w:rsidR="00720ABE" w:rsidRPr="007A652D">
                  <w:rPr>
                    <w:rFonts w:ascii="Segoe UI Symbol" w:hAnsi="Segoe UI Symbol" w:cs="Segoe UI Symbol"/>
                    <w:lang w:val="fr-FR"/>
                  </w:rPr>
                  <w:t>☐</w:t>
                </w:r>
              </w:sdtContent>
            </w:sdt>
            <w:r w:rsidR="00720ABE" w:rsidRPr="007A652D">
              <w:rPr>
                <w:rFonts w:ascii="Trebuchet MS" w:hAnsi="Trebuchet MS"/>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rsidR="00720ABE" w:rsidRPr="00297CA8" w:rsidRDefault="00720ABE" w:rsidP="00A36BF8">
            <w:pPr>
              <w:spacing w:line="276" w:lineRule="auto"/>
              <w:jc w:val="both"/>
              <w:rPr>
                <w:rFonts w:ascii="Trebuchet MS" w:hAnsi="Trebuchet MS"/>
                <w:lang w:val="fr-FR"/>
              </w:rPr>
            </w:pPr>
            <w:r w:rsidRPr="00297CA8">
              <w:rPr>
                <w:rFonts w:ascii="Trebuchet MS" w:hAnsi="Trebuchet MS"/>
                <w:lang w:val="fr-FR"/>
              </w:rPr>
              <w:t xml:space="preserve">Date et heure de l’incident : </w:t>
            </w:r>
          </w:p>
        </w:tc>
      </w:tr>
      <w:tr w:rsidR="00720ABE" w:rsidRPr="00CE20A3" w:rsidTr="00A36BF8">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rsidR="00720ABE" w:rsidRPr="00297CA8" w:rsidRDefault="00720ABE" w:rsidP="00A36BF8">
            <w:pPr>
              <w:spacing w:line="276" w:lineRule="auto"/>
              <w:jc w:val="both"/>
              <w:rPr>
                <w:rFonts w:ascii="Trebuchet MS" w:hAnsi="Trebuchet MS"/>
                <w:lang w:val="pt-BR"/>
              </w:rPr>
            </w:pPr>
            <w:r w:rsidRPr="00297CA8">
              <w:rPr>
                <w:rFonts w:ascii="Trebuchet MS" w:hAnsi="Trebuchet MS"/>
                <w:lang w:val="pt-BR"/>
              </w:rPr>
              <w:t>Lieu de survenance  :</w:t>
            </w:r>
          </w:p>
        </w:tc>
      </w:tr>
      <w:tr w:rsidR="00720ABE" w:rsidRPr="00CE20A3" w:rsidTr="00A36BF8">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rsidR="00720ABE" w:rsidRPr="00297CA8" w:rsidRDefault="00720ABE" w:rsidP="00A36BF8">
            <w:pPr>
              <w:spacing w:line="276" w:lineRule="auto"/>
              <w:jc w:val="both"/>
              <w:rPr>
                <w:rFonts w:ascii="Trebuchet MS" w:hAnsi="Trebuchet MS"/>
                <w:lang w:val="pt-BR"/>
              </w:rPr>
            </w:pPr>
          </w:p>
        </w:tc>
      </w:tr>
      <w:tr w:rsidR="00720ABE" w:rsidRPr="00CE20A3"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lang w:val="fr-FR"/>
              </w:rPr>
            </w:pPr>
            <w:r w:rsidRPr="00297CA8">
              <w:rPr>
                <w:rFonts w:ascii="Trebuchet MS" w:hAnsi="Trebuchet MS"/>
                <w:lang w:val="fr-FR"/>
              </w:rPr>
              <w:t>Source de l'informations sur l'incident/ l’accident :</w:t>
            </w:r>
          </w:p>
        </w:tc>
      </w:tr>
      <w:tr w:rsidR="00720ABE" w:rsidRPr="00CE20A3"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lang w:val="fr-FR"/>
              </w:rPr>
            </w:pPr>
            <w:r w:rsidRPr="00297CA8">
              <w:rPr>
                <w:rFonts w:ascii="Trebuchet MS" w:hAnsi="Trebuchet MS"/>
                <w:lang w:val="fr-FR"/>
              </w:rPr>
              <w:t xml:space="preserve">Annexe: Documents relatifs aux événements / incident : </w:t>
            </w:r>
          </w:p>
          <w:p w:rsidR="00720ABE" w:rsidRPr="007A652D" w:rsidRDefault="00720ABE" w:rsidP="00A36BF8">
            <w:pPr>
              <w:spacing w:line="276" w:lineRule="auto"/>
              <w:jc w:val="both"/>
              <w:rPr>
                <w:rFonts w:ascii="Trebuchet MS" w:hAnsi="Trebuchet MS"/>
                <w:lang w:val="fr-FR"/>
              </w:rPr>
            </w:pPr>
            <w:r w:rsidRPr="007A652D">
              <w:rPr>
                <w:rFonts w:ascii="Trebuchet MS" w:hAnsi="Trebuchet MS"/>
                <w:i/>
                <w:iCs/>
                <w:lang w:val="fr-FR"/>
              </w:rPr>
              <w:t>Joindre tous les documents pertinents au rapport et nommez-les ici</w:t>
            </w:r>
          </w:p>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rPr>
            </w:pPr>
            <w:r w:rsidRPr="00297CA8">
              <w:rPr>
                <w:rFonts w:ascii="Trebuchet MS" w:hAnsi="Trebuchet MS"/>
              </w:rPr>
              <w:t>DESCRIPTION DE L’INCIDENT</w:t>
            </w:r>
          </w:p>
        </w:tc>
      </w:tr>
      <w:tr w:rsidR="00720ABE" w:rsidRPr="00CE20A3" w:rsidTr="00A36BF8">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rPr>
            </w:pPr>
            <w:r w:rsidRPr="00297CA8">
              <w:rPr>
                <w:rFonts w:ascii="Trebuchet MS" w:hAnsi="Trebuchet MS"/>
              </w:rPr>
              <w:t>Niveau de gravité de l’incident</w:t>
            </w:r>
          </w:p>
          <w:p w:rsidR="00720ABE" w:rsidRPr="00297CA8" w:rsidRDefault="00720ABE" w:rsidP="00A36BF8">
            <w:pPr>
              <w:spacing w:line="276" w:lineRule="auto"/>
              <w:jc w:val="both"/>
              <w:rPr>
                <w:rFonts w:ascii="Trebuchet MS" w:hAnsi="Trebuchet M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rPr>
            </w:pPr>
            <w:r w:rsidRPr="00297CA8">
              <w:rPr>
                <w:rFonts w:ascii="Trebuchet MS" w:hAnsi="Trebuchet MS"/>
              </w:rPr>
              <w:t>Portée géographique de l'incident</w:t>
            </w:r>
          </w:p>
          <w:p w:rsidR="00720ABE" w:rsidRPr="00297CA8" w:rsidRDefault="00720ABE" w:rsidP="00A36BF8">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rPr>
            </w:pPr>
            <w:r w:rsidRPr="00297CA8">
              <w:rPr>
                <w:rFonts w:ascii="Trebuchet MS" w:hAnsi="Trebuchet MS"/>
              </w:rPr>
              <w:t>Relation avec le projet</w:t>
            </w:r>
          </w:p>
          <w:p w:rsidR="00720ABE" w:rsidRPr="00297CA8" w:rsidRDefault="00720ABE" w:rsidP="00A36BF8">
            <w:pPr>
              <w:spacing w:line="276" w:lineRule="auto"/>
              <w:jc w:val="both"/>
              <w:rPr>
                <w:rFonts w:ascii="Trebuchet MS" w:hAnsi="Trebuchet MS"/>
                <w:lang w:val="pt-BR"/>
              </w:rPr>
            </w:pPr>
          </w:p>
        </w:tc>
      </w:tr>
      <w:tr w:rsidR="00720ABE" w:rsidRPr="00CE20A3" w:rsidTr="00A36BF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20ABE" w:rsidRPr="00297CA8" w:rsidRDefault="00D54F54" w:rsidP="00A36BF8">
            <w:pPr>
              <w:spacing w:line="276" w:lineRule="auto"/>
              <w:jc w:val="both"/>
              <w:rPr>
                <w:rFonts w:ascii="Trebuchet MS" w:hAnsi="Trebuchet MS"/>
                <w:lang w:val="pt-BR"/>
              </w:rPr>
            </w:pPr>
            <w:sdt>
              <w:sdtPr>
                <w:rPr>
                  <w:rFonts w:ascii="Trebuchet MS" w:hAnsi="Trebuchet MS"/>
                  <w:lang w:val="pt-BR"/>
                </w:rPr>
                <w:id w:val="-1600098186"/>
                <w14:checkbox>
                  <w14:checked w14:val="0"/>
                  <w14:checkedState w14:val="2612" w14:font="Arial Unicode MS"/>
                  <w14:uncheckedState w14:val="2610" w14:font="Arial Unicode MS"/>
                </w14:checkbox>
              </w:sdtPr>
              <w:sdtEnd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Indicatif</w:t>
            </w:r>
          </w:p>
          <w:p w:rsidR="00720ABE" w:rsidRPr="00297CA8" w:rsidRDefault="00720ABE" w:rsidP="00A36BF8">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20ABE" w:rsidRPr="00297CA8" w:rsidRDefault="00D54F54" w:rsidP="00A36BF8">
            <w:pPr>
              <w:spacing w:line="276" w:lineRule="auto"/>
              <w:jc w:val="both"/>
              <w:rPr>
                <w:rFonts w:ascii="Trebuchet MS" w:hAnsi="Trebuchet MS"/>
                <w:lang w:val="pt-BR"/>
              </w:rPr>
            </w:pPr>
            <w:sdt>
              <w:sdtPr>
                <w:rPr>
                  <w:rFonts w:ascii="Trebuchet MS" w:hAnsi="Trebuchet MS"/>
                  <w:lang w:val="pt-BR"/>
                </w:rPr>
                <w:id w:val="477578233"/>
                <w14:checkbox>
                  <w14:checked w14:val="0"/>
                  <w14:checkedState w14:val="2612" w14:font="Arial Unicode MS"/>
                  <w14:uncheckedState w14:val="2610" w14:font="Arial Unicode MS"/>
                </w14:checkbox>
              </w:sdtPr>
              <w:sdtEnd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20ABE" w:rsidRPr="00297CA8" w:rsidRDefault="00D54F54" w:rsidP="00A36BF8">
            <w:pPr>
              <w:spacing w:line="276" w:lineRule="auto"/>
              <w:jc w:val="both"/>
              <w:rPr>
                <w:rFonts w:ascii="Trebuchet MS" w:hAnsi="Trebuchet MS"/>
              </w:rPr>
            </w:pPr>
            <w:sdt>
              <w:sdtPr>
                <w:rPr>
                  <w:rFonts w:ascii="Trebuchet MS" w:hAnsi="Trebuchet MS"/>
                </w:rPr>
                <w:id w:val="-558327439"/>
                <w14:checkbox>
                  <w14:checked w14:val="0"/>
                  <w14:checkedState w14:val="2612" w14:font="Arial Unicode MS"/>
                  <w14:uncheckedState w14:val="2610" w14:font="Arial Unicode MS"/>
                </w14:checkbox>
              </w:sdtPr>
              <w:sdtEndPr/>
              <w:sdtContent>
                <w:r w:rsidR="00720ABE" w:rsidRPr="00297CA8">
                  <w:rPr>
                    <w:rFonts w:ascii="Segoe UI Symbol" w:hAnsi="Segoe UI Symbol" w:cs="Segoe UI Symbol"/>
                  </w:rPr>
                  <w:t>☐</w:t>
                </w:r>
              </w:sdtContent>
            </w:sdt>
            <w:r w:rsidR="00720ABE" w:rsidRPr="00297CA8">
              <w:rPr>
                <w:rFonts w:ascii="Trebuchet MS" w:hAnsi="Trebuchet MS"/>
              </w:rPr>
              <w:t xml:space="preserve"> Lié au projet</w:t>
            </w:r>
          </w:p>
        </w:tc>
      </w:tr>
      <w:tr w:rsidR="00720ABE" w:rsidRPr="00CE20A3" w:rsidTr="00A36BF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D54F54" w:rsidP="00A36BF8">
            <w:pPr>
              <w:spacing w:line="276" w:lineRule="auto"/>
              <w:jc w:val="both"/>
              <w:rPr>
                <w:rFonts w:ascii="Trebuchet MS" w:hAnsi="Trebuchet MS"/>
                <w:lang w:val="pt-BR"/>
              </w:rPr>
            </w:pPr>
            <w:sdt>
              <w:sdtPr>
                <w:rPr>
                  <w:rFonts w:ascii="Trebuchet MS" w:hAnsi="Trebuchet MS"/>
                  <w:lang w:val="pt-BR"/>
                </w:rPr>
                <w:id w:val="-1560631458"/>
                <w14:checkbox>
                  <w14:checked w14:val="0"/>
                  <w14:checkedState w14:val="2612" w14:font="Arial Unicode MS"/>
                  <w14:uncheckedState w14:val="2610" w14:font="Arial Unicode MS"/>
                </w14:checkbox>
              </w:sdtPr>
              <w:sdtEnd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Sérieux</w:t>
            </w:r>
          </w:p>
          <w:p w:rsidR="00720ABE" w:rsidRPr="00297CA8" w:rsidRDefault="00720ABE" w:rsidP="00A36BF8">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D54F54" w:rsidP="00A36BF8">
            <w:pPr>
              <w:spacing w:line="276" w:lineRule="auto"/>
              <w:jc w:val="both"/>
              <w:rPr>
                <w:rFonts w:ascii="Trebuchet MS" w:hAnsi="Trebuchet MS"/>
                <w:lang w:val="pt-BR"/>
              </w:rPr>
            </w:pPr>
            <w:sdt>
              <w:sdtPr>
                <w:rPr>
                  <w:rFonts w:ascii="Trebuchet MS" w:hAnsi="Trebuchet MS"/>
                  <w:lang w:val="pt-BR"/>
                </w:rPr>
                <w:id w:val="-312333299"/>
                <w14:checkbox>
                  <w14:checked w14:val="0"/>
                  <w14:checkedState w14:val="2612" w14:font="Arial Unicode MS"/>
                  <w14:uncheckedState w14:val="2610" w14:font="Arial Unicode MS"/>
                </w14:checkbox>
              </w:sdtPr>
              <w:sdtEnd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D54F54" w:rsidP="00A36BF8">
            <w:pPr>
              <w:spacing w:line="276" w:lineRule="auto"/>
              <w:jc w:val="both"/>
              <w:rPr>
                <w:rFonts w:ascii="Trebuchet MS" w:hAnsi="Trebuchet MS"/>
              </w:rPr>
            </w:pPr>
            <w:sdt>
              <w:sdtPr>
                <w:rPr>
                  <w:rFonts w:ascii="Trebuchet MS" w:hAnsi="Trebuchet MS"/>
                </w:rPr>
                <w:id w:val="-390734151"/>
                <w14:checkbox>
                  <w14:checked w14:val="0"/>
                  <w14:checkedState w14:val="2612" w14:font="Arial Unicode MS"/>
                  <w14:uncheckedState w14:val="2610" w14:font="Arial Unicode MS"/>
                </w14:checkbox>
              </w:sdtPr>
              <w:sdtEndPr/>
              <w:sdtContent>
                <w:r w:rsidR="00720ABE" w:rsidRPr="00297CA8">
                  <w:rPr>
                    <w:rFonts w:ascii="Segoe UI Symbol" w:hAnsi="Segoe UI Symbol" w:cs="Segoe UI Symbol"/>
                  </w:rPr>
                  <w:t>☐</w:t>
                </w:r>
              </w:sdtContent>
            </w:sdt>
            <w:r w:rsidR="00720ABE" w:rsidRPr="00297CA8">
              <w:rPr>
                <w:rFonts w:ascii="Trebuchet MS" w:hAnsi="Trebuchet MS"/>
              </w:rPr>
              <w:t xml:space="preserve"> Non lié au projet</w:t>
            </w:r>
          </w:p>
        </w:tc>
      </w:tr>
      <w:tr w:rsidR="00720ABE" w:rsidRPr="00CE20A3" w:rsidTr="00A36BF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D54F54" w:rsidP="00A36BF8">
            <w:pPr>
              <w:spacing w:line="276" w:lineRule="auto"/>
              <w:jc w:val="both"/>
              <w:rPr>
                <w:rFonts w:ascii="Trebuchet MS" w:hAnsi="Trebuchet MS"/>
                <w:lang w:val="pt-BR"/>
              </w:rPr>
            </w:pPr>
            <w:sdt>
              <w:sdtPr>
                <w:rPr>
                  <w:rFonts w:ascii="Trebuchet MS" w:hAnsi="Trebuchet MS"/>
                  <w:lang w:val="pt-BR"/>
                </w:rPr>
                <w:id w:val="685796484"/>
                <w14:checkbox>
                  <w14:checked w14:val="0"/>
                  <w14:checkedState w14:val="2612" w14:font="Arial Unicode MS"/>
                  <w14:uncheckedState w14:val="2610" w14:font="Arial Unicode MS"/>
                </w14:checkbox>
              </w:sdtPr>
              <w:sdtEnd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Description détaillée de l’incident</w:t>
            </w:r>
          </w:p>
          <w:p w:rsidR="00720ABE" w:rsidRPr="007A652D" w:rsidRDefault="00720ABE" w:rsidP="00A36BF8">
            <w:pPr>
              <w:spacing w:line="276" w:lineRule="auto"/>
              <w:jc w:val="both"/>
              <w:rPr>
                <w:rFonts w:ascii="Trebuchet MS" w:hAnsi="Trebuchet MS"/>
                <w:i/>
                <w:iCs/>
                <w:lang w:val="fr-FR"/>
              </w:rPr>
            </w:pPr>
            <w:r w:rsidRPr="007A652D">
              <w:rPr>
                <w:rFonts w:ascii="Trebuchet MS" w:hAnsi="Trebuchet MS"/>
                <w:i/>
                <w:iCs/>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ACTIONS DE RÉPONSE À L'INCIDENT</w:t>
            </w:r>
          </w:p>
        </w:tc>
      </w:tr>
      <w:tr w:rsidR="00720ABE" w:rsidRPr="00CE20A3" w:rsidTr="00A36BF8">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lang w:val="pt-BR"/>
              </w:rPr>
            </w:pPr>
            <w:r w:rsidRPr="00297CA8">
              <w:rPr>
                <w:rFonts w:ascii="Trebuchet MS" w:hAnsi="Trebuchet MS"/>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lang w:val="pt-BR"/>
              </w:rPr>
            </w:pPr>
            <w:r w:rsidRPr="00297CA8">
              <w:rPr>
                <w:rFonts w:ascii="Trebuchet MS" w:hAnsi="Trebuchet MS"/>
                <w:lang w:val="pt-BR"/>
              </w:rPr>
              <w:t>Expliquez</w:t>
            </w:r>
          </w:p>
          <w:p w:rsidR="00720ABE" w:rsidRPr="00297CA8" w:rsidRDefault="00720ABE" w:rsidP="00A36BF8">
            <w:pPr>
              <w:spacing w:line="276" w:lineRule="auto"/>
              <w:jc w:val="both"/>
              <w:rPr>
                <w:rFonts w:ascii="Trebuchet MS" w:hAnsi="Trebuchet MS"/>
              </w:rPr>
            </w:pPr>
          </w:p>
        </w:tc>
      </w:tr>
      <w:tr w:rsidR="00720ABE" w:rsidRPr="00CE20A3"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D54F54" w:rsidP="00A36BF8">
            <w:pPr>
              <w:spacing w:line="276" w:lineRule="auto"/>
              <w:jc w:val="both"/>
              <w:rPr>
                <w:rFonts w:ascii="Trebuchet MS" w:hAnsi="Trebuchet MS"/>
                <w:lang w:val="pt-BR"/>
              </w:rPr>
            </w:pPr>
            <w:sdt>
              <w:sdtPr>
                <w:rPr>
                  <w:rFonts w:ascii="Trebuchet MS" w:hAnsi="Trebuchet MS"/>
                  <w:lang w:val="pt-BR"/>
                </w:rPr>
                <w:id w:val="729415203"/>
                <w14:checkbox>
                  <w14:checked w14:val="0"/>
                  <w14:checkedState w14:val="2612" w14:font="Arial Unicode MS"/>
                  <w14:uncheckedState w14:val="2610" w14:font="Arial Unicode MS"/>
                </w14:checkbox>
              </w:sdtPr>
              <w:sdtEnd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D54F54" w:rsidP="00A36BF8">
            <w:pPr>
              <w:spacing w:line="276" w:lineRule="auto"/>
              <w:jc w:val="both"/>
              <w:rPr>
                <w:rFonts w:ascii="Trebuchet MS" w:hAnsi="Trebuchet MS"/>
              </w:rPr>
            </w:pPr>
            <w:sdt>
              <w:sdtPr>
                <w:rPr>
                  <w:rFonts w:ascii="Trebuchet MS" w:hAnsi="Trebuchet MS"/>
                  <w:lang w:val="pt-BR"/>
                </w:rPr>
                <w:id w:val="-341781669"/>
                <w14:checkbox>
                  <w14:checked w14:val="0"/>
                  <w14:checkedState w14:val="2612" w14:font="Arial Unicode MS"/>
                  <w14:uncheckedState w14:val="2610" w14:font="Arial Unicode MS"/>
                </w14:checkbox>
              </w:sdtPr>
              <w:sdtEnd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7A652D" w:rsidRDefault="00D54F54" w:rsidP="00A36BF8">
            <w:pPr>
              <w:spacing w:line="276" w:lineRule="auto"/>
              <w:jc w:val="both"/>
              <w:rPr>
                <w:rFonts w:ascii="Trebuchet MS" w:hAnsi="Trebuchet MS"/>
                <w:lang w:val="fr-FR"/>
              </w:rPr>
            </w:pPr>
            <w:sdt>
              <w:sdtPr>
                <w:rPr>
                  <w:rFonts w:ascii="Trebuchet MS" w:hAnsi="Trebuchet MS"/>
                </w:rPr>
                <w:id w:val="-201783474"/>
                <w14:checkbox>
                  <w14:checked w14:val="0"/>
                  <w14:checkedState w14:val="2612" w14:font="Arial Unicode MS"/>
                  <w14:uncheckedState w14:val="2610" w14:font="Arial Unicode MS"/>
                </w14:checkbox>
              </w:sdtPr>
              <w:sdtEndPr/>
              <w:sdtContent>
                <w:r w:rsidR="00720ABE" w:rsidRPr="007A652D">
                  <w:rPr>
                    <w:rFonts w:ascii="Segoe UI Symbol" w:hAnsi="Segoe UI Symbol" w:cs="Segoe UI Symbol"/>
                    <w:lang w:val="fr-FR"/>
                  </w:rPr>
                  <w:t>☐</w:t>
                </w:r>
              </w:sdtContent>
            </w:sdt>
            <w:r w:rsidR="00720ABE" w:rsidRPr="007A652D">
              <w:rPr>
                <w:rFonts w:ascii="Trebuchet MS" w:hAnsi="Trebuchet MS"/>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7A652D" w:rsidRDefault="00D54F54" w:rsidP="00A36BF8">
            <w:pPr>
              <w:spacing w:line="276" w:lineRule="auto"/>
              <w:jc w:val="both"/>
              <w:rPr>
                <w:rFonts w:ascii="Trebuchet MS" w:hAnsi="Trebuchet MS"/>
                <w:lang w:val="fr-FR"/>
              </w:rPr>
            </w:pPr>
            <w:sdt>
              <w:sdtPr>
                <w:rPr>
                  <w:rFonts w:ascii="Trebuchet MS" w:hAnsi="Trebuchet MS"/>
                </w:rPr>
                <w:id w:val="-1917308331"/>
                <w14:checkbox>
                  <w14:checked w14:val="0"/>
                  <w14:checkedState w14:val="2612" w14:font="Arial Unicode MS"/>
                  <w14:uncheckedState w14:val="2610" w14:font="Arial Unicode MS"/>
                </w14:checkbox>
              </w:sdtPr>
              <w:sdtEndPr/>
              <w:sdtContent>
                <w:r w:rsidR="00720ABE" w:rsidRPr="007A652D">
                  <w:rPr>
                    <w:rFonts w:ascii="Segoe UI Symbol" w:hAnsi="Segoe UI Symbol" w:cs="Segoe UI Symbol"/>
                    <w:lang w:val="fr-FR"/>
                  </w:rPr>
                  <w:t>☐</w:t>
                </w:r>
              </w:sdtContent>
            </w:sdt>
            <w:r w:rsidR="00720ABE" w:rsidRPr="007A652D">
              <w:rPr>
                <w:rFonts w:ascii="Trebuchet MS" w:hAnsi="Trebuchet MS"/>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D54F54" w:rsidP="00A36BF8">
            <w:pPr>
              <w:spacing w:line="276" w:lineRule="auto"/>
              <w:jc w:val="both"/>
              <w:rPr>
                <w:rFonts w:ascii="Trebuchet MS" w:hAnsi="Trebuchet MS"/>
              </w:rPr>
            </w:pPr>
            <w:sdt>
              <w:sdtPr>
                <w:rPr>
                  <w:rFonts w:ascii="Trebuchet MS" w:hAnsi="Trebuchet MS"/>
                  <w:lang w:val="pt-BR"/>
                </w:rPr>
                <w:id w:val="-290523189"/>
                <w14:checkbox>
                  <w14:checked w14:val="0"/>
                  <w14:checkedState w14:val="2612" w14:font="Arial Unicode MS"/>
                  <w14:uncheckedState w14:val="2610" w14:font="Arial Unicode MS"/>
                </w14:checkbox>
              </w:sdtPr>
              <w:sdtEnd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Description de la réponse donnée à l'événement / incident</w:t>
            </w:r>
          </w:p>
        </w:tc>
      </w:tr>
      <w:tr w:rsidR="00720ABE" w:rsidRPr="00CE20A3" w:rsidTr="00A36BF8">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7A652D" w:rsidRDefault="00720ABE" w:rsidP="00A36BF8">
            <w:pPr>
              <w:spacing w:line="276" w:lineRule="auto"/>
              <w:jc w:val="both"/>
              <w:rPr>
                <w:rFonts w:ascii="Trebuchet MS" w:hAnsi="Trebuchet M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rsidR="00720ABE" w:rsidRPr="00297CA8" w:rsidRDefault="00720ABE" w:rsidP="00A36BF8">
            <w:pPr>
              <w:spacing w:line="276" w:lineRule="auto"/>
              <w:jc w:val="both"/>
              <w:rPr>
                <w:rFonts w:ascii="Trebuchet MS" w:hAnsi="Trebuchet MS"/>
              </w:rPr>
            </w:pPr>
          </w:p>
          <w:p w:rsidR="00720ABE" w:rsidRPr="00297CA8" w:rsidRDefault="00720ABE" w:rsidP="00A36BF8">
            <w:pPr>
              <w:spacing w:line="276" w:lineRule="auto"/>
              <w:jc w:val="both"/>
              <w:rPr>
                <w:rFonts w:ascii="Trebuchet MS" w:hAnsi="Trebuchet MS"/>
              </w:rPr>
            </w:pPr>
            <w:r w:rsidRPr="00297CA8">
              <w:rPr>
                <w:rFonts w:ascii="Trebuchet MS" w:hAnsi="Trebuchet MS"/>
              </w:rPr>
              <w:t>Mesures prises par qui</w:t>
            </w:r>
          </w:p>
          <w:p w:rsidR="00720ABE" w:rsidRPr="00297CA8" w:rsidRDefault="00720ABE" w:rsidP="00A36BF8">
            <w:pPr>
              <w:spacing w:line="276" w:lineRule="auto"/>
              <w:jc w:val="both"/>
              <w:rPr>
                <w:rFonts w:ascii="Trebuchet MS" w:hAnsi="Trebuchet MS"/>
              </w:rPr>
            </w:pPr>
          </w:p>
        </w:tc>
      </w:tr>
      <w:tr w:rsidR="00720ABE" w:rsidRPr="00CE20A3" w:rsidTr="00A36BF8">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lang w:val="fr-FR"/>
              </w:rPr>
            </w:pPr>
            <w:r w:rsidRPr="00297CA8">
              <w:rPr>
                <w:rFonts w:ascii="Trebuchet MS" w:hAnsi="Trebuchet MS"/>
                <w:lang w:val="fr-FR"/>
              </w:rPr>
              <w:t>Pour le cas d’ incident en général :</w:t>
            </w:r>
          </w:p>
        </w:tc>
      </w:tr>
      <w:tr w:rsidR="00720ABE" w:rsidRPr="00CE20A3" w:rsidTr="00A36BF8">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297CA8" w:rsidRDefault="00720ABE" w:rsidP="005B4A4C">
            <w:pPr>
              <w:numPr>
                <w:ilvl w:val="0"/>
                <w:numId w:val="74"/>
              </w:numPr>
              <w:spacing w:line="276" w:lineRule="auto"/>
              <w:jc w:val="both"/>
              <w:rPr>
                <w:rFonts w:ascii="Trebuchet MS" w:hAnsi="Trebuchet MS"/>
              </w:rPr>
            </w:pPr>
            <w:r w:rsidRPr="00297CA8">
              <w:rPr>
                <w:rFonts w:ascii="Trebuchet MS" w:hAnsi="Trebuchet MS"/>
              </w:rPr>
              <w:t>Mesures d’urgence</w:t>
            </w:r>
          </w:p>
        </w:tc>
        <w:tc>
          <w:tcPr>
            <w:tcW w:w="2967" w:type="dxa"/>
            <w:gridSpan w:val="4"/>
            <w:tcBorders>
              <w:top w:val="single" w:sz="4" w:space="0" w:color="auto"/>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p w:rsidR="00720ABE" w:rsidRPr="00297CA8" w:rsidRDefault="00720ABE" w:rsidP="00A36BF8">
            <w:pPr>
              <w:spacing w:line="276" w:lineRule="auto"/>
              <w:jc w:val="both"/>
              <w:rPr>
                <w:rFonts w:ascii="Trebuchet MS" w:hAnsi="Trebuchet MS"/>
              </w:rPr>
            </w:pPr>
          </w:p>
        </w:tc>
        <w:tc>
          <w:tcPr>
            <w:tcW w:w="2344" w:type="dxa"/>
            <w:tcBorders>
              <w:top w:val="single" w:sz="4" w:space="0" w:color="auto"/>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297CA8" w:rsidRDefault="00720ABE" w:rsidP="005B4A4C">
            <w:pPr>
              <w:numPr>
                <w:ilvl w:val="0"/>
                <w:numId w:val="74"/>
              </w:numPr>
              <w:spacing w:line="276" w:lineRule="auto"/>
              <w:jc w:val="both"/>
              <w:rPr>
                <w:rFonts w:ascii="Trebuchet MS" w:hAnsi="Trebuchet MS"/>
              </w:rPr>
            </w:pPr>
            <w:r w:rsidRPr="00297CA8">
              <w:rPr>
                <w:rFonts w:ascii="Trebuchet MS" w:hAnsi="Trebuchet MS"/>
              </w:rPr>
              <w:t>Mesures de suivi</w:t>
            </w:r>
          </w:p>
        </w:tc>
        <w:tc>
          <w:tcPr>
            <w:tcW w:w="2967" w:type="dxa"/>
            <w:gridSpan w:val="4"/>
            <w:tcBorders>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297CA8" w:rsidRDefault="00720ABE" w:rsidP="005B4A4C">
            <w:pPr>
              <w:numPr>
                <w:ilvl w:val="0"/>
                <w:numId w:val="74"/>
              </w:numPr>
              <w:spacing w:line="276" w:lineRule="auto"/>
              <w:jc w:val="both"/>
              <w:rPr>
                <w:rFonts w:ascii="Trebuchet MS" w:hAnsi="Trebuchet MS"/>
              </w:rPr>
            </w:pPr>
            <w:r w:rsidRPr="00297CA8">
              <w:rPr>
                <w:rFonts w:ascii="Trebuchet MS" w:hAnsi="Trebuchet MS"/>
              </w:rPr>
              <w:t>Autre information relevant</w:t>
            </w:r>
          </w:p>
        </w:tc>
        <w:tc>
          <w:tcPr>
            <w:tcW w:w="2967" w:type="dxa"/>
            <w:gridSpan w:val="4"/>
            <w:tcBorders>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Pour le cas d’accident :</w:t>
            </w:r>
          </w:p>
        </w:tc>
      </w:tr>
      <w:tr w:rsidR="00720ABE" w:rsidRPr="00CE20A3" w:rsidTr="00A36BF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7A652D" w:rsidRDefault="00720ABE" w:rsidP="005B4A4C">
            <w:pPr>
              <w:numPr>
                <w:ilvl w:val="0"/>
                <w:numId w:val="75"/>
              </w:numPr>
              <w:spacing w:line="276" w:lineRule="auto"/>
              <w:jc w:val="both"/>
              <w:rPr>
                <w:rFonts w:ascii="Trebuchet MS" w:hAnsi="Trebuchet MS"/>
                <w:lang w:val="fr-FR"/>
              </w:rPr>
            </w:pPr>
            <w:r w:rsidRPr="007A652D">
              <w:rPr>
                <w:rFonts w:ascii="Trebuchet MS" w:hAnsi="Trebuchet MS"/>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rsidR="00720ABE" w:rsidRPr="007A652D" w:rsidRDefault="00720ABE" w:rsidP="00A36BF8">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7A652D" w:rsidRDefault="00720ABE" w:rsidP="005B4A4C">
            <w:pPr>
              <w:numPr>
                <w:ilvl w:val="0"/>
                <w:numId w:val="75"/>
              </w:numPr>
              <w:spacing w:line="276" w:lineRule="auto"/>
              <w:jc w:val="both"/>
              <w:rPr>
                <w:rFonts w:ascii="Trebuchet MS" w:hAnsi="Trebuchet MS"/>
                <w:lang w:val="fr-FR"/>
              </w:rPr>
            </w:pPr>
            <w:r w:rsidRPr="007A652D">
              <w:rPr>
                <w:rFonts w:ascii="Trebuchet MS" w:hAnsi="Trebuchet MS"/>
                <w:lang w:val="fr-FR"/>
              </w:rPr>
              <w:t>Prise(s) en charges des blessés</w:t>
            </w:r>
          </w:p>
        </w:tc>
        <w:tc>
          <w:tcPr>
            <w:tcW w:w="2967" w:type="dxa"/>
            <w:gridSpan w:val="4"/>
            <w:tcBorders>
              <w:left w:val="single" w:sz="4" w:space="0" w:color="auto"/>
              <w:right w:val="single" w:sz="4" w:space="0" w:color="auto"/>
            </w:tcBorders>
            <w:vAlign w:val="center"/>
          </w:tcPr>
          <w:p w:rsidR="00720ABE" w:rsidRPr="007A652D" w:rsidRDefault="00720ABE" w:rsidP="00A36BF8">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7A652D" w:rsidRDefault="00720ABE" w:rsidP="005B4A4C">
            <w:pPr>
              <w:numPr>
                <w:ilvl w:val="0"/>
                <w:numId w:val="75"/>
              </w:numPr>
              <w:spacing w:line="276" w:lineRule="auto"/>
              <w:jc w:val="both"/>
              <w:rPr>
                <w:rFonts w:ascii="Trebuchet MS" w:hAnsi="Trebuchet MS"/>
                <w:lang w:val="fr-FR"/>
              </w:rPr>
            </w:pPr>
            <w:r w:rsidRPr="007A652D">
              <w:rPr>
                <w:rFonts w:ascii="Trebuchet MS" w:hAnsi="Trebuchet MS"/>
                <w:lang w:val="fr-FR"/>
              </w:rPr>
              <w:t>Organisation des obsèques et assurances</w:t>
            </w:r>
          </w:p>
        </w:tc>
        <w:tc>
          <w:tcPr>
            <w:tcW w:w="2967" w:type="dxa"/>
            <w:gridSpan w:val="4"/>
            <w:tcBorders>
              <w:left w:val="single" w:sz="4" w:space="0" w:color="auto"/>
              <w:right w:val="single" w:sz="4" w:space="0" w:color="auto"/>
            </w:tcBorders>
            <w:vAlign w:val="center"/>
          </w:tcPr>
          <w:p w:rsidR="00720ABE" w:rsidRPr="007A652D" w:rsidRDefault="00720ABE" w:rsidP="00A36BF8">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297CA8" w:rsidRDefault="00720ABE" w:rsidP="005B4A4C">
            <w:pPr>
              <w:numPr>
                <w:ilvl w:val="0"/>
                <w:numId w:val="75"/>
              </w:numPr>
              <w:spacing w:line="276" w:lineRule="auto"/>
              <w:jc w:val="both"/>
              <w:rPr>
                <w:rFonts w:ascii="Trebuchet MS" w:hAnsi="Trebuchet MS"/>
              </w:rPr>
            </w:pPr>
            <w:r w:rsidRPr="00297CA8">
              <w:rPr>
                <w:rFonts w:ascii="Trebuchet MS" w:hAnsi="Trebuchet MS"/>
              </w:rPr>
              <w:lastRenderedPageBreak/>
              <w:t>Mesures de suivi</w:t>
            </w:r>
          </w:p>
        </w:tc>
        <w:tc>
          <w:tcPr>
            <w:tcW w:w="2967" w:type="dxa"/>
            <w:gridSpan w:val="4"/>
            <w:tcBorders>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297CA8" w:rsidRDefault="00720ABE" w:rsidP="005B4A4C">
            <w:pPr>
              <w:numPr>
                <w:ilvl w:val="0"/>
                <w:numId w:val="75"/>
              </w:numPr>
              <w:spacing w:line="276" w:lineRule="auto"/>
              <w:jc w:val="both"/>
              <w:rPr>
                <w:rFonts w:ascii="Trebuchet MS" w:hAnsi="Trebuchet MS"/>
              </w:rPr>
            </w:pPr>
            <w:r w:rsidRPr="00297CA8">
              <w:rPr>
                <w:rFonts w:ascii="Trebuchet MS" w:hAnsi="Trebuchet MS"/>
              </w:rPr>
              <w:t xml:space="preserve">Autre(s) information(s) pertinente </w:t>
            </w:r>
          </w:p>
        </w:tc>
        <w:tc>
          <w:tcPr>
            <w:tcW w:w="2967" w:type="dxa"/>
            <w:gridSpan w:val="4"/>
            <w:tcBorders>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lang w:val="pt-BR"/>
              </w:rPr>
            </w:pPr>
            <w:r w:rsidRPr="00297CA8">
              <w:rPr>
                <w:rFonts w:ascii="Trebuchet MS" w:hAnsi="Trebuchet MS"/>
                <w:lang w:val="pt-BR"/>
              </w:rPr>
              <w:t>IMPACT SUR LE PROJET</w:t>
            </w:r>
          </w:p>
        </w:tc>
      </w:tr>
      <w:tr w:rsidR="00720ABE" w:rsidRPr="00CE20A3" w:rsidTr="00A36BF8">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lang w:val="fr-FR"/>
              </w:rPr>
            </w:pPr>
            <w:r w:rsidRPr="00297CA8">
              <w:rPr>
                <w:rFonts w:ascii="Trebuchet MS" w:hAnsi="Trebuchet MS"/>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lang w:val="fr-FR"/>
              </w:rPr>
            </w:pPr>
            <w:r w:rsidRPr="00297CA8">
              <w:rPr>
                <w:rFonts w:ascii="Trebuchet MS" w:hAnsi="Trebuchet MS"/>
                <w:lang w:val="fr-FR"/>
              </w:rPr>
              <w:t>Est-il nécessaire de disposer de ressources supplémentaires pour enquêter, évaluer ou résoudre l'incident ?</w:t>
            </w:r>
          </w:p>
        </w:tc>
      </w:tr>
      <w:tr w:rsidR="00720ABE" w:rsidRPr="00CE20A3" w:rsidTr="00A36BF8">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20ABE" w:rsidRPr="00297CA8" w:rsidRDefault="00D54F54" w:rsidP="00A36BF8">
            <w:pPr>
              <w:spacing w:line="276" w:lineRule="auto"/>
              <w:jc w:val="both"/>
              <w:rPr>
                <w:rFonts w:ascii="Trebuchet MS" w:hAnsi="Trebuchet MS"/>
                <w:lang w:val="pt-BR"/>
              </w:rPr>
            </w:pPr>
            <w:sdt>
              <w:sdtPr>
                <w:rPr>
                  <w:rFonts w:ascii="Trebuchet MS" w:hAnsi="Trebuchet MS"/>
                  <w:lang w:val="pt-BR"/>
                </w:rPr>
                <w:id w:val="-1499183224"/>
                <w14:checkbox>
                  <w14:checked w14:val="0"/>
                  <w14:checkedState w14:val="2612" w14:font="Arial Unicode MS"/>
                  <w14:uncheckedState w14:val="2610" w14:font="Arial Unicode MS"/>
                </w14:checkbox>
              </w:sdtPr>
              <w:sdtEnd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20ABE" w:rsidRPr="00297CA8" w:rsidRDefault="00D54F54" w:rsidP="00A36BF8">
            <w:pPr>
              <w:spacing w:line="276" w:lineRule="auto"/>
              <w:jc w:val="both"/>
              <w:rPr>
                <w:rFonts w:ascii="Trebuchet MS" w:hAnsi="Trebuchet MS"/>
                <w:lang w:val="pt-BR"/>
              </w:rPr>
            </w:pPr>
            <w:sdt>
              <w:sdtPr>
                <w:rPr>
                  <w:rFonts w:ascii="Trebuchet MS" w:hAnsi="Trebuchet MS"/>
                  <w:lang w:val="pt-BR"/>
                </w:rPr>
                <w:id w:val="-1967808369"/>
                <w14:checkbox>
                  <w14:checked w14:val="0"/>
                  <w14:checkedState w14:val="2612" w14:font="Arial Unicode MS"/>
                  <w14:uncheckedState w14:val="2610" w14:font="Arial Unicode MS"/>
                </w14:checkbox>
              </w:sdtPr>
              <w:sdtEnd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20ABE" w:rsidRPr="00297CA8" w:rsidRDefault="00D54F54" w:rsidP="00A36BF8">
            <w:pPr>
              <w:spacing w:line="276" w:lineRule="auto"/>
              <w:jc w:val="both"/>
              <w:rPr>
                <w:rFonts w:ascii="Trebuchet MS" w:hAnsi="Trebuchet MS"/>
                <w:lang w:val="pt-BR"/>
              </w:rPr>
            </w:pPr>
            <w:sdt>
              <w:sdtPr>
                <w:rPr>
                  <w:rFonts w:ascii="Trebuchet MS" w:hAnsi="Trebuchet MS"/>
                  <w:lang w:val="pt-BR"/>
                </w:rPr>
                <w:id w:val="1524370783"/>
                <w14:checkbox>
                  <w14:checked w14:val="0"/>
                  <w14:checkedState w14:val="2612" w14:font="Arial Unicode MS"/>
                  <w14:uncheckedState w14:val="2610" w14:font="Arial Unicode MS"/>
                </w14:checkbox>
              </w:sdtPr>
              <w:sdtEnd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20ABE" w:rsidRPr="00297CA8" w:rsidRDefault="00D54F54" w:rsidP="00A36BF8">
            <w:pPr>
              <w:spacing w:line="276" w:lineRule="auto"/>
              <w:jc w:val="both"/>
              <w:rPr>
                <w:rFonts w:ascii="Trebuchet MS" w:hAnsi="Trebuchet MS"/>
                <w:lang w:val="pt-BR"/>
              </w:rPr>
            </w:pPr>
            <w:sdt>
              <w:sdtPr>
                <w:rPr>
                  <w:rFonts w:ascii="Trebuchet MS" w:hAnsi="Trebuchet MS"/>
                  <w:lang w:val="pt-BR"/>
                </w:rPr>
                <w:id w:val="-698465834"/>
                <w14:checkbox>
                  <w14:checked w14:val="0"/>
                  <w14:checkedState w14:val="2612" w14:font="Arial Unicode MS"/>
                  <w14:uncheckedState w14:val="2610" w14:font="Arial Unicode MS"/>
                </w14:checkbox>
              </w:sdtPr>
              <w:sdtEnd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20ABE" w:rsidRPr="00297CA8" w:rsidRDefault="00D54F54" w:rsidP="00A36BF8">
            <w:pPr>
              <w:spacing w:line="276" w:lineRule="auto"/>
              <w:jc w:val="both"/>
              <w:rPr>
                <w:rFonts w:ascii="Trebuchet MS" w:hAnsi="Trebuchet MS"/>
                <w:lang w:val="pt-BR"/>
              </w:rPr>
            </w:pPr>
            <w:sdt>
              <w:sdtPr>
                <w:rPr>
                  <w:rFonts w:ascii="Trebuchet MS" w:hAnsi="Trebuchet MS"/>
                  <w:lang w:val="pt-BR"/>
                </w:rPr>
                <w:id w:val="1713763813"/>
                <w14:checkbox>
                  <w14:checked w14:val="0"/>
                  <w14:checkedState w14:val="2612" w14:font="Arial Unicode MS"/>
                  <w14:uncheckedState w14:val="2610" w14:font="Arial Unicode MS"/>
                </w14:checkbox>
              </w:sdtPr>
              <w:sdtEnd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Autre (expliquez) </w:t>
            </w:r>
          </w:p>
          <w:p w:rsidR="00720ABE" w:rsidRPr="00297CA8" w:rsidRDefault="00720ABE" w:rsidP="00A36BF8">
            <w:pPr>
              <w:spacing w:line="276" w:lineRule="auto"/>
              <w:jc w:val="both"/>
              <w:rPr>
                <w:rFonts w:ascii="Trebuchet MS" w:hAnsi="Trebuchet MS"/>
                <w:lang w:val="pt-BR"/>
              </w:rPr>
            </w:pPr>
          </w:p>
        </w:tc>
      </w:tr>
      <w:tr w:rsidR="00720ABE" w:rsidRPr="00CE20A3"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lang w:val="pt-BR"/>
              </w:rPr>
            </w:pPr>
            <w:r w:rsidRPr="00297CA8">
              <w:rPr>
                <w:rFonts w:ascii="Trebuchet MS" w:hAnsi="Trebuchet MS"/>
                <w:lang w:val="pt-BR"/>
              </w:rPr>
              <w:t>RÉCURRENCE D’INCIDENTS SIMILAIRES</w:t>
            </w:r>
          </w:p>
        </w:tc>
      </w:tr>
      <w:tr w:rsidR="00720ABE" w:rsidRPr="00CE20A3"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20ABE" w:rsidRPr="00297CA8" w:rsidRDefault="00D54F54" w:rsidP="00A36BF8">
            <w:pPr>
              <w:spacing w:line="276" w:lineRule="auto"/>
              <w:jc w:val="both"/>
              <w:rPr>
                <w:rFonts w:ascii="Trebuchet MS" w:hAnsi="Trebuchet MS"/>
                <w:lang w:val="pt-BR"/>
              </w:rPr>
            </w:pPr>
            <w:sdt>
              <w:sdtPr>
                <w:rPr>
                  <w:rFonts w:ascii="Trebuchet MS" w:hAnsi="Trebuchet MS"/>
                  <w:lang w:val="pt-BR"/>
                </w:rPr>
                <w:id w:val="-1011758799"/>
                <w14:checkbox>
                  <w14:checked w14:val="0"/>
                  <w14:checkedState w14:val="2612" w14:font="Arial Unicode MS"/>
                  <w14:uncheckedState w14:val="2610" w14:font="Arial Unicode MS"/>
                </w14:checkbox>
              </w:sdtPr>
              <w:sdtEnd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NON </w:t>
            </w:r>
          </w:p>
        </w:tc>
      </w:tr>
      <w:tr w:rsidR="00720ABE" w:rsidRPr="00CE20A3" w:rsidTr="00A36BF8">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rsidR="00720ABE" w:rsidRPr="00297CA8" w:rsidRDefault="00D54F54" w:rsidP="00A36BF8">
            <w:pPr>
              <w:spacing w:line="276" w:lineRule="auto"/>
              <w:jc w:val="both"/>
              <w:rPr>
                <w:rFonts w:ascii="Trebuchet MS" w:hAnsi="Trebuchet MS"/>
              </w:rPr>
            </w:pPr>
            <w:sdt>
              <w:sdtPr>
                <w:rPr>
                  <w:rFonts w:ascii="Trebuchet MS" w:hAnsi="Trebuchet MS"/>
                </w:rPr>
                <w:id w:val="1408729056"/>
                <w14:checkbox>
                  <w14:checked w14:val="0"/>
                  <w14:checkedState w14:val="2612" w14:font="Arial Unicode MS"/>
                  <w14:uncheckedState w14:val="2610" w14:font="Arial Unicode MS"/>
                </w14:checkbox>
              </w:sdtPr>
              <w:sdtEndPr/>
              <w:sdtContent>
                <w:r w:rsidR="00720ABE" w:rsidRPr="00297CA8">
                  <w:rPr>
                    <w:rFonts w:ascii="Segoe UI Symbol" w:hAnsi="Segoe UI Symbol" w:cs="Segoe UI Symbol"/>
                  </w:rPr>
                  <w:t>☐</w:t>
                </w:r>
              </w:sdtContent>
            </w:sdt>
            <w:r w:rsidR="00720ABE" w:rsidRPr="00297CA8">
              <w:rPr>
                <w:rFonts w:ascii="Trebuchet MS" w:hAnsi="Trebuchet M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Si oui, nombre de fois:</w:t>
            </w:r>
          </w:p>
        </w:tc>
      </w:tr>
      <w:tr w:rsidR="00720ABE" w:rsidRPr="00CE20A3" w:rsidTr="00A36BF8">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20ABE" w:rsidRPr="007A652D" w:rsidRDefault="00720ABE" w:rsidP="00A36BF8">
            <w:pPr>
              <w:spacing w:line="276" w:lineRule="auto"/>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20ABE" w:rsidRPr="007A652D" w:rsidRDefault="00720ABE" w:rsidP="00A36BF8">
            <w:pPr>
              <w:spacing w:line="276" w:lineRule="auto"/>
              <w:jc w:val="both"/>
              <w:rPr>
                <w:rFonts w:ascii="Trebuchet MS" w:hAnsi="Trebuchet MS"/>
                <w:lang w:val="fr-FR"/>
              </w:rPr>
            </w:pPr>
            <w:r w:rsidRPr="00297CA8">
              <w:rPr>
                <w:rFonts w:ascii="Trebuchet MS" w:hAnsi="Trebuchet MS"/>
                <w:lang w:val="es-PY"/>
              </w:rPr>
              <w:t>En cas de récidive, indiquez la période au cours de laquelle les incidents/accidents se sont répétés </w:t>
            </w:r>
          </w:p>
        </w:tc>
      </w:tr>
      <w:tr w:rsidR="00720ABE" w:rsidRPr="00CE20A3"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lang w:val="pt-BR"/>
              </w:rPr>
            </w:pPr>
            <w:r w:rsidRPr="00297CA8">
              <w:rPr>
                <w:rFonts w:ascii="Trebuchet MS" w:hAnsi="Trebuchet MS"/>
                <w:lang w:val="pt-BR"/>
              </w:rPr>
              <w:t>AUTRES CONSIDÉRATIONS</w:t>
            </w:r>
          </w:p>
        </w:tc>
      </w:tr>
      <w:tr w:rsidR="00720ABE" w:rsidRPr="00CE20A3" w:rsidTr="00A36BF8">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lang w:val="pt-BR"/>
              </w:rPr>
            </w:pPr>
          </w:p>
          <w:p w:rsidR="00720ABE" w:rsidRPr="00297CA8" w:rsidRDefault="00720ABE" w:rsidP="00A36BF8">
            <w:pPr>
              <w:spacing w:line="276" w:lineRule="auto"/>
              <w:jc w:val="both"/>
              <w:rPr>
                <w:rFonts w:ascii="Trebuchet MS" w:hAnsi="Trebuchet MS"/>
                <w:lang w:val="pt-BR"/>
              </w:rPr>
            </w:pPr>
          </w:p>
        </w:tc>
      </w:tr>
      <w:tr w:rsidR="00720ABE" w:rsidRPr="00CE20A3" w:rsidTr="00A36BF8">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PLAN D’ACTIONS CORRECTIVES DE L’INCIDENT/ACCIDENT</w:t>
            </w:r>
          </w:p>
          <w:p w:rsidR="00720ABE" w:rsidRPr="00297CA8" w:rsidRDefault="00720ABE" w:rsidP="00A36BF8">
            <w:pPr>
              <w:spacing w:line="276" w:lineRule="auto"/>
              <w:jc w:val="both"/>
              <w:rPr>
                <w:rFonts w:ascii="Trebuchet MS" w:hAnsi="Trebuchet MS"/>
                <w:i/>
                <w:iCs/>
              </w:rPr>
            </w:pPr>
            <w:r w:rsidRPr="00297CA8">
              <w:rPr>
                <w:rFonts w:ascii="Trebuchet MS" w:hAnsi="Trebuchet MS"/>
                <w:i/>
                <w:iCs/>
              </w:rPr>
              <w:t>Ajouter les lignes nécessaires</w:t>
            </w:r>
          </w:p>
        </w:tc>
      </w:tr>
      <w:tr w:rsidR="00720ABE" w:rsidRPr="00CE20A3" w:rsidTr="00A36BF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lang w:val="pt-BR"/>
              </w:rPr>
            </w:pPr>
            <w:r w:rsidRPr="00297CA8">
              <w:rPr>
                <w:rFonts w:ascii="Trebuchet MS" w:hAnsi="Trebuchet MS"/>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lang w:val="pt-BR"/>
              </w:rPr>
            </w:pPr>
            <w:r w:rsidRPr="00297CA8">
              <w:rPr>
                <w:rFonts w:ascii="Trebuchet MS" w:hAnsi="Trebuchet MS"/>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lang w:val="pt-BR"/>
              </w:rPr>
            </w:pPr>
            <w:r w:rsidRPr="00297CA8">
              <w:rPr>
                <w:rFonts w:ascii="Trebuchet MS" w:hAnsi="Trebuchet MS"/>
              </w:rPr>
              <w:t>Date limite</w:t>
            </w:r>
          </w:p>
        </w:tc>
      </w:tr>
      <w:tr w:rsidR="00720ABE" w:rsidRPr="00CE20A3" w:rsidTr="00A36BF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 xml:space="preserve">RAPPORT ET PLAN D’ACTIONS PRÉPARÉS PAR: </w:t>
            </w:r>
          </w:p>
        </w:tc>
      </w:tr>
      <w:tr w:rsidR="00720ABE" w:rsidRPr="00CE20A3" w:rsidTr="00A36BF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Nom</w:t>
            </w:r>
          </w:p>
        </w:tc>
      </w:tr>
      <w:tr w:rsidR="00720ABE" w:rsidRPr="00CE20A3" w:rsidTr="00A36BF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Date</w:t>
            </w:r>
          </w:p>
        </w:tc>
      </w:tr>
      <w:tr w:rsidR="00720ABE" w:rsidRPr="00CE20A3" w:rsidTr="00A36BF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Nom</w:t>
            </w:r>
          </w:p>
        </w:tc>
      </w:tr>
      <w:tr w:rsidR="00720ABE" w:rsidRPr="00CE20A3" w:rsidTr="00A36BF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Date</w:t>
            </w:r>
          </w:p>
        </w:tc>
      </w:tr>
    </w:tbl>
    <w:p w:rsidR="00720ABE" w:rsidRDefault="00720ABE" w:rsidP="00720ABE">
      <w:pPr>
        <w:spacing w:line="276" w:lineRule="auto"/>
        <w:jc w:val="both"/>
        <w:rPr>
          <w:rFonts w:ascii="Trebuchet MS" w:hAnsi="Trebuchet MS"/>
          <w:szCs w:val="24"/>
          <w:lang w:eastAsia="en-US"/>
        </w:rPr>
      </w:pPr>
    </w:p>
    <w:p w:rsidR="00720ABE" w:rsidRDefault="00720ABE" w:rsidP="00720ABE">
      <w:pPr>
        <w:rPr>
          <w:rFonts w:ascii="Trebuchet MS" w:hAnsi="Trebuchet MS"/>
          <w:szCs w:val="24"/>
          <w:lang w:eastAsia="en-US"/>
        </w:rPr>
      </w:pPr>
      <w:r>
        <w:rPr>
          <w:rFonts w:ascii="Trebuchet MS" w:hAnsi="Trebuchet MS"/>
          <w:szCs w:val="24"/>
          <w:lang w:eastAsia="en-US"/>
        </w:rPr>
        <w:br w:type="page"/>
      </w:r>
    </w:p>
    <w:p w:rsidR="00720ABE" w:rsidRPr="00297CA8" w:rsidRDefault="00720ABE" w:rsidP="00720ABE">
      <w:pPr>
        <w:pStyle w:val="Paragraphedeliste"/>
        <w:numPr>
          <w:ilvl w:val="0"/>
          <w:numId w:val="25"/>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lastRenderedPageBreak/>
        <w:t>PLANS</w:t>
      </w:r>
      <w:r>
        <w:rPr>
          <w:rFonts w:ascii="Trebuchet MS" w:hAnsi="Trebuchet MS"/>
          <w:b/>
          <w:sz w:val="32"/>
          <w:szCs w:val="22"/>
          <w:lang w:eastAsia="en-US"/>
        </w:rPr>
        <w:t xml:space="preserve"> </w:t>
      </w:r>
    </w:p>
    <w:p w:rsidR="00720ABE" w:rsidRPr="00297CA8" w:rsidRDefault="00720ABE" w:rsidP="00720ABE">
      <w:pPr>
        <w:tabs>
          <w:tab w:val="left" w:pos="1926"/>
        </w:tabs>
        <w:spacing w:line="276" w:lineRule="auto"/>
        <w:jc w:val="both"/>
        <w:rPr>
          <w:rFonts w:ascii="Trebuchet MS" w:hAnsi="Trebuchet MS"/>
          <w:b/>
          <w:sz w:val="32"/>
          <w:szCs w:val="22"/>
          <w:lang w:eastAsia="en-US"/>
        </w:rPr>
      </w:pPr>
      <w:r w:rsidRPr="00297CA8">
        <w:rPr>
          <w:rFonts w:ascii="Trebuchet MS" w:hAnsi="Trebuchet MS"/>
          <w:b/>
          <w:sz w:val="32"/>
          <w:szCs w:val="22"/>
          <w:lang w:eastAsia="en-US"/>
        </w:rPr>
        <w:tab/>
      </w:r>
    </w:p>
    <w:p w:rsidR="00720ABE" w:rsidRPr="00A61AA1" w:rsidRDefault="00720ABE" w:rsidP="00720ABE">
      <w:pPr>
        <w:spacing w:line="276" w:lineRule="auto"/>
        <w:jc w:val="both"/>
        <w:rPr>
          <w:rFonts w:ascii="Trebuchet MS" w:hAnsi="Trebuchet MS"/>
          <w:sz w:val="32"/>
          <w:szCs w:val="22"/>
          <w:lang w:eastAsia="en-US"/>
        </w:rPr>
      </w:pPr>
      <w:r w:rsidRPr="00A61AA1">
        <w:rPr>
          <w:rFonts w:ascii="Trebuchet MS" w:hAnsi="Trebuchet MS"/>
          <w:sz w:val="32"/>
          <w:szCs w:val="22"/>
          <w:lang w:eastAsia="en-US"/>
        </w:rPr>
        <w:t>Construction d’un bloc de deux salles de classe équipées</w:t>
      </w: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pPr>
      <w:r>
        <w:rPr>
          <w:noProof/>
        </w:rPr>
        <w:drawing>
          <wp:anchor distT="0" distB="0" distL="114300" distR="114300" simplePos="0" relativeHeight="251665408" behindDoc="1" locked="0" layoutInCell="1" allowOverlap="1" wp14:anchorId="27074667" wp14:editId="5D24952A">
            <wp:simplePos x="0" y="0"/>
            <wp:positionH relativeFrom="column">
              <wp:posOffset>-145046</wp:posOffset>
            </wp:positionH>
            <wp:positionV relativeFrom="paragraph">
              <wp:posOffset>248359</wp:posOffset>
            </wp:positionV>
            <wp:extent cx="5972810" cy="3523615"/>
            <wp:effectExtent l="0" t="0" r="8890" b="635"/>
            <wp:wrapNone/>
            <wp:docPr id="1" name="Picutre 1"/>
            <wp:cNvGraphicFramePr/>
            <a:graphic xmlns:a="http://schemas.openxmlformats.org/drawingml/2006/main">
              <a:graphicData uri="http://schemas.openxmlformats.org/drawingml/2006/picture">
                <pic:pic xmlns:pic="http://schemas.openxmlformats.org/drawingml/2006/picture">
                  <pic:nvPicPr>
                    <pic:cNvPr id="1" name="Picutre 1"/>
                    <pic:cNvPicPr/>
                  </pic:nvPicPr>
                  <pic:blipFill>
                    <a:blip r:embed="rId51" cstate="print">
                      <a:extLst>
                        <a:ext uri="{28A0092B-C50C-407E-A947-70E740481C1C}">
                          <a14:useLocalDpi xmlns:a14="http://schemas.microsoft.com/office/drawing/2010/main" val="0"/>
                        </a:ext>
                      </a:extLst>
                    </a:blip>
                    <a:stretch/>
                  </pic:blipFill>
                  <pic:spPr>
                    <a:xfrm>
                      <a:off x="0" y="0"/>
                      <a:ext cx="5972810" cy="3523615"/>
                    </a:xfrm>
                    <a:prstGeom prst="rect">
                      <a:avLst/>
                    </a:prstGeom>
                  </pic:spPr>
                </pic:pic>
              </a:graphicData>
            </a:graphic>
          </wp:anchor>
        </w:drawing>
      </w: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Pr="00653282" w:rsidRDefault="00720ABE" w:rsidP="00720ABE">
      <w:pPr>
        <w:spacing w:line="276" w:lineRule="auto"/>
        <w:jc w:val="center"/>
        <w:rPr>
          <w:rFonts w:ascii="Trebuchet MS" w:hAnsi="Trebuchet MS"/>
          <w:b/>
          <w:sz w:val="32"/>
          <w:szCs w:val="22"/>
          <w:lang w:eastAsia="en-US"/>
        </w:rPr>
      </w:pPr>
      <w:r w:rsidRPr="00653282">
        <w:rPr>
          <w:rFonts w:hint="eastAsia"/>
          <w:b/>
        </w:rPr>
        <w:t>PLAN DE DISTRIBUTION - DISTRIBUTION PLAN</w:t>
      </w: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r w:rsidRPr="00297CA8">
        <w:rPr>
          <w:rFonts w:ascii="Trebuchet MS" w:hAnsi="Trebuchet MS"/>
          <w:sz w:val="32"/>
          <w:szCs w:val="22"/>
          <w:lang w:eastAsia="en-US"/>
        </w:rPr>
        <w:br w:type="page"/>
      </w:r>
      <w:bookmarkStart w:id="165" w:name="bookmark0"/>
    </w:p>
    <w:p w:rsidR="00720ABE" w:rsidRDefault="00720ABE" w:rsidP="00720ABE">
      <w:pPr>
        <w:spacing w:line="276" w:lineRule="auto"/>
        <w:jc w:val="both"/>
        <w:rPr>
          <w:rFonts w:ascii="Trebuchet MS" w:hAnsi="Trebuchet MS"/>
          <w:sz w:val="32"/>
          <w:szCs w:val="22"/>
          <w:lang w:eastAsia="en-US"/>
        </w:rPr>
      </w:pPr>
      <w:r>
        <w:rPr>
          <w:noProof/>
        </w:rPr>
        <w:lastRenderedPageBreak/>
        <w:drawing>
          <wp:anchor distT="0" distB="0" distL="114300" distR="114300" simplePos="0" relativeHeight="251666432" behindDoc="1" locked="0" layoutInCell="1" allowOverlap="1" wp14:anchorId="5F7B4B7D" wp14:editId="180BF572">
            <wp:simplePos x="0" y="0"/>
            <wp:positionH relativeFrom="margin">
              <wp:align>left</wp:align>
            </wp:positionH>
            <wp:positionV relativeFrom="paragraph">
              <wp:posOffset>-1027497</wp:posOffset>
            </wp:positionV>
            <wp:extent cx="5972810" cy="3645535"/>
            <wp:effectExtent l="0" t="0" r="8890" b="0"/>
            <wp:wrapNone/>
            <wp:docPr id="16" name="Shape 16"/>
            <wp:cNvGraphicFramePr/>
            <a:graphic xmlns:a="http://schemas.openxmlformats.org/drawingml/2006/main">
              <a:graphicData uri="http://schemas.openxmlformats.org/drawingml/2006/picture">
                <pic:pic xmlns:pic="http://schemas.openxmlformats.org/drawingml/2006/picture">
                  <pic:nvPicPr>
                    <pic:cNvPr id="16" name="Shape 16"/>
                    <pic:cNvPicPr/>
                  </pic:nvPicPr>
                  <pic:blipFill>
                    <a:blip r:embed="rId52" cstate="print">
                      <a:extLst>
                        <a:ext uri="{28A0092B-C50C-407E-A947-70E740481C1C}">
                          <a14:useLocalDpi xmlns:a14="http://schemas.microsoft.com/office/drawing/2010/main" val="0"/>
                        </a:ext>
                      </a:extLst>
                    </a:blip>
                    <a:stretch/>
                  </pic:blipFill>
                  <pic:spPr>
                    <a:xfrm>
                      <a:off x="0" y="0"/>
                      <a:ext cx="5972810" cy="3645535"/>
                    </a:xfrm>
                    <a:prstGeom prst="rect">
                      <a:avLst/>
                    </a:prstGeom>
                  </pic:spPr>
                </pic:pic>
              </a:graphicData>
            </a:graphic>
          </wp:anchor>
        </w:drawing>
      </w: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pPr>
    </w:p>
    <w:p w:rsidR="00720ABE" w:rsidRPr="003E2E30" w:rsidRDefault="00720ABE" w:rsidP="00720ABE">
      <w:pPr>
        <w:spacing w:line="276" w:lineRule="auto"/>
        <w:jc w:val="center"/>
        <w:rPr>
          <w:b/>
        </w:rPr>
      </w:pPr>
      <w:r w:rsidRPr="003E2E30">
        <w:rPr>
          <w:rFonts w:hint="eastAsia"/>
          <w:b/>
        </w:rPr>
        <w:t>PLAN DE FONDATION</w:t>
      </w:r>
      <w:r>
        <w:rPr>
          <w:b/>
        </w:rPr>
        <w:t xml:space="preserve"> - </w:t>
      </w:r>
      <w:r w:rsidRPr="00CD71EC">
        <w:rPr>
          <w:b/>
        </w:rPr>
        <w:t>FOUNDATION PLAN</w:t>
      </w:r>
    </w:p>
    <w:p w:rsidR="00720ABE" w:rsidRDefault="00720ABE" w:rsidP="00720ABE">
      <w:pPr>
        <w:spacing w:line="276" w:lineRule="auto"/>
        <w:jc w:val="both"/>
      </w:pPr>
      <w:r>
        <w:rPr>
          <w:rFonts w:hint="eastAsia"/>
        </w:rPr>
        <w:t xml:space="preserve"> </w:t>
      </w: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r w:rsidRPr="003E2E30">
        <w:rPr>
          <w:b/>
          <w:noProof/>
        </w:rPr>
        <w:drawing>
          <wp:anchor distT="0" distB="0" distL="114300" distR="114300" simplePos="0" relativeHeight="251667456" behindDoc="1" locked="0" layoutInCell="1" allowOverlap="1" wp14:anchorId="1DD3D3A2" wp14:editId="626AB0B0">
            <wp:simplePos x="0" y="0"/>
            <wp:positionH relativeFrom="margin">
              <wp:posOffset>-244548</wp:posOffset>
            </wp:positionH>
            <wp:positionV relativeFrom="paragraph">
              <wp:posOffset>84677</wp:posOffset>
            </wp:positionV>
            <wp:extent cx="5972810" cy="3007360"/>
            <wp:effectExtent l="0" t="0" r="8890" b="2540"/>
            <wp:wrapNone/>
            <wp:docPr id="18" name="Picutre 18"/>
            <wp:cNvGraphicFramePr/>
            <a:graphic xmlns:a="http://schemas.openxmlformats.org/drawingml/2006/main">
              <a:graphicData uri="http://schemas.openxmlformats.org/drawingml/2006/picture">
                <pic:pic xmlns:pic="http://schemas.openxmlformats.org/drawingml/2006/picture">
                  <pic:nvPicPr>
                    <pic:cNvPr id="18" name="Picutre 18"/>
                    <pic:cNvPicPr/>
                  </pic:nvPicPr>
                  <pic:blipFill>
                    <a:blip r:embed="rId53" cstate="print">
                      <a:extLst>
                        <a:ext uri="{28A0092B-C50C-407E-A947-70E740481C1C}">
                          <a14:useLocalDpi xmlns:a14="http://schemas.microsoft.com/office/drawing/2010/main" val="0"/>
                        </a:ext>
                      </a:extLst>
                    </a:blip>
                    <a:stretch/>
                  </pic:blipFill>
                  <pic:spPr>
                    <a:xfrm>
                      <a:off x="0" y="0"/>
                      <a:ext cx="5972810" cy="3007360"/>
                    </a:xfrm>
                    <a:prstGeom prst="rect">
                      <a:avLst/>
                    </a:prstGeom>
                  </pic:spPr>
                </pic:pic>
              </a:graphicData>
            </a:graphic>
          </wp:anchor>
        </w:drawing>
      </w: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center"/>
        <w:rPr>
          <w:rFonts w:ascii="Trebuchet MS" w:hAnsi="Trebuchet MS"/>
          <w:b/>
          <w:sz w:val="32"/>
          <w:szCs w:val="22"/>
          <w:lang w:eastAsia="en-US"/>
        </w:rPr>
      </w:pPr>
      <w:r w:rsidRPr="00CD71EC">
        <w:rPr>
          <w:b/>
        </w:rPr>
        <w:t xml:space="preserve">PLAN DE TOITURE </w:t>
      </w:r>
      <w:bookmarkEnd w:id="165"/>
      <w:r w:rsidRPr="00CD71EC">
        <w:rPr>
          <w:b/>
        </w:rPr>
        <w:t xml:space="preserve">- ROOF PLAN </w:t>
      </w:r>
      <w:r w:rsidRPr="00297CA8">
        <w:rPr>
          <w:rFonts w:ascii="Trebuchet MS" w:hAnsi="Trebuchet MS"/>
          <w:b/>
          <w:sz w:val="32"/>
          <w:szCs w:val="22"/>
          <w:lang w:eastAsia="en-US"/>
        </w:rPr>
        <w:br w:type="page"/>
      </w:r>
    </w:p>
    <w:p w:rsidR="00720ABE" w:rsidRDefault="00720ABE" w:rsidP="00720ABE">
      <w:pPr>
        <w:spacing w:line="276" w:lineRule="auto"/>
        <w:jc w:val="both"/>
        <w:rPr>
          <w:rFonts w:ascii="Trebuchet MS" w:hAnsi="Trebuchet MS"/>
          <w:b/>
          <w:sz w:val="32"/>
          <w:szCs w:val="22"/>
          <w:lang w:eastAsia="en-US"/>
        </w:rPr>
      </w:pPr>
      <w:r>
        <w:rPr>
          <w:noProof/>
        </w:rPr>
        <w:lastRenderedPageBreak/>
        <w:drawing>
          <wp:anchor distT="0" distB="0" distL="114300" distR="114300" simplePos="0" relativeHeight="251668480" behindDoc="1" locked="0" layoutInCell="1" allowOverlap="1" wp14:anchorId="32092AAD" wp14:editId="24B7076A">
            <wp:simplePos x="0" y="0"/>
            <wp:positionH relativeFrom="margin">
              <wp:posOffset>-138223</wp:posOffset>
            </wp:positionH>
            <wp:positionV relativeFrom="paragraph">
              <wp:posOffset>-904121</wp:posOffset>
            </wp:positionV>
            <wp:extent cx="5972810" cy="3509010"/>
            <wp:effectExtent l="0" t="0" r="8890" b="0"/>
            <wp:wrapNone/>
            <wp:docPr id="47" name="Picutre 23"/>
            <wp:cNvGraphicFramePr/>
            <a:graphic xmlns:a="http://schemas.openxmlformats.org/drawingml/2006/main">
              <a:graphicData uri="http://schemas.openxmlformats.org/drawingml/2006/picture">
                <pic:pic xmlns:pic="http://schemas.openxmlformats.org/drawingml/2006/picture">
                  <pic:nvPicPr>
                    <pic:cNvPr id="23" name="Picutre 23"/>
                    <pic:cNvPicPr/>
                  </pic:nvPicPr>
                  <pic:blipFill>
                    <a:blip r:embed="rId54" cstate="print">
                      <a:extLst>
                        <a:ext uri="{28A0092B-C50C-407E-A947-70E740481C1C}">
                          <a14:useLocalDpi xmlns:a14="http://schemas.microsoft.com/office/drawing/2010/main" val="0"/>
                        </a:ext>
                      </a:extLst>
                    </a:blip>
                    <a:stretch/>
                  </pic:blipFill>
                  <pic:spPr>
                    <a:xfrm>
                      <a:off x="0" y="0"/>
                      <a:ext cx="5972810" cy="3509010"/>
                    </a:xfrm>
                    <a:prstGeom prst="rect">
                      <a:avLst/>
                    </a:prstGeom>
                  </pic:spPr>
                </pic:pic>
              </a:graphicData>
            </a:graphic>
          </wp:anchor>
        </w:drawing>
      </w: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Pr="00CD71EC" w:rsidRDefault="00720ABE" w:rsidP="00720ABE">
      <w:pPr>
        <w:spacing w:line="276" w:lineRule="auto"/>
        <w:jc w:val="center"/>
        <w:rPr>
          <w:b/>
        </w:rPr>
      </w:pPr>
      <w:r w:rsidRPr="00CD71EC">
        <w:rPr>
          <w:b/>
        </w:rPr>
        <w:t>FACADE DROITE - RIGHT ELEVATION</w:t>
      </w:r>
    </w:p>
    <w:p w:rsidR="00720ABE" w:rsidRPr="00297CA8"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r>
        <w:rPr>
          <w:noProof/>
        </w:rPr>
        <w:drawing>
          <wp:anchor distT="0" distB="0" distL="114300" distR="114300" simplePos="0" relativeHeight="251669504" behindDoc="1" locked="0" layoutInCell="1" allowOverlap="1" wp14:anchorId="1CA43BCF" wp14:editId="639746EB">
            <wp:simplePos x="0" y="0"/>
            <wp:positionH relativeFrom="margin">
              <wp:align>left</wp:align>
            </wp:positionH>
            <wp:positionV relativeFrom="paragraph">
              <wp:posOffset>229058</wp:posOffset>
            </wp:positionV>
            <wp:extent cx="5972810" cy="3308985"/>
            <wp:effectExtent l="0" t="0" r="8890" b="5715"/>
            <wp:wrapNone/>
            <wp:docPr id="48" name="Picutre 24"/>
            <wp:cNvGraphicFramePr/>
            <a:graphic xmlns:a="http://schemas.openxmlformats.org/drawingml/2006/main">
              <a:graphicData uri="http://schemas.openxmlformats.org/drawingml/2006/picture">
                <pic:pic xmlns:pic="http://schemas.openxmlformats.org/drawingml/2006/picture">
                  <pic:nvPicPr>
                    <pic:cNvPr id="24" name="Picutre 24"/>
                    <pic:cNvPicPr/>
                  </pic:nvPicPr>
                  <pic:blipFill>
                    <a:blip r:embed="rId55">
                      <a:extLst>
                        <a:ext uri="{28A0092B-C50C-407E-A947-70E740481C1C}">
                          <a14:useLocalDpi xmlns:a14="http://schemas.microsoft.com/office/drawing/2010/main" val="0"/>
                        </a:ext>
                      </a:extLst>
                    </a:blip>
                    <a:stretch/>
                  </pic:blipFill>
                  <pic:spPr>
                    <a:xfrm>
                      <a:off x="0" y="0"/>
                      <a:ext cx="5972810" cy="3308985"/>
                    </a:xfrm>
                    <a:prstGeom prst="rect">
                      <a:avLst/>
                    </a:prstGeom>
                  </pic:spPr>
                </pic:pic>
              </a:graphicData>
            </a:graphic>
          </wp:anchor>
        </w:drawing>
      </w: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sz w:val="60"/>
          <w:szCs w:val="60"/>
        </w:rPr>
      </w:pPr>
    </w:p>
    <w:p w:rsidR="00720ABE" w:rsidRPr="00A505E4" w:rsidRDefault="00720ABE" w:rsidP="00720ABE">
      <w:pPr>
        <w:spacing w:line="276" w:lineRule="auto"/>
        <w:jc w:val="center"/>
        <w:rPr>
          <w:b/>
          <w:lang w:val="en-GB"/>
        </w:rPr>
      </w:pPr>
      <w:r w:rsidRPr="00A505E4">
        <w:rPr>
          <w:rFonts w:hint="eastAsia"/>
          <w:b/>
          <w:lang w:val="en-GB"/>
        </w:rPr>
        <w:t>FACADE GAUCHE</w:t>
      </w:r>
      <w:r w:rsidRPr="00A505E4">
        <w:rPr>
          <w:b/>
          <w:lang w:val="en-GB"/>
        </w:rPr>
        <w:t xml:space="preserve"> - LEFT ELEVATION</w:t>
      </w: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r>
        <w:rPr>
          <w:noProof/>
        </w:rPr>
        <w:drawing>
          <wp:anchor distT="0" distB="0" distL="114300" distR="114300" simplePos="0" relativeHeight="251670528" behindDoc="1" locked="0" layoutInCell="1" allowOverlap="1" wp14:anchorId="3D889397" wp14:editId="3B92E91D">
            <wp:simplePos x="0" y="0"/>
            <wp:positionH relativeFrom="margin">
              <wp:align>left</wp:align>
            </wp:positionH>
            <wp:positionV relativeFrom="paragraph">
              <wp:posOffset>42612</wp:posOffset>
            </wp:positionV>
            <wp:extent cx="5972810" cy="2043430"/>
            <wp:effectExtent l="0" t="0" r="8890" b="0"/>
            <wp:wrapNone/>
            <wp:docPr id="49" name="Picutre 25"/>
            <wp:cNvGraphicFramePr/>
            <a:graphic xmlns:a="http://schemas.openxmlformats.org/drawingml/2006/main">
              <a:graphicData uri="http://schemas.openxmlformats.org/drawingml/2006/picture">
                <pic:pic xmlns:pic="http://schemas.openxmlformats.org/drawingml/2006/picture">
                  <pic:nvPicPr>
                    <pic:cNvPr id="25" name="Picutre 25"/>
                    <pic:cNvPicPr/>
                  </pic:nvPicPr>
                  <pic:blipFill>
                    <a:blip r:embed="rId56" cstate="print">
                      <a:extLst>
                        <a:ext uri="{28A0092B-C50C-407E-A947-70E740481C1C}">
                          <a14:useLocalDpi xmlns:a14="http://schemas.microsoft.com/office/drawing/2010/main" val="0"/>
                        </a:ext>
                      </a:extLst>
                    </a:blip>
                    <a:stretch/>
                  </pic:blipFill>
                  <pic:spPr>
                    <a:xfrm>
                      <a:off x="0" y="0"/>
                      <a:ext cx="5972810" cy="2043430"/>
                    </a:xfrm>
                    <a:prstGeom prst="rect">
                      <a:avLst/>
                    </a:prstGeom>
                  </pic:spPr>
                </pic:pic>
              </a:graphicData>
            </a:graphic>
          </wp:anchor>
        </w:drawing>
      </w: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spacing w:line="276" w:lineRule="auto"/>
        <w:jc w:val="center"/>
        <w:rPr>
          <w:b/>
          <w:lang w:val="en-GB"/>
        </w:rPr>
      </w:pPr>
      <w:r w:rsidRPr="00A505E4">
        <w:rPr>
          <w:b/>
          <w:lang w:val="en-GB"/>
        </w:rPr>
        <w:t>FACADE ARRIERE - BACK ELEVATION</w:t>
      </w:r>
    </w:p>
    <w:p w:rsidR="00720ABE" w:rsidRPr="00A505E4" w:rsidRDefault="00720ABE" w:rsidP="00720ABE">
      <w:pPr>
        <w:jc w:val="center"/>
        <w:rPr>
          <w:rFonts w:ascii="Trebuchet MS" w:hAnsi="Trebuchet MS"/>
          <w:b/>
          <w:sz w:val="32"/>
          <w:szCs w:val="22"/>
          <w:lang w:val="en-GB" w:eastAsia="en-US"/>
        </w:rPr>
      </w:pPr>
    </w:p>
    <w:p w:rsidR="00720ABE" w:rsidRPr="00A505E4" w:rsidRDefault="00720ABE" w:rsidP="00720ABE">
      <w:pPr>
        <w:jc w:val="center"/>
        <w:rPr>
          <w:rFonts w:ascii="Cambria" w:eastAsia="Cambria" w:hAnsi="Cambria" w:cs="Cambria"/>
          <w:b/>
          <w:bCs/>
          <w:sz w:val="46"/>
          <w:szCs w:val="46"/>
          <w:lang w:val="en-GB"/>
        </w:rPr>
      </w:pPr>
    </w:p>
    <w:p w:rsidR="00720ABE" w:rsidRPr="00A505E4" w:rsidRDefault="00720ABE" w:rsidP="00720ABE">
      <w:pPr>
        <w:jc w:val="center"/>
        <w:rPr>
          <w:rFonts w:ascii="Cambria" w:eastAsia="Cambria" w:hAnsi="Cambria" w:cs="Cambria"/>
          <w:b/>
          <w:bCs/>
          <w:sz w:val="46"/>
          <w:szCs w:val="46"/>
          <w:lang w:val="en-GB"/>
        </w:rPr>
      </w:pPr>
    </w:p>
    <w:p w:rsidR="00720ABE" w:rsidRPr="00A505E4" w:rsidRDefault="00720ABE" w:rsidP="00720ABE">
      <w:pPr>
        <w:jc w:val="center"/>
        <w:rPr>
          <w:rFonts w:ascii="Cambria" w:eastAsia="Cambria" w:hAnsi="Cambria" w:cs="Cambria"/>
          <w:b/>
          <w:bCs/>
          <w:sz w:val="46"/>
          <w:szCs w:val="46"/>
          <w:lang w:val="en-GB"/>
        </w:rPr>
      </w:pPr>
    </w:p>
    <w:p w:rsidR="00720ABE" w:rsidRDefault="00720ABE" w:rsidP="00720ABE">
      <w:pPr>
        <w:jc w:val="center"/>
        <w:rPr>
          <w:rFonts w:ascii="Cambria" w:eastAsia="Cambria" w:hAnsi="Cambria" w:cs="Cambria"/>
          <w:b/>
          <w:bCs/>
          <w:sz w:val="46"/>
          <w:szCs w:val="46"/>
        </w:rPr>
      </w:pPr>
      <w:r>
        <w:rPr>
          <w:noProof/>
        </w:rPr>
        <w:drawing>
          <wp:inline distT="0" distB="0" distL="0" distR="0" wp14:anchorId="0E05CE89" wp14:editId="0FD11ED0">
            <wp:extent cx="5972810" cy="2003425"/>
            <wp:effectExtent l="0" t="0" r="8890" b="0"/>
            <wp:docPr id="50" name="Picutre 26"/>
            <wp:cNvGraphicFramePr/>
            <a:graphic xmlns:a="http://schemas.openxmlformats.org/drawingml/2006/main">
              <a:graphicData uri="http://schemas.openxmlformats.org/drawingml/2006/picture">
                <pic:pic xmlns:pic="http://schemas.openxmlformats.org/drawingml/2006/picture">
                  <pic:nvPicPr>
                    <pic:cNvPr id="26" name="Picutre 26"/>
                    <pic:cNvPicPr/>
                  </pic:nvPicPr>
                  <pic:blipFill>
                    <a:blip r:embed="rId57"/>
                    <a:stretch/>
                  </pic:blipFill>
                  <pic:spPr>
                    <a:xfrm>
                      <a:off x="0" y="0"/>
                      <a:ext cx="5972810" cy="2003425"/>
                    </a:xfrm>
                    <a:prstGeom prst="rect">
                      <a:avLst/>
                    </a:prstGeom>
                  </pic:spPr>
                </pic:pic>
              </a:graphicData>
            </a:graphic>
          </wp:inline>
        </w:drawing>
      </w:r>
    </w:p>
    <w:p w:rsidR="00720ABE" w:rsidRDefault="00720ABE" w:rsidP="00720ABE">
      <w:pPr>
        <w:jc w:val="center"/>
        <w:rPr>
          <w:rFonts w:ascii="Cambria" w:eastAsia="Cambria" w:hAnsi="Cambria" w:cs="Cambria"/>
          <w:b/>
          <w:bCs/>
          <w:sz w:val="46"/>
          <w:szCs w:val="46"/>
        </w:rPr>
      </w:pPr>
    </w:p>
    <w:p w:rsidR="00720ABE" w:rsidRPr="00A505E4" w:rsidRDefault="00720ABE" w:rsidP="00720ABE">
      <w:pPr>
        <w:spacing w:line="276" w:lineRule="auto"/>
        <w:jc w:val="center"/>
        <w:rPr>
          <w:b/>
        </w:rPr>
      </w:pPr>
      <w:r w:rsidRPr="00A505E4">
        <w:rPr>
          <w:b/>
        </w:rPr>
        <w:t>FACADE PRINCIPALE</w:t>
      </w:r>
      <w:r w:rsidRPr="00934FAB">
        <w:rPr>
          <w:b/>
        </w:rPr>
        <w:t xml:space="preserve"> - FRONT ELEVATION</w:t>
      </w:r>
      <w:r w:rsidRPr="00934FAB">
        <w:rPr>
          <w:rFonts w:ascii="Cambria" w:eastAsia="Cambria" w:hAnsi="Cambria" w:cs="Cambria"/>
          <w:b/>
          <w:bCs/>
          <w:sz w:val="46"/>
          <w:szCs w:val="46"/>
        </w:rPr>
        <w:t xml:space="preserve"> </w:t>
      </w:r>
      <w:r w:rsidRPr="00A505E4">
        <w:rPr>
          <w:b/>
        </w:rPr>
        <w:br w:type="page"/>
      </w:r>
    </w:p>
    <w:p w:rsidR="00720ABE" w:rsidRDefault="00720ABE" w:rsidP="00720ABE">
      <w:pPr>
        <w:rPr>
          <w:rFonts w:ascii="Trebuchet MS" w:hAnsi="Trebuchet MS"/>
          <w:b/>
          <w:sz w:val="32"/>
          <w:szCs w:val="22"/>
          <w:lang w:eastAsia="en-US"/>
        </w:rPr>
      </w:pPr>
      <w:r>
        <w:rPr>
          <w:noProof/>
        </w:rPr>
        <w:lastRenderedPageBreak/>
        <w:drawing>
          <wp:anchor distT="0" distB="0" distL="114300" distR="114300" simplePos="0" relativeHeight="251671552" behindDoc="1" locked="0" layoutInCell="1" allowOverlap="1" wp14:anchorId="6497B826" wp14:editId="2B80788D">
            <wp:simplePos x="0" y="0"/>
            <wp:positionH relativeFrom="page">
              <wp:align>center</wp:align>
            </wp:positionH>
            <wp:positionV relativeFrom="paragraph">
              <wp:posOffset>-354363</wp:posOffset>
            </wp:positionV>
            <wp:extent cx="5972810" cy="3132455"/>
            <wp:effectExtent l="0" t="0" r="8890" b="0"/>
            <wp:wrapNone/>
            <wp:docPr id="27" name="Shape 27"/>
            <wp:cNvGraphicFramePr/>
            <a:graphic xmlns:a="http://schemas.openxmlformats.org/drawingml/2006/main">
              <a:graphicData uri="http://schemas.openxmlformats.org/drawingml/2006/picture">
                <pic:pic xmlns:pic="http://schemas.openxmlformats.org/drawingml/2006/picture">
                  <pic:nvPicPr>
                    <pic:cNvPr id="27" name="Shape 27"/>
                    <pic:cNvPicPr/>
                  </pic:nvPicPr>
                  <pic:blipFill>
                    <a:blip r:embed="rId58" cstate="print">
                      <a:extLst>
                        <a:ext uri="{28A0092B-C50C-407E-A947-70E740481C1C}">
                          <a14:useLocalDpi xmlns:a14="http://schemas.microsoft.com/office/drawing/2010/main" val="0"/>
                        </a:ext>
                      </a:extLst>
                    </a:blip>
                    <a:stretch/>
                  </pic:blipFill>
                  <pic:spPr>
                    <a:xfrm>
                      <a:off x="0" y="0"/>
                      <a:ext cx="5972810" cy="3132455"/>
                    </a:xfrm>
                    <a:prstGeom prst="rect">
                      <a:avLst/>
                    </a:prstGeom>
                  </pic:spPr>
                </pic:pic>
              </a:graphicData>
            </a:graphic>
          </wp:anchor>
        </w:drawing>
      </w: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jc w:val="center"/>
        <w:rPr>
          <w:b/>
        </w:rPr>
      </w:pPr>
      <w:r w:rsidRPr="00980D6F">
        <w:rPr>
          <w:rFonts w:hint="eastAsia"/>
          <w:b/>
        </w:rPr>
        <w:t>COUPE AA</w:t>
      </w:r>
      <w:r>
        <w:rPr>
          <w:b/>
        </w:rPr>
        <w:t xml:space="preserve"> - </w:t>
      </w:r>
      <w:r w:rsidRPr="00934FAB">
        <w:rPr>
          <w:b/>
        </w:rPr>
        <w:t>SECTION AA</w:t>
      </w:r>
    </w:p>
    <w:p w:rsidR="00720ABE" w:rsidRDefault="00720ABE" w:rsidP="00720ABE">
      <w:pPr>
        <w:jc w:val="center"/>
        <w:rPr>
          <w:b/>
        </w:rPr>
      </w:pPr>
    </w:p>
    <w:p w:rsidR="00720ABE" w:rsidRDefault="00720ABE" w:rsidP="00720ABE">
      <w:pPr>
        <w:jc w:val="center"/>
        <w:rPr>
          <w:b/>
        </w:rPr>
      </w:pPr>
    </w:p>
    <w:p w:rsidR="00720ABE" w:rsidRDefault="00720ABE" w:rsidP="00720ABE">
      <w:pPr>
        <w:jc w:val="center"/>
        <w:rPr>
          <w:b/>
        </w:rPr>
      </w:pPr>
    </w:p>
    <w:p w:rsidR="00720ABE" w:rsidRPr="00980D6F" w:rsidRDefault="00720ABE" w:rsidP="00720ABE">
      <w:pPr>
        <w:jc w:val="center"/>
        <w:rPr>
          <w:b/>
        </w:rPr>
      </w:pPr>
    </w:p>
    <w:p w:rsidR="00720ABE" w:rsidRDefault="00720ABE" w:rsidP="00720ABE">
      <w:pPr>
        <w:jc w:val="center"/>
      </w:pPr>
    </w:p>
    <w:p w:rsidR="00720ABE" w:rsidRDefault="00720ABE" w:rsidP="00720ABE">
      <w:pPr>
        <w:jc w:val="center"/>
      </w:pPr>
    </w:p>
    <w:p w:rsidR="00720ABE" w:rsidRDefault="00720ABE" w:rsidP="00720ABE">
      <w:pPr>
        <w:jc w:val="center"/>
        <w:rPr>
          <w:rFonts w:ascii="Trebuchet MS" w:hAnsi="Trebuchet MS"/>
          <w:b/>
          <w:sz w:val="32"/>
          <w:szCs w:val="22"/>
          <w:lang w:eastAsia="en-US"/>
        </w:rPr>
      </w:pPr>
      <w:r>
        <w:rPr>
          <w:noProof/>
        </w:rPr>
        <w:drawing>
          <wp:inline distT="0" distB="0" distL="0" distR="0" wp14:anchorId="7A9D7E87" wp14:editId="070C01EC">
            <wp:extent cx="5972810" cy="1545590"/>
            <wp:effectExtent l="0" t="0" r="8890" b="0"/>
            <wp:docPr id="29" name="Picutre 29"/>
            <wp:cNvGraphicFramePr/>
            <a:graphic xmlns:a="http://schemas.openxmlformats.org/drawingml/2006/main">
              <a:graphicData uri="http://schemas.openxmlformats.org/drawingml/2006/picture">
                <pic:pic xmlns:pic="http://schemas.openxmlformats.org/drawingml/2006/picture">
                  <pic:nvPicPr>
                    <pic:cNvPr id="29" name="Picutre 29"/>
                    <pic:cNvPicPr/>
                  </pic:nvPicPr>
                  <pic:blipFill>
                    <a:blip r:embed="rId59"/>
                    <a:stretch/>
                  </pic:blipFill>
                  <pic:spPr>
                    <a:xfrm>
                      <a:off x="0" y="0"/>
                      <a:ext cx="5972810" cy="1545590"/>
                    </a:xfrm>
                    <a:prstGeom prst="rect">
                      <a:avLst/>
                    </a:prstGeom>
                  </pic:spPr>
                </pic:pic>
              </a:graphicData>
            </a:graphic>
          </wp:inline>
        </w:drawing>
      </w: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Pr="00980D6F" w:rsidRDefault="00720ABE" w:rsidP="00720ABE">
      <w:pPr>
        <w:jc w:val="center"/>
        <w:rPr>
          <w:b/>
        </w:rPr>
      </w:pPr>
      <w:r w:rsidRPr="00980D6F">
        <w:rPr>
          <w:b/>
        </w:rPr>
        <w:t>COUPE BB</w:t>
      </w:r>
      <w:r>
        <w:rPr>
          <w:b/>
        </w:rPr>
        <w:t xml:space="preserve"> - SECTION BB</w:t>
      </w:r>
    </w:p>
    <w:p w:rsidR="00720ABE" w:rsidRDefault="00720ABE" w:rsidP="00720ABE">
      <w:pPr>
        <w:rPr>
          <w:rFonts w:ascii="Trebuchet MS" w:hAnsi="Trebuchet MS"/>
          <w:b/>
          <w:sz w:val="32"/>
          <w:szCs w:val="22"/>
          <w:lang w:eastAsia="en-US"/>
        </w:rPr>
      </w:pPr>
      <w:r>
        <w:rPr>
          <w:rFonts w:ascii="Trebuchet MS" w:hAnsi="Trebuchet MS"/>
          <w:b/>
          <w:sz w:val="32"/>
          <w:szCs w:val="22"/>
          <w:lang w:eastAsia="en-US"/>
        </w:rPr>
        <w:br w:type="page"/>
      </w:r>
    </w:p>
    <w:p w:rsidR="00720ABE" w:rsidRDefault="00720ABE" w:rsidP="00720ABE">
      <w:pPr>
        <w:spacing w:line="360" w:lineRule="exact"/>
      </w:pPr>
      <w:r>
        <w:rPr>
          <w:noProof/>
        </w:rPr>
        <w:lastRenderedPageBreak/>
        <w:drawing>
          <wp:anchor distT="0" distB="0" distL="0" distR="0" simplePos="0" relativeHeight="251673600" behindDoc="1" locked="0" layoutInCell="1" allowOverlap="1" wp14:anchorId="72B27E64" wp14:editId="44A7C35B">
            <wp:simplePos x="0" y="0"/>
            <wp:positionH relativeFrom="page">
              <wp:posOffset>4009958</wp:posOffset>
            </wp:positionH>
            <wp:positionV relativeFrom="margin">
              <wp:posOffset>-676275</wp:posOffset>
            </wp:positionV>
            <wp:extent cx="3263900" cy="2030818"/>
            <wp:effectExtent l="0" t="0" r="0" b="762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63900" cy="2030818"/>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2576" behindDoc="1" locked="0" layoutInCell="1" allowOverlap="1" wp14:anchorId="72FE4BCD" wp14:editId="20AEFE32">
            <wp:simplePos x="0" y="0"/>
            <wp:positionH relativeFrom="page">
              <wp:posOffset>182446</wp:posOffset>
            </wp:positionH>
            <wp:positionV relativeFrom="margin">
              <wp:posOffset>-775635</wp:posOffset>
            </wp:positionV>
            <wp:extent cx="3655212" cy="2066984"/>
            <wp:effectExtent l="0" t="0" r="254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55212" cy="2066984"/>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80768" behindDoc="1" locked="0" layoutInCell="1" allowOverlap="1" wp14:anchorId="745A8E6A" wp14:editId="511678EF">
            <wp:simplePos x="0" y="0"/>
            <wp:positionH relativeFrom="page">
              <wp:posOffset>1334135</wp:posOffset>
            </wp:positionH>
            <wp:positionV relativeFrom="margin">
              <wp:posOffset>9549130</wp:posOffset>
            </wp:positionV>
            <wp:extent cx="3950335" cy="2225040"/>
            <wp:effectExtent l="0" t="0" r="0" b="381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81792" behindDoc="1" locked="0" layoutInCell="1" allowOverlap="1" wp14:anchorId="662A4F8D" wp14:editId="003AAF31">
            <wp:simplePos x="0" y="0"/>
            <wp:positionH relativeFrom="page">
              <wp:posOffset>5441950</wp:posOffset>
            </wp:positionH>
            <wp:positionV relativeFrom="margin">
              <wp:posOffset>9549130</wp:posOffset>
            </wp:positionV>
            <wp:extent cx="3950335" cy="2225040"/>
            <wp:effectExtent l="0" t="0" r="0" b="381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82816" behindDoc="1" locked="0" layoutInCell="1" allowOverlap="1" wp14:anchorId="665F8B8B" wp14:editId="7A793BCB">
            <wp:simplePos x="0" y="0"/>
            <wp:positionH relativeFrom="page">
              <wp:posOffset>1334135</wp:posOffset>
            </wp:positionH>
            <wp:positionV relativeFrom="margin">
              <wp:posOffset>11934190</wp:posOffset>
            </wp:positionV>
            <wp:extent cx="3950335" cy="2225040"/>
            <wp:effectExtent l="0" t="0" r="0" b="381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83840" behindDoc="1" locked="0" layoutInCell="1" allowOverlap="1" wp14:anchorId="17F7E358" wp14:editId="1BD95F8B">
            <wp:simplePos x="0" y="0"/>
            <wp:positionH relativeFrom="page">
              <wp:posOffset>5441950</wp:posOffset>
            </wp:positionH>
            <wp:positionV relativeFrom="margin">
              <wp:posOffset>11925935</wp:posOffset>
            </wp:positionV>
            <wp:extent cx="3950335" cy="223139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50335" cy="2231390"/>
                    </a:xfrm>
                    <a:prstGeom prst="rect">
                      <a:avLst/>
                    </a:prstGeom>
                    <a:noFill/>
                  </pic:spPr>
                </pic:pic>
              </a:graphicData>
            </a:graphic>
            <wp14:sizeRelH relativeFrom="page">
              <wp14:pctWidth>0</wp14:pctWidth>
            </wp14:sizeRelH>
            <wp14:sizeRelV relativeFrom="page">
              <wp14:pctHeight>0</wp14:pctHeight>
            </wp14:sizeRelV>
          </wp:anchor>
        </w:drawing>
      </w:r>
    </w:p>
    <w:p w:rsidR="00720ABE" w:rsidRDefault="00720ABE" w:rsidP="00720ABE">
      <w:pPr>
        <w:rPr>
          <w:rFonts w:ascii="Trebuchet MS" w:hAnsi="Trebuchet MS"/>
          <w:b/>
          <w:sz w:val="32"/>
          <w:szCs w:val="22"/>
          <w:lang w:eastAsia="en-US"/>
        </w:rPr>
      </w:pPr>
      <w:r>
        <w:rPr>
          <w:noProof/>
        </w:rPr>
        <w:drawing>
          <wp:anchor distT="0" distB="0" distL="0" distR="0" simplePos="0" relativeHeight="251679744" behindDoc="1" locked="0" layoutInCell="1" allowOverlap="1" wp14:anchorId="7D33104A" wp14:editId="2B04DAF3">
            <wp:simplePos x="0" y="0"/>
            <wp:positionH relativeFrom="margin">
              <wp:align>right</wp:align>
            </wp:positionH>
            <wp:positionV relativeFrom="margin">
              <wp:posOffset>6444214</wp:posOffset>
            </wp:positionV>
            <wp:extent cx="3142615" cy="1667510"/>
            <wp:effectExtent l="0" t="0" r="635" b="889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42615" cy="16675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7696" behindDoc="1" locked="0" layoutInCell="1" allowOverlap="1" wp14:anchorId="74505DB0" wp14:editId="4A2718BB">
            <wp:simplePos x="0" y="0"/>
            <wp:positionH relativeFrom="margin">
              <wp:align>right</wp:align>
            </wp:positionH>
            <wp:positionV relativeFrom="margin">
              <wp:posOffset>4062797</wp:posOffset>
            </wp:positionV>
            <wp:extent cx="3300095" cy="1955800"/>
            <wp:effectExtent l="0" t="0" r="0" b="635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00095" cy="1955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6672" behindDoc="1" locked="0" layoutInCell="1" allowOverlap="1" wp14:anchorId="58EC9812" wp14:editId="0792D817">
            <wp:simplePos x="0" y="0"/>
            <wp:positionH relativeFrom="page">
              <wp:posOffset>346208</wp:posOffset>
            </wp:positionH>
            <wp:positionV relativeFrom="margin">
              <wp:posOffset>3945789</wp:posOffset>
            </wp:positionV>
            <wp:extent cx="3555045" cy="2008106"/>
            <wp:effectExtent l="0" t="0" r="762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55045" cy="2008106"/>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5648" behindDoc="1" locked="0" layoutInCell="1" allowOverlap="1" wp14:anchorId="27788CE6" wp14:editId="56C22347">
            <wp:simplePos x="0" y="0"/>
            <wp:positionH relativeFrom="page">
              <wp:posOffset>4139565</wp:posOffset>
            </wp:positionH>
            <wp:positionV relativeFrom="margin">
              <wp:posOffset>1633153</wp:posOffset>
            </wp:positionV>
            <wp:extent cx="3111667" cy="1764610"/>
            <wp:effectExtent l="0" t="0" r="0" b="762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11667" cy="17646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4624" behindDoc="1" locked="0" layoutInCell="1" allowOverlap="1" wp14:anchorId="70D03ED2" wp14:editId="0006EAF0">
            <wp:simplePos x="0" y="0"/>
            <wp:positionH relativeFrom="page">
              <wp:posOffset>270644</wp:posOffset>
            </wp:positionH>
            <wp:positionV relativeFrom="margin">
              <wp:posOffset>1635626</wp:posOffset>
            </wp:positionV>
            <wp:extent cx="3497285" cy="1969858"/>
            <wp:effectExtent l="0" t="0" r="8255"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97285" cy="1969858"/>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8720" behindDoc="1" locked="0" layoutInCell="1" allowOverlap="1" wp14:anchorId="246FBB5A" wp14:editId="6D732E15">
            <wp:simplePos x="0" y="0"/>
            <wp:positionH relativeFrom="page">
              <wp:posOffset>414478</wp:posOffset>
            </wp:positionH>
            <wp:positionV relativeFrom="margin">
              <wp:posOffset>6457344</wp:posOffset>
            </wp:positionV>
            <wp:extent cx="3603811" cy="1879821"/>
            <wp:effectExtent l="0" t="0" r="0" b="635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03811" cy="1879821"/>
                    </a:xfrm>
                    <a:prstGeom prst="rect">
                      <a:avLst/>
                    </a:prstGeom>
                    <a:noFill/>
                  </pic:spPr>
                </pic:pic>
              </a:graphicData>
            </a:graphic>
            <wp14:sizeRelH relativeFrom="page">
              <wp14:pctWidth>0</wp14:pctWidth>
            </wp14:sizeRelH>
            <wp14:sizeRelV relativeFrom="page">
              <wp14:pctHeight>0</wp14:pctHeight>
            </wp14:sizeRelV>
          </wp:anchor>
        </w:drawing>
      </w:r>
      <w:r w:rsidRPr="0042232E">
        <w:rPr>
          <w:rFonts w:ascii="Trebuchet MS" w:hAnsi="Trebuchet MS"/>
          <w:sz w:val="32"/>
          <w:szCs w:val="22"/>
          <w:lang w:eastAsia="en-US"/>
        </w:rPr>
        <w:br w:type="page"/>
      </w:r>
      <w:r w:rsidRPr="005C6220">
        <w:rPr>
          <w:rFonts w:ascii="Trebuchet MS" w:hAnsi="Trebuchet MS"/>
          <w:b/>
          <w:sz w:val="36"/>
          <w:szCs w:val="22"/>
          <w:lang w:eastAsia="en-US"/>
        </w:rPr>
        <w:lastRenderedPageBreak/>
        <w:t>BLOC LATRINE</w:t>
      </w: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r>
        <w:rPr>
          <w:noProof/>
        </w:rPr>
        <w:drawing>
          <wp:anchor distT="0" distB="0" distL="114300" distR="114300" simplePos="0" relativeHeight="251684864" behindDoc="1" locked="0" layoutInCell="1" allowOverlap="1" wp14:anchorId="76BBC08E" wp14:editId="1BD6FB34">
            <wp:simplePos x="0" y="0"/>
            <wp:positionH relativeFrom="margin">
              <wp:posOffset>-175127</wp:posOffset>
            </wp:positionH>
            <wp:positionV relativeFrom="paragraph">
              <wp:posOffset>222918</wp:posOffset>
            </wp:positionV>
            <wp:extent cx="3224463" cy="3642622"/>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3230714" cy="3649684"/>
                    </a:xfrm>
                    <a:prstGeom prst="rect">
                      <a:avLst/>
                    </a:prstGeom>
                  </pic:spPr>
                </pic:pic>
              </a:graphicData>
            </a:graphic>
            <wp14:sizeRelH relativeFrom="margin">
              <wp14:pctWidth>0</wp14:pctWidth>
            </wp14:sizeRelH>
            <wp14:sizeRelV relativeFrom="margin">
              <wp14:pctHeight>0</wp14:pctHeight>
            </wp14:sizeRelV>
          </wp:anchor>
        </w:drawing>
      </w:r>
    </w:p>
    <w:p w:rsidR="00720ABE" w:rsidRDefault="00720ABE" w:rsidP="00720ABE">
      <w:pPr>
        <w:pStyle w:val="Lgendedelimage0"/>
        <w:spacing w:line="173" w:lineRule="auto"/>
        <w:rPr>
          <w:rFonts w:ascii="Trebuchet MS" w:hAnsi="Trebuchet MS"/>
          <w:b/>
          <w:sz w:val="32"/>
          <w:szCs w:val="22"/>
        </w:rPr>
      </w:pPr>
      <w:r>
        <w:rPr>
          <w:noProof/>
          <w:lang w:eastAsia="fr-FR"/>
        </w:rPr>
        <w:drawing>
          <wp:anchor distT="0" distB="0" distL="114300" distR="114300" simplePos="0" relativeHeight="251685888" behindDoc="1" locked="0" layoutInCell="1" allowOverlap="1" wp14:anchorId="216FB7DC" wp14:editId="55ED2EB7">
            <wp:simplePos x="0" y="0"/>
            <wp:positionH relativeFrom="page">
              <wp:posOffset>3897630</wp:posOffset>
            </wp:positionH>
            <wp:positionV relativeFrom="paragraph">
              <wp:posOffset>34290</wp:posOffset>
            </wp:positionV>
            <wp:extent cx="3276600" cy="349123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3276600" cy="3491230"/>
                    </a:xfrm>
                    <a:prstGeom prst="rect">
                      <a:avLst/>
                    </a:prstGeom>
                  </pic:spPr>
                </pic:pic>
              </a:graphicData>
            </a:graphic>
            <wp14:sizeRelH relativeFrom="margin">
              <wp14:pctWidth>0</wp14:pctWidth>
            </wp14:sizeRelH>
            <wp14:sizeRelV relativeFrom="margin">
              <wp14:pctHeight>0</wp14:pctHeight>
            </wp14:sizeRelV>
          </wp:anchor>
        </w:drawing>
      </w: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r>
        <w:rPr>
          <w:noProof/>
          <w:lang w:eastAsia="fr-FR"/>
        </w:rPr>
        <w:drawing>
          <wp:anchor distT="0" distB="0" distL="114300" distR="114300" simplePos="0" relativeHeight="251686912" behindDoc="1" locked="0" layoutInCell="1" allowOverlap="1" wp14:anchorId="0725FA60" wp14:editId="5702EAD3">
            <wp:simplePos x="0" y="0"/>
            <wp:positionH relativeFrom="margin">
              <wp:align>right</wp:align>
            </wp:positionH>
            <wp:positionV relativeFrom="paragraph">
              <wp:posOffset>22091</wp:posOffset>
            </wp:positionV>
            <wp:extent cx="3543300" cy="3476625"/>
            <wp:effectExtent l="0" t="0" r="0"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3543300" cy="3476625"/>
                    </a:xfrm>
                    <a:prstGeom prst="rect">
                      <a:avLst/>
                    </a:prstGeom>
                  </pic:spPr>
                </pic:pic>
              </a:graphicData>
            </a:graphic>
          </wp:anchor>
        </w:drawing>
      </w:r>
      <w:r>
        <w:rPr>
          <w:noProof/>
          <w:lang w:eastAsia="fr-FR"/>
        </w:rPr>
        <w:drawing>
          <wp:anchor distT="0" distB="0" distL="114300" distR="114300" simplePos="0" relativeHeight="251687936" behindDoc="1" locked="0" layoutInCell="1" allowOverlap="1" wp14:anchorId="25F7721A" wp14:editId="20E113EF">
            <wp:simplePos x="0" y="0"/>
            <wp:positionH relativeFrom="page">
              <wp:align>left</wp:align>
            </wp:positionH>
            <wp:positionV relativeFrom="paragraph">
              <wp:posOffset>407102</wp:posOffset>
            </wp:positionV>
            <wp:extent cx="3514725" cy="2847975"/>
            <wp:effectExtent l="0" t="0" r="9525" b="952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3514725" cy="2847975"/>
                    </a:xfrm>
                    <a:prstGeom prst="rect">
                      <a:avLst/>
                    </a:prstGeom>
                  </pic:spPr>
                </pic:pic>
              </a:graphicData>
            </a:graphic>
          </wp:anchor>
        </w:drawing>
      </w:r>
    </w:p>
    <w:p w:rsidR="00720ABE" w:rsidRPr="008C3830" w:rsidRDefault="00720ABE" w:rsidP="00720ABE">
      <w:pPr>
        <w:pStyle w:val="Lgendedelimage0"/>
        <w:spacing w:line="173" w:lineRule="auto"/>
        <w:rPr>
          <w:sz w:val="24"/>
          <w:szCs w:val="24"/>
        </w:rPr>
        <w:sectPr w:rsidR="00720ABE" w:rsidRPr="008C3830" w:rsidSect="004433DB">
          <w:pgSz w:w="11900" w:h="16840"/>
          <w:pgMar w:top="2127" w:right="843" w:bottom="1701" w:left="920" w:header="0" w:footer="3" w:gutter="0"/>
          <w:pgNumType w:start="1"/>
          <w:cols w:space="720"/>
          <w:noEndnote/>
          <w:docGrid w:linePitch="360"/>
        </w:sectPr>
      </w:pPr>
    </w:p>
    <w:p w:rsidR="00720ABE" w:rsidRDefault="00720ABE" w:rsidP="00720ABE">
      <w:pPr>
        <w:rPr>
          <w:rFonts w:ascii="Trebuchet MS" w:hAnsi="Trebuchet MS"/>
          <w:b/>
          <w:sz w:val="32"/>
          <w:szCs w:val="22"/>
          <w:lang w:eastAsia="en-US"/>
        </w:rPr>
      </w:pPr>
    </w:p>
    <w:p w:rsidR="00720ABE" w:rsidRPr="00297CA8" w:rsidRDefault="00720ABE" w:rsidP="00720ABE">
      <w:pPr>
        <w:spacing w:line="276" w:lineRule="auto"/>
        <w:jc w:val="center"/>
        <w:rPr>
          <w:rFonts w:ascii="Trebuchet MS" w:hAnsi="Trebuchet MS"/>
          <w:b/>
          <w:sz w:val="32"/>
          <w:szCs w:val="22"/>
          <w:lang w:eastAsia="en-US"/>
        </w:rPr>
      </w:pPr>
      <w:r>
        <w:rPr>
          <w:noProof/>
        </w:rPr>
        <w:drawing>
          <wp:anchor distT="0" distB="0" distL="114300" distR="114300" simplePos="0" relativeHeight="251688960" behindDoc="1" locked="0" layoutInCell="1" allowOverlap="1" wp14:anchorId="75C66C0C" wp14:editId="582BF95A">
            <wp:simplePos x="0" y="0"/>
            <wp:positionH relativeFrom="column">
              <wp:posOffset>-394335</wp:posOffset>
            </wp:positionH>
            <wp:positionV relativeFrom="paragraph">
              <wp:posOffset>283210</wp:posOffset>
            </wp:positionV>
            <wp:extent cx="3286125" cy="3409950"/>
            <wp:effectExtent l="0" t="0" r="952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3286125" cy="3409950"/>
                    </a:xfrm>
                    <a:prstGeom prst="rect">
                      <a:avLst/>
                    </a:prstGeom>
                  </pic:spPr>
                </pic:pic>
              </a:graphicData>
            </a:graphic>
          </wp:anchor>
        </w:drawing>
      </w:r>
      <w:r>
        <w:rPr>
          <w:noProof/>
        </w:rPr>
        <w:drawing>
          <wp:anchor distT="0" distB="0" distL="114300" distR="114300" simplePos="0" relativeHeight="251689984" behindDoc="1" locked="0" layoutInCell="1" allowOverlap="1" wp14:anchorId="2A09C83D" wp14:editId="54539E21">
            <wp:simplePos x="0" y="0"/>
            <wp:positionH relativeFrom="column">
              <wp:posOffset>3408078</wp:posOffset>
            </wp:positionH>
            <wp:positionV relativeFrom="paragraph">
              <wp:posOffset>163964</wp:posOffset>
            </wp:positionV>
            <wp:extent cx="3276600" cy="3362325"/>
            <wp:effectExtent l="0" t="0" r="0"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3276600" cy="3362325"/>
                    </a:xfrm>
                    <a:prstGeom prst="rect">
                      <a:avLst/>
                    </a:prstGeom>
                  </pic:spPr>
                </pic:pic>
              </a:graphicData>
            </a:graphic>
          </wp:anchor>
        </w:drawing>
      </w:r>
    </w:p>
    <w:p w:rsidR="00720ABE" w:rsidRDefault="00720ABE" w:rsidP="00720ABE">
      <w:pPr>
        <w:rPr>
          <w:rFonts w:ascii="Trebuchet MS" w:hAnsi="Trebuchet MS"/>
          <w:b/>
          <w:sz w:val="32"/>
          <w:szCs w:val="22"/>
          <w:lang w:eastAsia="en-US"/>
        </w:rPr>
      </w:pPr>
      <w:r>
        <w:rPr>
          <w:noProof/>
        </w:rPr>
        <w:drawing>
          <wp:anchor distT="0" distB="0" distL="114300" distR="114300" simplePos="0" relativeHeight="251692032" behindDoc="1" locked="0" layoutInCell="1" allowOverlap="1" wp14:anchorId="26E64D41" wp14:editId="6C2E745A">
            <wp:simplePos x="0" y="0"/>
            <wp:positionH relativeFrom="column">
              <wp:posOffset>3263699</wp:posOffset>
            </wp:positionH>
            <wp:positionV relativeFrom="paragraph">
              <wp:posOffset>3983555</wp:posOffset>
            </wp:positionV>
            <wp:extent cx="3371850" cy="3324225"/>
            <wp:effectExtent l="0" t="0" r="0" b="952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3371850" cy="3324225"/>
                    </a:xfrm>
                    <a:prstGeom prst="rect">
                      <a:avLst/>
                    </a:prstGeom>
                  </pic:spPr>
                </pic:pic>
              </a:graphicData>
            </a:graphic>
          </wp:anchor>
        </w:drawing>
      </w:r>
      <w:r>
        <w:rPr>
          <w:noProof/>
        </w:rPr>
        <w:drawing>
          <wp:anchor distT="0" distB="0" distL="114300" distR="114300" simplePos="0" relativeHeight="251691008" behindDoc="1" locked="0" layoutInCell="1" allowOverlap="1" wp14:anchorId="4D32944F" wp14:editId="28707F08">
            <wp:simplePos x="0" y="0"/>
            <wp:positionH relativeFrom="column">
              <wp:posOffset>-417563</wp:posOffset>
            </wp:positionH>
            <wp:positionV relativeFrom="paragraph">
              <wp:posOffset>4007485</wp:posOffset>
            </wp:positionV>
            <wp:extent cx="3429000" cy="3381375"/>
            <wp:effectExtent l="0" t="0" r="0" b="95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3429000" cy="3381375"/>
                    </a:xfrm>
                    <a:prstGeom prst="rect">
                      <a:avLst/>
                    </a:prstGeom>
                  </pic:spPr>
                </pic:pic>
              </a:graphicData>
            </a:graphic>
          </wp:anchor>
        </w:drawing>
      </w:r>
      <w:r w:rsidRPr="00297CA8">
        <w:rPr>
          <w:rFonts w:ascii="Trebuchet MS" w:hAnsi="Trebuchet MS"/>
          <w:b/>
          <w:sz w:val="32"/>
          <w:szCs w:val="22"/>
          <w:lang w:eastAsia="en-US"/>
        </w:rPr>
        <w:br w:type="page"/>
      </w:r>
      <w:r>
        <w:rPr>
          <w:noProof/>
        </w:rPr>
        <w:lastRenderedPageBreak/>
        <w:drawing>
          <wp:anchor distT="0" distB="0" distL="114300" distR="114300" simplePos="0" relativeHeight="251694080" behindDoc="1" locked="0" layoutInCell="1" allowOverlap="1" wp14:anchorId="7EC611B2" wp14:editId="0FA1D7EC">
            <wp:simplePos x="0" y="0"/>
            <wp:positionH relativeFrom="column">
              <wp:posOffset>519664</wp:posOffset>
            </wp:positionH>
            <wp:positionV relativeFrom="paragraph">
              <wp:posOffset>3816083</wp:posOffset>
            </wp:positionV>
            <wp:extent cx="4668253" cy="461778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4668253" cy="46177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1" locked="0" layoutInCell="1" allowOverlap="1" wp14:anchorId="4EE52EC2" wp14:editId="493FA0E4">
            <wp:simplePos x="0" y="0"/>
            <wp:positionH relativeFrom="margin">
              <wp:align>left</wp:align>
            </wp:positionH>
            <wp:positionV relativeFrom="paragraph">
              <wp:posOffset>-8890</wp:posOffset>
            </wp:positionV>
            <wp:extent cx="4403558" cy="3382787"/>
            <wp:effectExtent l="0" t="0" r="0" b="825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4403558" cy="3382787"/>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b/>
          <w:sz w:val="32"/>
          <w:szCs w:val="22"/>
          <w:lang w:eastAsia="en-US"/>
        </w:rPr>
        <w:br w:type="page"/>
      </w:r>
      <w:r>
        <w:rPr>
          <w:noProof/>
        </w:rPr>
        <w:lastRenderedPageBreak/>
        <w:drawing>
          <wp:anchor distT="0" distB="0" distL="114300" distR="114300" simplePos="0" relativeHeight="251695104" behindDoc="1" locked="0" layoutInCell="1" allowOverlap="1" wp14:anchorId="290C318E" wp14:editId="53D5EF8C">
            <wp:simplePos x="0" y="0"/>
            <wp:positionH relativeFrom="margin">
              <wp:align>center</wp:align>
            </wp:positionH>
            <wp:positionV relativeFrom="paragraph">
              <wp:posOffset>-8890</wp:posOffset>
            </wp:positionV>
            <wp:extent cx="7320960" cy="8485657"/>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7320960" cy="8485657"/>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b/>
          <w:sz w:val="32"/>
          <w:szCs w:val="22"/>
          <w:lang w:eastAsia="en-US"/>
        </w:rPr>
        <w:br w:type="page"/>
      </w:r>
    </w:p>
    <w:p w:rsidR="00720ABE" w:rsidRDefault="00720ABE" w:rsidP="00720ABE">
      <w:pPr>
        <w:spacing w:line="276" w:lineRule="auto"/>
        <w:jc w:val="both"/>
        <w:rPr>
          <w:rFonts w:ascii="Trebuchet MS" w:hAnsi="Trebuchet MS"/>
          <w:szCs w:val="24"/>
        </w:rPr>
      </w:pPr>
    </w:p>
    <w:p w:rsidR="00720ABE" w:rsidRDefault="00720ABE" w:rsidP="00720ABE">
      <w:pPr>
        <w:spacing w:line="276" w:lineRule="auto"/>
        <w:jc w:val="both"/>
        <w:rPr>
          <w:rFonts w:ascii="Trebuchet MS" w:hAnsi="Trebuchet MS"/>
          <w:szCs w:val="24"/>
        </w:rPr>
      </w:pPr>
    </w:p>
    <w:p w:rsidR="00720ABE" w:rsidRDefault="00720ABE" w:rsidP="00720ABE">
      <w:pPr>
        <w:spacing w:line="276" w:lineRule="auto"/>
        <w:jc w:val="both"/>
        <w:rPr>
          <w:rFonts w:ascii="Trebuchet MS" w:hAnsi="Trebuchet MS"/>
          <w:szCs w:val="24"/>
        </w:rPr>
      </w:pPr>
    </w:p>
    <w:p w:rsidR="00720ABE" w:rsidRDefault="00720ABE" w:rsidP="00720ABE">
      <w:pPr>
        <w:spacing w:line="276" w:lineRule="auto"/>
        <w:jc w:val="both"/>
        <w:rPr>
          <w:rFonts w:ascii="Trebuchet MS" w:hAnsi="Trebuchet MS"/>
          <w:szCs w:val="24"/>
        </w:rPr>
      </w:pPr>
    </w:p>
    <w:p w:rsidR="00720ABE" w:rsidRDefault="00720ABE" w:rsidP="00720ABE">
      <w:pPr>
        <w:spacing w:line="276" w:lineRule="auto"/>
        <w:jc w:val="both"/>
        <w:rPr>
          <w:rFonts w:ascii="Trebuchet MS" w:hAnsi="Trebuchet MS"/>
          <w:szCs w:val="24"/>
        </w:rPr>
      </w:pPr>
    </w:p>
    <w:p w:rsidR="00720ABE" w:rsidRDefault="00720ABE" w:rsidP="00720ABE">
      <w:pPr>
        <w:spacing w:line="276" w:lineRule="auto"/>
        <w:jc w:val="both"/>
        <w:rPr>
          <w:rFonts w:ascii="Trebuchet MS" w:hAnsi="Trebuchet MS"/>
          <w:szCs w:val="24"/>
        </w:rPr>
      </w:pPr>
      <w:r>
        <w:rPr>
          <w:noProof/>
        </w:rPr>
        <w:drawing>
          <wp:inline distT="0" distB="0" distL="0" distR="0" wp14:anchorId="5153BB54" wp14:editId="14466DD2">
            <wp:extent cx="5937250" cy="5949538"/>
            <wp:effectExtent l="0" t="0" r="635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59146" cy="5971480"/>
                    </a:xfrm>
                    <a:prstGeom prst="rect">
                      <a:avLst/>
                    </a:prstGeom>
                  </pic:spPr>
                </pic:pic>
              </a:graphicData>
            </a:graphic>
          </wp:inline>
        </w:drawing>
      </w:r>
    </w:p>
    <w:p w:rsidR="00720ABE" w:rsidRDefault="00720ABE" w:rsidP="00720ABE">
      <w:pPr>
        <w:spacing w:line="276" w:lineRule="auto"/>
        <w:jc w:val="both"/>
        <w:rPr>
          <w:rFonts w:ascii="Trebuchet MS" w:hAnsi="Trebuchet MS"/>
          <w:szCs w:val="24"/>
        </w:rPr>
      </w:pPr>
    </w:p>
    <w:p w:rsidR="00720ABE" w:rsidRDefault="00720ABE" w:rsidP="00720ABE">
      <w:pPr>
        <w:spacing w:line="276" w:lineRule="auto"/>
        <w:jc w:val="both"/>
        <w:rPr>
          <w:rFonts w:ascii="Trebuchet MS" w:hAnsi="Trebuchet MS"/>
          <w:szCs w:val="24"/>
        </w:rPr>
      </w:pPr>
    </w:p>
    <w:p w:rsidR="00720ABE" w:rsidRDefault="00720ABE" w:rsidP="00720ABE">
      <w:pPr>
        <w:spacing w:line="276" w:lineRule="auto"/>
        <w:jc w:val="both"/>
        <w:rPr>
          <w:rFonts w:ascii="Trebuchet MS" w:hAnsi="Trebuchet MS"/>
          <w:szCs w:val="24"/>
        </w:rPr>
      </w:pPr>
    </w:p>
    <w:p w:rsidR="00720ABE" w:rsidRDefault="00720ABE" w:rsidP="00720ABE">
      <w:pPr>
        <w:spacing w:line="276" w:lineRule="auto"/>
        <w:jc w:val="both"/>
        <w:rPr>
          <w:rFonts w:ascii="Trebuchet MS" w:hAnsi="Trebuchet MS"/>
          <w:szCs w:val="24"/>
        </w:rPr>
      </w:pPr>
    </w:p>
    <w:p w:rsidR="00720ABE" w:rsidRPr="00297CA8" w:rsidRDefault="00720ABE" w:rsidP="00720ABE">
      <w:pPr>
        <w:spacing w:line="276" w:lineRule="auto"/>
        <w:jc w:val="both"/>
        <w:rPr>
          <w:rFonts w:ascii="Trebuchet MS" w:hAnsi="Trebuchet MS"/>
          <w:szCs w:val="24"/>
        </w:rPr>
      </w:pPr>
    </w:p>
    <w:tbl>
      <w:tblPr>
        <w:tblW w:w="9378" w:type="dxa"/>
        <w:tblInd w:w="142" w:type="dxa"/>
        <w:tblLayout w:type="fixed"/>
        <w:tblLook w:val="0000" w:firstRow="0" w:lastRow="0" w:firstColumn="0" w:lastColumn="0" w:noHBand="0" w:noVBand="0"/>
      </w:tblPr>
      <w:tblGrid>
        <w:gridCol w:w="9378"/>
      </w:tblGrid>
      <w:tr w:rsidR="00720ABE" w:rsidRPr="00CE20A3" w:rsidTr="00A36BF8">
        <w:trPr>
          <w:trHeight w:val="709"/>
        </w:trPr>
        <w:tc>
          <w:tcPr>
            <w:tcW w:w="9378" w:type="dxa"/>
            <w:vAlign w:val="center"/>
          </w:tcPr>
          <w:p w:rsidR="00720ABE" w:rsidRPr="00297CA8" w:rsidRDefault="00720ABE" w:rsidP="00A36BF8">
            <w:pPr>
              <w:pStyle w:val="MainHeading1"/>
              <w:spacing w:line="276" w:lineRule="auto"/>
              <w:jc w:val="both"/>
              <w:rPr>
                <w:rFonts w:ascii="Trebuchet MS" w:hAnsi="Trebuchet MS"/>
              </w:rPr>
            </w:pPr>
            <w:bookmarkStart w:id="166" w:name="_Toc60844123"/>
            <w:r w:rsidRPr="00297CA8">
              <w:rPr>
                <w:rFonts w:ascii="Trebuchet MS" w:hAnsi="Trebuchet MS"/>
              </w:rPr>
              <w:lastRenderedPageBreak/>
              <w:t>ANNEXE 2 : Formulaires de Cotation</w:t>
            </w:r>
            <w:bookmarkEnd w:id="166"/>
          </w:p>
          <w:p w:rsidR="00720ABE" w:rsidRPr="00297CA8" w:rsidRDefault="00720ABE" w:rsidP="00A36BF8">
            <w:pPr>
              <w:pStyle w:val="SectionVHeader"/>
              <w:spacing w:after="240" w:line="276" w:lineRule="auto"/>
              <w:jc w:val="both"/>
              <w:rPr>
                <w:rFonts w:ascii="Trebuchet MS" w:hAnsi="Trebuchet MS"/>
                <w:sz w:val="24"/>
                <w:szCs w:val="24"/>
                <w:lang w:val="fr-FR"/>
              </w:rPr>
            </w:pPr>
            <w:r w:rsidRPr="00297CA8">
              <w:rPr>
                <w:rFonts w:ascii="Trebuchet MS" w:hAnsi="Trebuchet MS"/>
                <w:sz w:val="32"/>
                <w:szCs w:val="24"/>
                <w:lang w:val="fr-FR" w:eastAsia="en-US"/>
              </w:rPr>
              <w:t>Cotation de l’Entreprise</w:t>
            </w:r>
            <w:r w:rsidRPr="00297CA8">
              <w:rPr>
                <w:rFonts w:ascii="Trebuchet MS" w:hAnsi="Trebuchet MS"/>
                <w:sz w:val="24"/>
                <w:szCs w:val="24"/>
                <w:lang w:val="fr-FR"/>
              </w:rPr>
              <w:t xml:space="preserve"> </w:t>
            </w:r>
          </w:p>
        </w:tc>
      </w:tr>
    </w:tbl>
    <w:p w:rsidR="00720ABE" w:rsidRPr="00297CA8" w:rsidRDefault="00720ABE" w:rsidP="00720ABE">
      <w:pPr>
        <w:suppressAutoHyphens/>
        <w:spacing w:line="276" w:lineRule="auto"/>
        <w:jc w:val="both"/>
        <w:rPr>
          <w:rFonts w:ascii="Trebuchet MS" w:hAnsi="Trebuchet MS"/>
          <w:b/>
          <w:szCs w:val="24"/>
        </w:rPr>
      </w:pPr>
    </w:p>
    <w:tbl>
      <w:tblPr>
        <w:tblStyle w:val="Grilledutableau"/>
        <w:tblW w:w="9599" w:type="dxa"/>
        <w:tblInd w:w="421" w:type="dxa"/>
        <w:tblLook w:val="04A0" w:firstRow="1" w:lastRow="0" w:firstColumn="1" w:lastColumn="0" w:noHBand="0" w:noVBand="1"/>
      </w:tblPr>
      <w:tblGrid>
        <w:gridCol w:w="3544"/>
        <w:gridCol w:w="6055"/>
      </w:tblGrid>
      <w:tr w:rsidR="00720ABE" w:rsidRPr="00CE20A3" w:rsidTr="00A36BF8">
        <w:tc>
          <w:tcPr>
            <w:tcW w:w="3544" w:type="dxa"/>
          </w:tcPr>
          <w:p w:rsidR="00720ABE" w:rsidRPr="00980D6F" w:rsidRDefault="00720ABE" w:rsidP="00A36BF8">
            <w:pPr>
              <w:spacing w:after="40" w:line="276" w:lineRule="auto"/>
              <w:jc w:val="both"/>
              <w:rPr>
                <w:rFonts w:ascii="Trebuchet MS" w:hAnsi="Trebuchet MS"/>
                <w:b/>
                <w:lang w:val="fr-FR"/>
              </w:rPr>
            </w:pPr>
            <w:r w:rsidRPr="00980D6F">
              <w:rPr>
                <w:rFonts w:ascii="Trebuchet MS" w:hAnsi="Trebuchet MS"/>
                <w:b/>
                <w:lang w:val="fr-FR"/>
              </w:rPr>
              <w:t>De:</w:t>
            </w:r>
          </w:p>
        </w:tc>
        <w:tc>
          <w:tcPr>
            <w:tcW w:w="6055" w:type="dxa"/>
          </w:tcPr>
          <w:p w:rsidR="00720ABE" w:rsidRPr="00297CA8" w:rsidRDefault="00720ABE" w:rsidP="00A36BF8">
            <w:pPr>
              <w:spacing w:after="40" w:line="276" w:lineRule="auto"/>
              <w:jc w:val="both"/>
              <w:rPr>
                <w:rFonts w:ascii="Trebuchet MS" w:hAnsi="Trebuchet MS"/>
                <w:b/>
                <w:lang w:val="fr-FR"/>
              </w:rPr>
            </w:pPr>
            <w:r w:rsidRPr="00980D6F">
              <w:rPr>
                <w:rFonts w:ascii="Trebuchet MS" w:hAnsi="Trebuchet MS"/>
                <w:b/>
                <w:lang w:val="fr-FR"/>
              </w:rPr>
              <w:t>[</w:t>
            </w:r>
            <w:r w:rsidRPr="00980D6F">
              <w:rPr>
                <w:rFonts w:ascii="Trebuchet MS" w:hAnsi="Trebuchet MS"/>
                <w:b/>
                <w:i/>
                <w:lang w:val="fr-FR"/>
              </w:rPr>
              <w:t>Insérer le nom l’Entreprise</w:t>
            </w:r>
            <w:r w:rsidRPr="00980D6F">
              <w:rPr>
                <w:rFonts w:ascii="Trebuchet MS" w:hAnsi="Trebuchet MS"/>
                <w:b/>
                <w:lang w:val="fr-FR"/>
              </w:rPr>
              <w:t>]</w:t>
            </w:r>
          </w:p>
        </w:tc>
      </w:tr>
      <w:tr w:rsidR="00720ABE" w:rsidRPr="00CE20A3" w:rsidTr="00A36BF8">
        <w:tc>
          <w:tcPr>
            <w:tcW w:w="3544" w:type="dxa"/>
          </w:tcPr>
          <w:p w:rsidR="00720ABE" w:rsidRPr="00297CA8" w:rsidRDefault="00720ABE" w:rsidP="00A36BF8">
            <w:pPr>
              <w:spacing w:after="40" w:line="276" w:lineRule="auto"/>
              <w:jc w:val="both"/>
              <w:rPr>
                <w:rFonts w:ascii="Trebuchet MS" w:hAnsi="Trebuchet MS"/>
                <w:b/>
              </w:rPr>
            </w:pPr>
            <w:r w:rsidRPr="00980D6F">
              <w:rPr>
                <w:rFonts w:ascii="Trebuchet MS" w:hAnsi="Trebuchet MS"/>
                <w:b/>
                <w:lang w:val="fr-FR"/>
              </w:rPr>
              <w:t>Représentant de l</w:t>
            </w:r>
            <w:r w:rsidRPr="00297CA8">
              <w:rPr>
                <w:rFonts w:ascii="Trebuchet MS" w:hAnsi="Trebuchet MS"/>
                <w:b/>
              </w:rPr>
              <w:t>’ Entreprise:</w:t>
            </w:r>
          </w:p>
        </w:tc>
        <w:tc>
          <w:tcPr>
            <w:tcW w:w="6055" w:type="dxa"/>
          </w:tcPr>
          <w:p w:rsidR="00720ABE" w:rsidRPr="00297CA8" w:rsidRDefault="00720ABE" w:rsidP="00A36BF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le nom du Représentant de l’Entreprise</w:t>
            </w:r>
            <w:r w:rsidRPr="007A652D">
              <w:rPr>
                <w:rFonts w:ascii="Trebuchet MS" w:hAnsi="Trebuchet MS"/>
                <w:lang w:val="fr-FR"/>
              </w:rPr>
              <w:t>]</w:t>
            </w:r>
          </w:p>
        </w:tc>
      </w:tr>
      <w:tr w:rsidR="00720ABE" w:rsidRPr="00CE20A3" w:rsidTr="00A36BF8">
        <w:tc>
          <w:tcPr>
            <w:tcW w:w="3544"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Titre/Position:</w:t>
            </w:r>
          </w:p>
        </w:tc>
        <w:tc>
          <w:tcPr>
            <w:tcW w:w="6055" w:type="dxa"/>
          </w:tcPr>
          <w:p w:rsidR="00720ABE" w:rsidRPr="00297CA8" w:rsidRDefault="00720ABE" w:rsidP="00A36BF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la position du représentant]</w:t>
            </w:r>
          </w:p>
        </w:tc>
      </w:tr>
      <w:tr w:rsidR="00720ABE" w:rsidRPr="00CE20A3" w:rsidTr="00A36BF8">
        <w:tc>
          <w:tcPr>
            <w:tcW w:w="3544"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Adresse:</w:t>
            </w:r>
          </w:p>
        </w:tc>
        <w:tc>
          <w:tcPr>
            <w:tcW w:w="6055" w:type="dxa"/>
          </w:tcPr>
          <w:p w:rsidR="00720ABE" w:rsidRPr="00297CA8" w:rsidRDefault="00720ABE" w:rsidP="00A36BF8">
            <w:pPr>
              <w:spacing w:after="40" w:line="276" w:lineRule="auto"/>
              <w:jc w:val="both"/>
              <w:rPr>
                <w:rFonts w:ascii="Trebuchet MS" w:hAnsi="Trebuchet MS"/>
              </w:rPr>
            </w:pPr>
            <w:r w:rsidRPr="00297CA8">
              <w:rPr>
                <w:rFonts w:ascii="Trebuchet MS" w:hAnsi="Trebuchet MS"/>
              </w:rPr>
              <w:t>[</w:t>
            </w:r>
            <w:r w:rsidRPr="00297CA8">
              <w:rPr>
                <w:rFonts w:ascii="Trebuchet MS" w:hAnsi="Trebuchet MS"/>
                <w:i/>
              </w:rPr>
              <w:t>Insérer l’adresse de l’Entreprise</w:t>
            </w:r>
            <w:r w:rsidRPr="00297CA8">
              <w:rPr>
                <w:rFonts w:ascii="Trebuchet MS" w:hAnsi="Trebuchet MS"/>
              </w:rPr>
              <w:t>]</w:t>
            </w:r>
          </w:p>
        </w:tc>
      </w:tr>
      <w:tr w:rsidR="00720ABE" w:rsidRPr="00CE20A3" w:rsidTr="00A36BF8">
        <w:tc>
          <w:tcPr>
            <w:tcW w:w="3544"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Courriel:</w:t>
            </w:r>
          </w:p>
        </w:tc>
        <w:tc>
          <w:tcPr>
            <w:tcW w:w="6055" w:type="dxa"/>
          </w:tcPr>
          <w:p w:rsidR="00720ABE" w:rsidRPr="00297CA8" w:rsidRDefault="00720ABE" w:rsidP="00A36BF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courriel de l’Entreprise</w:t>
            </w:r>
            <w:r w:rsidRPr="007A652D">
              <w:rPr>
                <w:rFonts w:ascii="Trebuchet MS" w:hAnsi="Trebuchet MS"/>
                <w:lang w:val="fr-FR"/>
              </w:rPr>
              <w:t>]</w:t>
            </w:r>
          </w:p>
        </w:tc>
      </w:tr>
    </w:tbl>
    <w:p w:rsidR="00720ABE" w:rsidRPr="00297CA8" w:rsidRDefault="00720ABE" w:rsidP="00720ABE">
      <w:pPr>
        <w:spacing w:line="276" w:lineRule="auto"/>
        <w:jc w:val="both"/>
        <w:rPr>
          <w:rFonts w:ascii="Trebuchet MS" w:hAnsi="Trebuchet MS"/>
          <w:szCs w:val="24"/>
        </w:rPr>
      </w:pPr>
    </w:p>
    <w:tbl>
      <w:tblPr>
        <w:tblStyle w:val="Grilledutableau"/>
        <w:tblW w:w="9360" w:type="dxa"/>
        <w:tblInd w:w="562" w:type="dxa"/>
        <w:tblLook w:val="04A0" w:firstRow="1" w:lastRow="0" w:firstColumn="1" w:lastColumn="0" w:noHBand="0" w:noVBand="1"/>
      </w:tblPr>
      <w:tblGrid>
        <w:gridCol w:w="3443"/>
        <w:gridCol w:w="5917"/>
      </w:tblGrid>
      <w:tr w:rsidR="00720ABE" w:rsidRPr="00CE20A3" w:rsidTr="00A36BF8">
        <w:tc>
          <w:tcPr>
            <w:tcW w:w="3443"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A:</w:t>
            </w:r>
          </w:p>
        </w:tc>
        <w:tc>
          <w:tcPr>
            <w:tcW w:w="5917" w:type="dxa"/>
          </w:tcPr>
          <w:p w:rsidR="00720ABE" w:rsidRPr="00297CA8" w:rsidRDefault="00720ABE" w:rsidP="00A36BF8">
            <w:pPr>
              <w:tabs>
                <w:tab w:val="right" w:pos="5040"/>
                <w:tab w:val="left" w:pos="5220"/>
                <w:tab w:val="left" w:pos="8280"/>
              </w:tabs>
              <w:spacing w:line="276" w:lineRule="auto"/>
              <w:jc w:val="both"/>
              <w:rPr>
                <w:rFonts w:ascii="Trebuchet MS" w:hAnsi="Trebuchet MS"/>
                <w:lang w:val="fr-FR"/>
              </w:rPr>
            </w:pPr>
            <w:r w:rsidRPr="007A652D">
              <w:rPr>
                <w:rFonts w:ascii="Trebuchet MS" w:hAnsi="Trebuchet MS"/>
                <w:b/>
                <w:lang w:val="fr-FR"/>
              </w:rPr>
              <w:t>[</w:t>
            </w:r>
            <w:r w:rsidRPr="007A652D">
              <w:rPr>
                <w:rFonts w:ascii="Trebuchet MS" w:hAnsi="Trebuchet MS"/>
                <w:b/>
                <w:i/>
                <w:lang w:val="fr-FR"/>
              </w:rPr>
              <w:t>Insérer le nom du Maître d’Ouvrage</w:t>
            </w:r>
            <w:r w:rsidRPr="007A652D">
              <w:rPr>
                <w:rFonts w:ascii="Trebuchet MS" w:hAnsi="Trebuchet MS"/>
                <w:b/>
                <w:lang w:val="fr-FR"/>
              </w:rPr>
              <w:t>]</w:t>
            </w:r>
          </w:p>
        </w:tc>
      </w:tr>
      <w:tr w:rsidR="00720ABE" w:rsidRPr="00CE20A3" w:rsidTr="00A36BF8">
        <w:tc>
          <w:tcPr>
            <w:tcW w:w="3443"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Représentant du Maître d’Ouvrage:</w:t>
            </w:r>
          </w:p>
        </w:tc>
        <w:tc>
          <w:tcPr>
            <w:tcW w:w="5917" w:type="dxa"/>
          </w:tcPr>
          <w:p w:rsidR="00720ABE" w:rsidRPr="00297CA8" w:rsidRDefault="00720ABE" w:rsidP="00A36BF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 le nom du représentant du Maître d’Ouvrage</w:t>
            </w:r>
            <w:r w:rsidRPr="007A652D">
              <w:rPr>
                <w:rFonts w:ascii="Trebuchet MS" w:hAnsi="Trebuchet MS"/>
                <w:lang w:val="fr-FR"/>
              </w:rPr>
              <w:t>]</w:t>
            </w:r>
          </w:p>
        </w:tc>
      </w:tr>
      <w:tr w:rsidR="00720ABE" w:rsidRPr="00CE20A3" w:rsidTr="00A36BF8">
        <w:tc>
          <w:tcPr>
            <w:tcW w:w="3443"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Titre/Position:</w:t>
            </w:r>
          </w:p>
        </w:tc>
        <w:tc>
          <w:tcPr>
            <w:tcW w:w="5917" w:type="dxa"/>
          </w:tcPr>
          <w:p w:rsidR="00720ABE" w:rsidRPr="00297CA8" w:rsidRDefault="00720ABE" w:rsidP="00A36BF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position du Représentant</w:t>
            </w:r>
            <w:r w:rsidRPr="007A652D">
              <w:rPr>
                <w:rFonts w:ascii="Trebuchet MS" w:hAnsi="Trebuchet MS"/>
                <w:lang w:val="fr-FR"/>
              </w:rPr>
              <w:t>]</w:t>
            </w:r>
          </w:p>
        </w:tc>
      </w:tr>
      <w:tr w:rsidR="00720ABE" w:rsidRPr="00CE20A3" w:rsidTr="00A36BF8">
        <w:tc>
          <w:tcPr>
            <w:tcW w:w="3443"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Adresse :</w:t>
            </w:r>
          </w:p>
        </w:tc>
        <w:tc>
          <w:tcPr>
            <w:tcW w:w="5917" w:type="dxa"/>
          </w:tcPr>
          <w:p w:rsidR="00720ABE" w:rsidRPr="00297CA8" w:rsidRDefault="00720ABE" w:rsidP="00A36BF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du Maître d’Ouvrage, y compris l’adresse courriel</w:t>
            </w:r>
            <w:r w:rsidRPr="007A652D">
              <w:rPr>
                <w:rFonts w:ascii="Trebuchet MS" w:hAnsi="Trebuchet MS"/>
                <w:lang w:val="fr-FR"/>
              </w:rPr>
              <w:t>]</w:t>
            </w:r>
          </w:p>
        </w:tc>
      </w:tr>
      <w:tr w:rsidR="00720ABE" w:rsidRPr="00CE20A3" w:rsidTr="00A36BF8">
        <w:tc>
          <w:tcPr>
            <w:tcW w:w="3443"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DC Ref No.:</w:t>
            </w:r>
          </w:p>
        </w:tc>
        <w:tc>
          <w:tcPr>
            <w:tcW w:w="5917" w:type="dxa"/>
          </w:tcPr>
          <w:p w:rsidR="00720ABE" w:rsidRPr="00297CA8" w:rsidRDefault="00720ABE" w:rsidP="00A36BF8">
            <w:pPr>
              <w:spacing w:after="40" w:line="276" w:lineRule="auto"/>
              <w:jc w:val="both"/>
              <w:rPr>
                <w:rFonts w:ascii="Trebuchet MS" w:hAnsi="Trebuchet MS"/>
              </w:rPr>
            </w:pPr>
          </w:p>
        </w:tc>
      </w:tr>
      <w:tr w:rsidR="00720ABE" w:rsidRPr="00CE20A3" w:rsidTr="00A36BF8">
        <w:tc>
          <w:tcPr>
            <w:tcW w:w="3443"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Date de la Cotation:</w:t>
            </w:r>
          </w:p>
        </w:tc>
        <w:tc>
          <w:tcPr>
            <w:tcW w:w="5917" w:type="dxa"/>
          </w:tcPr>
          <w:p w:rsidR="00720ABE" w:rsidRPr="00297CA8" w:rsidRDefault="00720ABE" w:rsidP="00A36BF8">
            <w:pPr>
              <w:spacing w:after="40" w:line="276" w:lineRule="auto"/>
              <w:jc w:val="both"/>
              <w:rPr>
                <w:rFonts w:ascii="Trebuchet MS" w:hAnsi="Trebuchet MS"/>
              </w:rPr>
            </w:pPr>
          </w:p>
        </w:tc>
      </w:tr>
    </w:tbl>
    <w:p w:rsidR="00720ABE" w:rsidRPr="00297CA8" w:rsidRDefault="00720ABE" w:rsidP="00720ABE">
      <w:pPr>
        <w:suppressAutoHyphens/>
        <w:spacing w:line="276" w:lineRule="auto"/>
        <w:jc w:val="both"/>
        <w:rPr>
          <w:rFonts w:ascii="Trebuchet MS" w:hAnsi="Trebuchet MS"/>
          <w:b/>
          <w:szCs w:val="24"/>
        </w:rPr>
      </w:pPr>
    </w:p>
    <w:p w:rsidR="00720ABE" w:rsidRPr="00297CA8" w:rsidRDefault="00720ABE" w:rsidP="00720ABE">
      <w:pPr>
        <w:suppressAutoHyphens/>
        <w:spacing w:line="276" w:lineRule="auto"/>
        <w:jc w:val="both"/>
        <w:rPr>
          <w:rFonts w:ascii="Trebuchet MS" w:hAnsi="Trebuchet MS"/>
          <w:b/>
          <w:szCs w:val="24"/>
        </w:rPr>
      </w:pPr>
      <w:r w:rsidRPr="00297CA8">
        <w:rPr>
          <w:rFonts w:ascii="Trebuchet MS" w:hAnsi="Trebuchet MS"/>
          <w:b/>
          <w:szCs w:val="24"/>
        </w:rPr>
        <w:t xml:space="preserve">Cher </w:t>
      </w:r>
      <w:r w:rsidRPr="00297CA8">
        <w:rPr>
          <w:rFonts w:ascii="Trebuchet MS" w:hAnsi="Trebuchet MS"/>
          <w:i/>
          <w:szCs w:val="24"/>
        </w:rPr>
        <w:t>[insérer le nonm du représentant du Maître d’Ouvrage]</w:t>
      </w:r>
    </w:p>
    <w:p w:rsidR="00720ABE" w:rsidRPr="00297CA8" w:rsidRDefault="00720ABE" w:rsidP="00720ABE">
      <w:pPr>
        <w:suppressAutoHyphens/>
        <w:spacing w:line="276" w:lineRule="auto"/>
        <w:jc w:val="both"/>
        <w:rPr>
          <w:rFonts w:ascii="Trebuchet MS" w:hAnsi="Trebuchet MS"/>
          <w:b/>
          <w:szCs w:val="24"/>
        </w:rPr>
      </w:pPr>
    </w:p>
    <w:p w:rsidR="00720ABE" w:rsidRPr="00297CA8" w:rsidRDefault="00720ABE" w:rsidP="00720ABE">
      <w:pPr>
        <w:suppressAutoHyphens/>
        <w:spacing w:line="276" w:lineRule="auto"/>
        <w:jc w:val="both"/>
        <w:rPr>
          <w:rFonts w:ascii="Trebuchet MS" w:hAnsi="Trebuchet MS"/>
          <w:b/>
          <w:szCs w:val="24"/>
        </w:rPr>
      </w:pPr>
      <w:r w:rsidRPr="00297CA8">
        <w:rPr>
          <w:rFonts w:ascii="Trebuchet MS" w:hAnsi="Trebuchet MS"/>
          <w:b/>
          <w:szCs w:val="24"/>
        </w:rPr>
        <w:t>SOUMISSION DE COTATION</w:t>
      </w:r>
    </w:p>
    <w:p w:rsidR="00720ABE" w:rsidRPr="00297CA8" w:rsidRDefault="00720ABE" w:rsidP="00720ABE">
      <w:pPr>
        <w:suppressAutoHyphens/>
        <w:spacing w:line="276" w:lineRule="auto"/>
        <w:jc w:val="both"/>
        <w:rPr>
          <w:rFonts w:ascii="Trebuchet MS" w:hAnsi="Trebuchet MS"/>
          <w:b/>
          <w:szCs w:val="24"/>
        </w:rPr>
      </w:pPr>
    </w:p>
    <w:p w:rsidR="00720ABE" w:rsidRPr="00297CA8" w:rsidRDefault="00720ABE" w:rsidP="00720ABE">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1.</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Conformité et aucune réserve</w:t>
      </w:r>
      <w:r w:rsidRPr="00297CA8">
        <w:rPr>
          <w:rFonts w:ascii="Trebuchet MS" w:hAnsi="Trebuchet MS"/>
          <w:b/>
          <w:bCs/>
          <w:sz w:val="22"/>
          <w:szCs w:val="22"/>
          <w:lang w:eastAsia="en-US"/>
        </w:rPr>
        <w:t xml:space="preserve"> </w:t>
      </w:r>
    </w:p>
    <w:p w:rsidR="00720ABE" w:rsidRPr="00297CA8" w:rsidRDefault="00720ABE" w:rsidP="00720ABE">
      <w:pPr>
        <w:shd w:val="clear" w:color="auto" w:fill="FFFFFF" w:themeFill="background1"/>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En réponse à la DC nommée ci-dessus, nous offrons de réaliser les Travaux selon la présente Cotation et en conformité avec la DC, les calendriers de réalisation et les spécifications techniques.</w:t>
      </w:r>
      <w:r w:rsidRPr="00297CA8">
        <w:rPr>
          <w:rFonts w:ascii="Trebuchet MS" w:hAnsi="Trebuchet MS"/>
          <w:szCs w:val="24"/>
          <w:shd w:val="clear" w:color="auto" w:fill="FFFFFF" w:themeFill="background1"/>
          <w:lang w:eastAsia="en-US"/>
        </w:rPr>
        <w:t xml:space="preserve"> </w:t>
      </w:r>
      <w:r w:rsidRPr="00297CA8">
        <w:rPr>
          <w:rFonts w:ascii="Trebuchet MS" w:hAnsi="Trebuchet MS"/>
          <w:szCs w:val="24"/>
          <w:lang w:eastAsia="en-US"/>
        </w:rPr>
        <w:t>Nous confirmons que nous avons examiné et n’avons aucune réserve sur la DC y compris le Marché.</w:t>
      </w:r>
    </w:p>
    <w:p w:rsidR="00720ABE" w:rsidRPr="00297CA8" w:rsidRDefault="00720ABE" w:rsidP="00720ABE">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2.</w:t>
      </w:r>
      <w:r w:rsidRPr="00297CA8">
        <w:rPr>
          <w:rFonts w:ascii="Trebuchet MS" w:hAnsi="Trebuchet MS"/>
          <w:b/>
          <w:bCs/>
          <w:sz w:val="14"/>
          <w:szCs w:val="14"/>
          <w:lang w:eastAsia="en-US"/>
        </w:rPr>
        <w:t xml:space="preserve"> </w:t>
      </w:r>
      <w:r w:rsidRPr="00297CA8">
        <w:rPr>
          <w:rFonts w:ascii="Trebuchet MS" w:hAnsi="Trebuchet MS"/>
          <w:b/>
          <w:bCs/>
          <w:szCs w:val="24"/>
          <w:lang w:eastAsia="en-US"/>
        </w:rPr>
        <w:t>Eligibilté</w:t>
      </w:r>
    </w:p>
    <w:p w:rsidR="00720ABE" w:rsidRPr="00297CA8" w:rsidRDefault="00720ABE" w:rsidP="00720ABE">
      <w:pPr>
        <w:spacing w:after="120" w:line="276" w:lineRule="auto"/>
        <w:ind w:left="360"/>
        <w:jc w:val="both"/>
        <w:rPr>
          <w:rFonts w:ascii="Trebuchet MS" w:hAnsi="Trebuchet MS"/>
        </w:rPr>
      </w:pPr>
      <w:r w:rsidRPr="00297CA8">
        <w:rPr>
          <w:rFonts w:ascii="Trebuchet MS" w:hAnsi="Trebuchet MS"/>
          <w:lang w:val="fr"/>
        </w:rPr>
        <w:t xml:space="preserve">Nous répondons aux exigences d’admissibilité et n’avons aucun conflit d’intérêts, conformément à la Demande de Cotation. </w:t>
      </w:r>
    </w:p>
    <w:p w:rsidR="00720ABE" w:rsidRPr="00297CA8" w:rsidRDefault="00720ABE" w:rsidP="00720ABE">
      <w:pPr>
        <w:numPr>
          <w:ilvl w:val="0"/>
          <w:numId w:val="19"/>
        </w:numPr>
        <w:spacing w:after="120" w:line="276" w:lineRule="auto"/>
        <w:ind w:left="360"/>
        <w:jc w:val="both"/>
        <w:rPr>
          <w:rFonts w:ascii="Trebuchet MS" w:hAnsi="Trebuchet MS"/>
          <w:b/>
        </w:rPr>
      </w:pPr>
      <w:r w:rsidRPr="00297CA8">
        <w:rPr>
          <w:rFonts w:ascii="Trebuchet MS" w:hAnsi="Trebuchet MS"/>
          <w:b/>
          <w:lang w:val="fr"/>
        </w:rPr>
        <w:t>Suspension et exclusion</w:t>
      </w:r>
    </w:p>
    <w:p w:rsidR="00720ABE" w:rsidRPr="00297CA8" w:rsidRDefault="00720ABE" w:rsidP="00720ABE">
      <w:pPr>
        <w:spacing w:after="120" w:line="276" w:lineRule="auto"/>
        <w:ind w:left="360"/>
        <w:jc w:val="both"/>
        <w:rPr>
          <w:rFonts w:ascii="Trebuchet MS" w:hAnsi="Trebuchet MS" w:cstheme="majorBidi"/>
          <w:szCs w:val="24"/>
        </w:rPr>
      </w:pPr>
      <w:r w:rsidRPr="00297CA8">
        <w:rPr>
          <w:rFonts w:ascii="Trebuchet MS" w:hAnsi="Trebuchet MS" w:cstheme="majorBidi"/>
          <w:szCs w:val="24"/>
        </w:rPr>
        <w:t>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de la Banque Mondiale, ou d’exclusion imposée par le Groupe de la 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Sécurité des Nations Unies</w:t>
      </w:r>
    </w:p>
    <w:p w:rsidR="00720ABE" w:rsidRPr="00297CA8" w:rsidRDefault="00720ABE" w:rsidP="00720ABE">
      <w:pPr>
        <w:pStyle w:val="Paragraphedeliste"/>
        <w:numPr>
          <w:ilvl w:val="0"/>
          <w:numId w:val="19"/>
        </w:numPr>
        <w:spacing w:after="120" w:line="276" w:lineRule="auto"/>
        <w:ind w:left="360"/>
        <w:rPr>
          <w:rFonts w:ascii="Trebuchet MS" w:hAnsi="Trebuchet MS"/>
          <w:sz w:val="22"/>
          <w:szCs w:val="22"/>
          <w:lang w:eastAsia="en-US"/>
        </w:rPr>
      </w:pPr>
      <w:r w:rsidRPr="00297CA8">
        <w:rPr>
          <w:rFonts w:ascii="Trebuchet MS" w:hAnsi="Trebuchet MS"/>
          <w:b/>
          <w:bCs/>
          <w:szCs w:val="24"/>
          <w:lang w:eastAsia="en-US"/>
        </w:rPr>
        <w:t>Prix de la Cotation</w:t>
      </w:r>
      <w:r w:rsidRPr="00297CA8">
        <w:rPr>
          <w:rFonts w:ascii="Trebuchet MS" w:hAnsi="Trebuchet MS"/>
          <w:b/>
          <w:bCs/>
          <w:sz w:val="22"/>
          <w:szCs w:val="22"/>
          <w:lang w:eastAsia="en-US"/>
        </w:rPr>
        <w:t xml:space="preserve"> </w:t>
      </w:r>
    </w:p>
    <w:p w:rsidR="00720ABE" w:rsidRPr="00297CA8" w:rsidRDefault="00720ABE" w:rsidP="00720ABE">
      <w:pPr>
        <w:keepNext/>
        <w:spacing w:after="120" w:line="276" w:lineRule="auto"/>
        <w:ind w:left="360"/>
        <w:jc w:val="both"/>
        <w:rPr>
          <w:rFonts w:ascii="Trebuchet MS" w:hAnsi="Trebuchet MS"/>
          <w:i/>
          <w:iCs/>
          <w:szCs w:val="24"/>
          <w:lang w:eastAsia="en-US"/>
        </w:rPr>
      </w:pPr>
      <w:r w:rsidRPr="00297CA8">
        <w:rPr>
          <w:rFonts w:ascii="Trebuchet MS" w:hAnsi="Trebuchet MS"/>
          <w:szCs w:val="24"/>
          <w:lang w:eastAsia="en-US"/>
        </w:rPr>
        <w:t xml:space="preserve">Le prix total de notre offre est </w:t>
      </w:r>
      <w:r w:rsidRPr="00297CA8">
        <w:rPr>
          <w:rFonts w:ascii="Trebuchet MS" w:hAnsi="Trebuchet MS"/>
          <w:b/>
          <w:i/>
          <w:szCs w:val="24"/>
          <w:lang w:eastAsia="en-US"/>
        </w:rPr>
        <w:t>[</w:t>
      </w:r>
      <w:r w:rsidRPr="00297CA8">
        <w:rPr>
          <w:rFonts w:ascii="Trebuchet MS" w:hAnsi="Trebuchet MS"/>
          <w:b/>
          <w:i/>
          <w:iCs/>
          <w:szCs w:val="24"/>
          <w:lang w:eastAsia="en-US"/>
        </w:rPr>
        <w:t>insérer l’une des options suivantes selo le cas]</w:t>
      </w:r>
      <w:r w:rsidRPr="00297CA8">
        <w:rPr>
          <w:rFonts w:ascii="Trebuchet MS" w:hAnsi="Trebuchet MS"/>
          <w:i/>
          <w:iCs/>
          <w:szCs w:val="24"/>
          <w:lang w:eastAsia="en-US"/>
        </w:rPr>
        <w:t xml:space="preserve"> </w:t>
      </w:r>
    </w:p>
    <w:p w:rsidR="00720ABE" w:rsidRPr="00297CA8" w:rsidRDefault="00720ABE" w:rsidP="00720ABE">
      <w:pPr>
        <w:spacing w:after="200" w:line="276" w:lineRule="auto"/>
        <w:ind w:left="360"/>
        <w:jc w:val="both"/>
        <w:rPr>
          <w:rFonts w:ascii="Trebuchet MS" w:hAnsi="Trebuchet MS"/>
          <w:szCs w:val="24"/>
          <w:lang w:eastAsia="en-US"/>
        </w:rPr>
      </w:pPr>
      <w:r w:rsidRPr="00297CA8">
        <w:rPr>
          <w:rFonts w:ascii="Trebuchet MS" w:hAnsi="Trebuchet MS"/>
          <w:i/>
          <w:iCs/>
          <w:szCs w:val="24"/>
          <w:lang w:eastAsia="en-US"/>
        </w:rPr>
        <w:t>[</w:t>
      </w:r>
      <w:r w:rsidRPr="00297CA8">
        <w:rPr>
          <w:rFonts w:ascii="Trebuchet MS" w:hAnsi="Trebuchet MS"/>
          <w:b/>
          <w:bCs/>
          <w:i/>
          <w:iCs/>
          <w:szCs w:val="24"/>
          <w:lang w:eastAsia="en-US"/>
        </w:rPr>
        <w:t>Option 1, en cas de lot umique</w:t>
      </w:r>
      <w:r w:rsidRPr="00297CA8">
        <w:rPr>
          <w:rFonts w:ascii="Trebuchet MS" w:hAnsi="Trebuchet MS"/>
          <w:i/>
          <w:iCs/>
          <w:szCs w:val="24"/>
          <w:lang w:eastAsia="en-US"/>
        </w:rPr>
        <w:t>:]</w:t>
      </w:r>
      <w:r w:rsidRPr="00297CA8">
        <w:rPr>
          <w:rFonts w:ascii="Trebuchet MS" w:hAnsi="Trebuchet MS"/>
          <w:szCs w:val="24"/>
          <w:lang w:eastAsia="en-US"/>
        </w:rPr>
        <w:t xml:space="preserve"> Le prix total est le suivant : </w:t>
      </w:r>
      <w:r w:rsidRPr="00297CA8">
        <w:rPr>
          <w:rFonts w:ascii="Trebuchet MS" w:hAnsi="Trebuchet MS"/>
          <w:b/>
          <w:bCs/>
          <w:i/>
          <w:iCs/>
          <w:szCs w:val="24"/>
          <w:u w:val="single"/>
          <w:lang w:eastAsia="en-US"/>
        </w:rPr>
        <w:t>[insérer le prix total de la cotation en chiffres et en lettres, en indiquant les différents montants et les monnaies respectives];</w:t>
      </w:r>
      <w:r w:rsidRPr="00297CA8">
        <w:rPr>
          <w:rFonts w:ascii="Trebuchet MS" w:hAnsi="Trebuchet MS"/>
          <w:b/>
          <w:bCs/>
          <w:i/>
          <w:iCs/>
          <w:szCs w:val="24"/>
          <w:lang w:eastAsia="en-US"/>
        </w:rPr>
        <w:t xml:space="preserve"> </w:t>
      </w:r>
    </w:p>
    <w:p w:rsidR="00720ABE" w:rsidRPr="00297CA8" w:rsidRDefault="00720ABE" w:rsidP="00720ABE">
      <w:pPr>
        <w:spacing w:after="200" w:line="276" w:lineRule="auto"/>
        <w:ind w:left="360"/>
        <w:jc w:val="both"/>
        <w:rPr>
          <w:rFonts w:ascii="Trebuchet MS" w:hAnsi="Trebuchet MS"/>
          <w:szCs w:val="24"/>
          <w:lang w:eastAsia="en-US"/>
        </w:rPr>
      </w:pPr>
      <w:r w:rsidRPr="00297CA8">
        <w:rPr>
          <w:rFonts w:ascii="Trebuchet MS" w:hAnsi="Trebuchet MS"/>
          <w:szCs w:val="24"/>
          <w:lang w:eastAsia="en-US"/>
        </w:rPr>
        <w:t xml:space="preserve">Ou </w:t>
      </w:r>
    </w:p>
    <w:p w:rsidR="00720ABE" w:rsidRPr="00297CA8" w:rsidRDefault="00720ABE" w:rsidP="00720ABE">
      <w:pPr>
        <w:spacing w:after="200" w:line="276" w:lineRule="auto"/>
        <w:ind w:left="360"/>
        <w:jc w:val="both"/>
        <w:rPr>
          <w:rFonts w:ascii="Trebuchet MS" w:hAnsi="Trebuchet MS"/>
          <w:szCs w:val="24"/>
          <w:lang w:eastAsia="en-US"/>
        </w:rPr>
      </w:pPr>
      <w:r w:rsidRPr="00297CA8">
        <w:rPr>
          <w:rFonts w:ascii="Trebuchet MS" w:hAnsi="Trebuchet MS"/>
          <w:b/>
          <w:i/>
          <w:iCs/>
          <w:szCs w:val="24"/>
          <w:shd w:val="clear" w:color="auto" w:fill="FFFFFF" w:themeFill="background1"/>
          <w:lang w:eastAsia="en-US"/>
        </w:rPr>
        <w:t>[Option</w:t>
      </w:r>
      <w:r w:rsidRPr="00297CA8">
        <w:rPr>
          <w:rFonts w:ascii="Trebuchet MS" w:hAnsi="Trebuchet MS"/>
          <w:b/>
          <w:bCs/>
          <w:i/>
          <w:iCs/>
          <w:szCs w:val="24"/>
          <w:shd w:val="clear" w:color="auto" w:fill="FFFFFF" w:themeFill="background1"/>
          <w:lang w:eastAsia="en-US"/>
        </w:rPr>
        <w:t>2, en cas de lots multiples</w:t>
      </w:r>
      <w:r w:rsidRPr="00297CA8">
        <w:rPr>
          <w:rFonts w:ascii="Trebuchet MS" w:hAnsi="Trebuchet MS"/>
          <w:i/>
          <w:iCs/>
          <w:szCs w:val="24"/>
          <w:shd w:val="clear" w:color="auto" w:fill="FFFFFF" w:themeFill="background1"/>
          <w:lang w:eastAsia="en-US"/>
        </w:rPr>
        <w:t>:]</w:t>
      </w:r>
      <w:r w:rsidRPr="00297CA8">
        <w:rPr>
          <w:rFonts w:ascii="Trebuchet MS" w:hAnsi="Trebuchet MS"/>
          <w:szCs w:val="24"/>
          <w:shd w:val="clear" w:color="auto" w:fill="FFFFFF" w:themeFill="background1"/>
          <w:lang w:eastAsia="en-US"/>
        </w:rPr>
        <w:t xml:space="preserve"> a) le prix total de chaque lot</w:t>
      </w:r>
      <w:r w:rsidRPr="00297CA8">
        <w:rPr>
          <w:rFonts w:ascii="Trebuchet MS" w:hAnsi="Trebuchet MS"/>
          <w:b/>
          <w:bCs/>
          <w:szCs w:val="24"/>
          <w:shd w:val="clear" w:color="auto" w:fill="FFFFFF" w:themeFill="background1"/>
          <w:lang w:eastAsia="en-US"/>
        </w:rPr>
        <w:t xml:space="preserve"> </w:t>
      </w:r>
      <w:r w:rsidRPr="00297CA8">
        <w:rPr>
          <w:rFonts w:ascii="Trebuchet MS" w:hAnsi="Trebuchet MS"/>
          <w:b/>
          <w:bCs/>
          <w:i/>
          <w:iCs/>
          <w:szCs w:val="24"/>
          <w:shd w:val="clear" w:color="auto" w:fill="FFFFFF" w:themeFill="background1"/>
          <w:lang w:eastAsia="en-US"/>
        </w:rPr>
        <w:t>[insérer le prix total de chaque lot en  chiffres et lettres,en  indiquant les différents montants et les monnaies respectives] </w:t>
      </w:r>
      <w:r w:rsidRPr="00297CA8">
        <w:rPr>
          <w:rFonts w:ascii="Trebuchet MS" w:hAnsi="Trebuchet MS"/>
          <w:color w:val="0F0F5F"/>
          <w:szCs w:val="24"/>
          <w:shd w:val="clear" w:color="auto" w:fill="FFFFFF" w:themeFill="background1"/>
          <w:lang w:eastAsia="en-US"/>
        </w:rPr>
        <w:t>;</w:t>
      </w:r>
      <w:r w:rsidRPr="00297CA8">
        <w:rPr>
          <w:rFonts w:ascii="Trebuchet MS" w:hAnsi="Trebuchet MS"/>
          <w:color w:val="0F0F5F"/>
          <w:szCs w:val="24"/>
          <w:shd w:val="clear" w:color="auto" w:fill="F0F0A0"/>
          <w:lang w:eastAsia="en-US"/>
        </w:rPr>
        <w:t xml:space="preserve"> </w:t>
      </w:r>
      <w:r w:rsidRPr="00297CA8">
        <w:rPr>
          <w:rFonts w:ascii="Trebuchet MS" w:hAnsi="Trebuchet MS"/>
          <w:szCs w:val="24"/>
          <w:lang w:eastAsia="en-US"/>
        </w:rPr>
        <w:t xml:space="preserve">b) le prix total de tous les lots (somme de tous les lots) </w:t>
      </w:r>
      <w:r w:rsidRPr="00297CA8">
        <w:rPr>
          <w:rFonts w:ascii="Trebuchet MS" w:hAnsi="Trebuchet MS"/>
          <w:b/>
          <w:bCs/>
          <w:szCs w:val="24"/>
          <w:lang w:eastAsia="en-US"/>
        </w:rPr>
        <w:t>[</w:t>
      </w:r>
      <w:r w:rsidRPr="00297CA8">
        <w:rPr>
          <w:rFonts w:ascii="Trebuchet MS" w:hAnsi="Trebuchet MS"/>
          <w:b/>
          <w:bCs/>
          <w:i/>
          <w:iCs/>
          <w:szCs w:val="24"/>
          <w:lang w:eastAsia="en-US"/>
        </w:rPr>
        <w:t>insérer le prix total de tous les lots en chiffres et lettres,en  indiquant les différents montants et les monnaies respectives</w:t>
      </w:r>
      <w:r w:rsidRPr="00297CA8">
        <w:rPr>
          <w:rFonts w:ascii="Trebuchet MS" w:hAnsi="Trebuchet MS"/>
          <w:b/>
          <w:bCs/>
          <w:szCs w:val="24"/>
          <w:lang w:eastAsia="en-US"/>
        </w:rPr>
        <w:t>] </w:t>
      </w:r>
      <w:r w:rsidRPr="00297CA8">
        <w:rPr>
          <w:rFonts w:ascii="Trebuchet MS" w:hAnsi="Trebuchet MS"/>
          <w:szCs w:val="24"/>
          <w:lang w:eastAsia="en-US"/>
        </w:rPr>
        <w:t xml:space="preserve">; </w:t>
      </w:r>
      <w:r w:rsidRPr="00297CA8">
        <w:rPr>
          <w:rFonts w:ascii="Trebuchet MS" w:hAnsi="Trebuchet MS"/>
          <w:i/>
          <w:iCs/>
          <w:szCs w:val="24"/>
          <w:lang w:eastAsia="en-US"/>
        </w:rPr>
        <w:t xml:space="preserve">c) le rabais pour l’attribution de plus d’un lot </w:t>
      </w:r>
      <w:r w:rsidRPr="00297CA8">
        <w:rPr>
          <w:rFonts w:ascii="Trebuchet MS" w:hAnsi="Trebuchet MS"/>
          <w:b/>
          <w:bCs/>
          <w:i/>
          <w:iCs/>
          <w:szCs w:val="24"/>
          <w:lang w:eastAsia="en-US"/>
        </w:rPr>
        <w:t>[indiquer toutes les remises]</w:t>
      </w:r>
      <w:r w:rsidRPr="00297CA8">
        <w:rPr>
          <w:rFonts w:ascii="Trebuchet MS" w:hAnsi="Trebuchet MS"/>
          <w:i/>
          <w:iCs/>
          <w:szCs w:val="24"/>
          <w:lang w:eastAsia="en-US"/>
        </w:rPr>
        <w:t xml:space="preserve"> </w:t>
      </w:r>
    </w:p>
    <w:p w:rsidR="00720ABE" w:rsidRPr="00297CA8" w:rsidRDefault="00720ABE" w:rsidP="00720ABE">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5.</w:t>
      </w:r>
      <w:r w:rsidRPr="00297CA8">
        <w:rPr>
          <w:rFonts w:ascii="Trebuchet MS" w:hAnsi="Trebuchet MS"/>
          <w:b/>
          <w:bCs/>
          <w:sz w:val="14"/>
          <w:szCs w:val="14"/>
          <w:lang w:eastAsia="en-US"/>
        </w:rPr>
        <w:t xml:space="preserve"> </w:t>
      </w:r>
      <w:r w:rsidRPr="00297CA8">
        <w:rPr>
          <w:rFonts w:ascii="Trebuchet MS" w:hAnsi="Trebuchet MS"/>
          <w:b/>
          <w:bCs/>
          <w:szCs w:val="24"/>
          <w:lang w:eastAsia="en-US"/>
        </w:rPr>
        <w:t xml:space="preserve">Validité de la Cotation </w:t>
      </w:r>
      <w:r w:rsidRPr="00297CA8">
        <w:rPr>
          <w:rFonts w:ascii="Trebuchet MS" w:hAnsi="Trebuchet MS"/>
          <w:b/>
          <w:bCs/>
          <w:sz w:val="22"/>
          <w:szCs w:val="22"/>
          <w:lang w:eastAsia="en-US"/>
        </w:rPr>
        <w:t xml:space="preserve"> </w:t>
      </w:r>
    </w:p>
    <w:p w:rsidR="00720ABE" w:rsidRPr="00297CA8" w:rsidRDefault="00720ABE" w:rsidP="00720ABE">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Notre Cotation est valide jusqu’à la date spécifiée dans la DC, et elle restera contraignante pour nous et peut être acceptée à tout moment avant son expiration. </w:t>
      </w:r>
    </w:p>
    <w:p w:rsidR="00720ABE" w:rsidRPr="00297CA8" w:rsidRDefault="00720ABE" w:rsidP="00720ABE">
      <w:pPr>
        <w:spacing w:after="120" w:line="276" w:lineRule="auto"/>
        <w:ind w:left="360" w:hanging="360"/>
        <w:jc w:val="both"/>
        <w:rPr>
          <w:rFonts w:ascii="Trebuchet MS" w:hAnsi="Trebuchet MS"/>
          <w:b/>
          <w:sz w:val="22"/>
          <w:szCs w:val="22"/>
          <w:lang w:eastAsia="en-US"/>
        </w:rPr>
      </w:pPr>
      <w:r w:rsidRPr="00297CA8">
        <w:rPr>
          <w:rFonts w:ascii="Trebuchet MS" w:hAnsi="Trebuchet MS"/>
          <w:b/>
          <w:bCs/>
          <w:szCs w:val="24"/>
          <w:lang w:eastAsia="en-US"/>
        </w:rPr>
        <w:t>6.</w:t>
      </w:r>
      <w:r w:rsidRPr="00297CA8">
        <w:rPr>
          <w:rFonts w:ascii="Trebuchet MS" w:hAnsi="Trebuchet MS"/>
          <w:b/>
          <w:bCs/>
          <w:sz w:val="14"/>
          <w:szCs w:val="14"/>
          <w:lang w:eastAsia="en-US"/>
        </w:rPr>
        <w:t xml:space="preserve"> </w:t>
      </w:r>
      <w:r w:rsidRPr="00297CA8">
        <w:rPr>
          <w:rFonts w:ascii="Trebuchet MS" w:hAnsi="Trebuchet MS"/>
          <w:b/>
          <w:bCs/>
          <w:szCs w:val="24"/>
          <w:lang w:eastAsia="en-US"/>
        </w:rPr>
        <w:t>Garantie de bonne exécution</w:t>
      </w:r>
      <w:r w:rsidRPr="00297CA8">
        <w:rPr>
          <w:rFonts w:ascii="Trebuchet MS" w:hAnsi="Trebuchet MS"/>
          <w:b/>
          <w:bCs/>
          <w:sz w:val="22"/>
          <w:szCs w:val="22"/>
          <w:lang w:eastAsia="en-US"/>
        </w:rPr>
        <w:t xml:space="preserve"> </w:t>
      </w:r>
      <w:r w:rsidRPr="00297CA8">
        <w:rPr>
          <w:rFonts w:ascii="Trebuchet MS" w:hAnsi="Trebuchet MS"/>
          <w:b/>
          <w:i/>
          <w:iCs/>
          <w:szCs w:val="24"/>
          <w:lang w:eastAsia="en-US"/>
        </w:rPr>
        <w:t>[supprimer si la Garantie de Bonne Exécution n’est pas exigée</w:t>
      </w:r>
      <w:r w:rsidRPr="00297CA8">
        <w:rPr>
          <w:rFonts w:ascii="Trebuchet MS" w:hAnsi="Trebuchet MS"/>
          <w:b/>
          <w:i/>
          <w:szCs w:val="24"/>
          <w:lang w:eastAsia="en-US"/>
        </w:rPr>
        <w:t>]</w:t>
      </w:r>
    </w:p>
    <w:p w:rsidR="00720ABE" w:rsidRPr="00297CA8" w:rsidRDefault="00720ABE" w:rsidP="00720ABE">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Si nous sommes attributaires du marché, nous nous engageons à obtenir une Garantie de bonne exécution conformément à la DC.</w:t>
      </w:r>
    </w:p>
    <w:p w:rsidR="00720ABE" w:rsidRPr="00297CA8" w:rsidRDefault="00720ABE" w:rsidP="00720ABE">
      <w:pPr>
        <w:tabs>
          <w:tab w:val="left" w:pos="0"/>
          <w:tab w:val="right" w:pos="9000"/>
        </w:tabs>
        <w:suppressAutoHyphens/>
        <w:spacing w:after="120" w:line="276" w:lineRule="auto"/>
        <w:jc w:val="both"/>
        <w:rPr>
          <w:rFonts w:ascii="Trebuchet MS" w:hAnsi="Trebuchet MS"/>
          <w:b/>
          <w:bCs/>
          <w:sz w:val="22"/>
          <w:szCs w:val="22"/>
          <w:lang w:eastAsia="en-US"/>
        </w:rPr>
      </w:pPr>
      <w:r w:rsidRPr="00297CA8">
        <w:rPr>
          <w:rFonts w:ascii="Trebuchet MS" w:hAnsi="Trebuchet MS"/>
          <w:b/>
          <w:bCs/>
          <w:szCs w:val="24"/>
          <w:lang w:eastAsia="en-US"/>
        </w:rPr>
        <w:t>7.</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Commissions, avantages, honoraires</w:t>
      </w:r>
      <w:r w:rsidRPr="00297CA8">
        <w:rPr>
          <w:rFonts w:ascii="Trebuchet MS" w:hAnsi="Trebuchet MS"/>
          <w:b/>
          <w:bCs/>
          <w:sz w:val="22"/>
          <w:szCs w:val="22"/>
          <w:lang w:eastAsia="en-US"/>
        </w:rPr>
        <w:t xml:space="preserve"> </w:t>
      </w:r>
    </w:p>
    <w:p w:rsidR="00720ABE" w:rsidRPr="00297CA8" w:rsidRDefault="00720ABE" w:rsidP="00720ABE">
      <w:pPr>
        <w:spacing w:after="120" w:line="276" w:lineRule="auto"/>
        <w:ind w:left="360"/>
        <w:jc w:val="both"/>
        <w:rPr>
          <w:rFonts w:ascii="Trebuchet MS" w:hAnsi="Trebuchet MS"/>
          <w:szCs w:val="24"/>
          <w:lang w:eastAsia="en-US"/>
        </w:rPr>
      </w:pPr>
      <w:r w:rsidRPr="00297CA8">
        <w:rPr>
          <w:rFonts w:ascii="Trebuchet MS" w:hAnsi="Trebuchet MS"/>
          <w:szCs w:val="24"/>
          <w:lang w:eastAsia="en-US"/>
        </w:rPr>
        <w:t>Nous avons payé ou paierons les commissions, avantages et honoraires en rapport avec la procédure de Demande de Cotation ou l’exécution/la signature du marché :</w:t>
      </w:r>
    </w:p>
    <w:p w:rsidR="00720ABE" w:rsidRPr="00297CA8" w:rsidRDefault="00720ABE" w:rsidP="00720ABE">
      <w:pPr>
        <w:tabs>
          <w:tab w:val="left" w:pos="540"/>
          <w:tab w:val="right" w:pos="9000"/>
        </w:tabs>
        <w:suppressAutoHyphens/>
        <w:spacing w:after="120" w:line="276" w:lineRule="auto"/>
        <w:ind w:left="540"/>
        <w:jc w:val="both"/>
        <w:rPr>
          <w:rFonts w:ascii="Trebuchet MS" w:hAnsi="Trebuchet MS"/>
          <w:szCs w:val="24"/>
        </w:rPr>
      </w:pPr>
      <w:r w:rsidRPr="00297CA8">
        <w:rPr>
          <w:rFonts w:ascii="Trebuchet MS" w:hAnsi="Trebuchet MS"/>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720ABE" w:rsidRPr="00CE20A3" w:rsidTr="00A36BF8">
        <w:tc>
          <w:tcPr>
            <w:tcW w:w="2403" w:type="dxa"/>
          </w:tcPr>
          <w:p w:rsidR="00720ABE" w:rsidRPr="00297CA8" w:rsidRDefault="00720ABE" w:rsidP="00A36BF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Nom du Bénéficiaire</w:t>
            </w:r>
          </w:p>
        </w:tc>
        <w:tc>
          <w:tcPr>
            <w:tcW w:w="2520" w:type="dxa"/>
          </w:tcPr>
          <w:p w:rsidR="00720ABE" w:rsidRPr="00297CA8" w:rsidRDefault="00720ABE" w:rsidP="00A36BF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Adresse</w:t>
            </w:r>
          </w:p>
        </w:tc>
        <w:tc>
          <w:tcPr>
            <w:tcW w:w="2070" w:type="dxa"/>
          </w:tcPr>
          <w:p w:rsidR="00720ABE" w:rsidRPr="00297CA8" w:rsidRDefault="00720ABE" w:rsidP="00A36BF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Motif</w:t>
            </w:r>
          </w:p>
        </w:tc>
        <w:tc>
          <w:tcPr>
            <w:tcW w:w="1800" w:type="dxa"/>
          </w:tcPr>
          <w:p w:rsidR="00720ABE" w:rsidRPr="00297CA8" w:rsidRDefault="00720ABE" w:rsidP="00A36BF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Montant</w:t>
            </w:r>
          </w:p>
        </w:tc>
      </w:tr>
      <w:tr w:rsidR="00720ABE" w:rsidRPr="00CE20A3" w:rsidTr="00A36BF8">
        <w:tc>
          <w:tcPr>
            <w:tcW w:w="2403" w:type="dxa"/>
          </w:tcPr>
          <w:p w:rsidR="00720ABE" w:rsidRPr="00297CA8" w:rsidRDefault="00720ABE" w:rsidP="00A36BF8">
            <w:pPr>
              <w:tabs>
                <w:tab w:val="right" w:pos="2304"/>
              </w:tabs>
              <w:suppressAutoHyphens/>
              <w:spacing w:line="276" w:lineRule="auto"/>
              <w:jc w:val="both"/>
              <w:rPr>
                <w:rFonts w:ascii="Trebuchet MS" w:hAnsi="Trebuchet MS"/>
                <w:szCs w:val="24"/>
                <w:u w:val="single"/>
              </w:rPr>
            </w:pPr>
          </w:p>
        </w:tc>
        <w:tc>
          <w:tcPr>
            <w:tcW w:w="2520" w:type="dxa"/>
          </w:tcPr>
          <w:p w:rsidR="00720ABE" w:rsidRPr="00297CA8" w:rsidRDefault="00720ABE" w:rsidP="00A36BF8">
            <w:pPr>
              <w:tabs>
                <w:tab w:val="right" w:pos="2232"/>
              </w:tabs>
              <w:suppressAutoHyphens/>
              <w:spacing w:line="276" w:lineRule="auto"/>
              <w:jc w:val="both"/>
              <w:rPr>
                <w:rFonts w:ascii="Trebuchet MS" w:hAnsi="Trebuchet MS"/>
                <w:szCs w:val="24"/>
                <w:u w:val="single"/>
              </w:rPr>
            </w:pPr>
          </w:p>
        </w:tc>
        <w:tc>
          <w:tcPr>
            <w:tcW w:w="2070" w:type="dxa"/>
          </w:tcPr>
          <w:p w:rsidR="00720ABE" w:rsidRPr="00297CA8" w:rsidRDefault="00720ABE" w:rsidP="00A36BF8">
            <w:pPr>
              <w:tabs>
                <w:tab w:val="right" w:pos="1782"/>
              </w:tabs>
              <w:suppressAutoHyphens/>
              <w:spacing w:line="276" w:lineRule="auto"/>
              <w:jc w:val="both"/>
              <w:rPr>
                <w:rFonts w:ascii="Trebuchet MS" w:hAnsi="Trebuchet MS"/>
                <w:szCs w:val="24"/>
                <w:u w:val="single"/>
              </w:rPr>
            </w:pPr>
          </w:p>
        </w:tc>
        <w:tc>
          <w:tcPr>
            <w:tcW w:w="1800" w:type="dxa"/>
          </w:tcPr>
          <w:p w:rsidR="00720ABE" w:rsidRPr="00297CA8" w:rsidRDefault="00720ABE" w:rsidP="00A36BF8">
            <w:pPr>
              <w:tabs>
                <w:tab w:val="right" w:pos="1242"/>
              </w:tabs>
              <w:suppressAutoHyphens/>
              <w:spacing w:line="276" w:lineRule="auto"/>
              <w:jc w:val="both"/>
              <w:rPr>
                <w:rFonts w:ascii="Trebuchet MS" w:hAnsi="Trebuchet MS"/>
                <w:szCs w:val="24"/>
                <w:u w:val="single"/>
              </w:rPr>
            </w:pPr>
          </w:p>
        </w:tc>
      </w:tr>
      <w:tr w:rsidR="00720ABE" w:rsidRPr="00CE20A3" w:rsidTr="00A36BF8">
        <w:tc>
          <w:tcPr>
            <w:tcW w:w="2403" w:type="dxa"/>
          </w:tcPr>
          <w:p w:rsidR="00720ABE" w:rsidRPr="00297CA8" w:rsidRDefault="00720ABE" w:rsidP="00A36BF8">
            <w:pPr>
              <w:tabs>
                <w:tab w:val="right" w:pos="2304"/>
              </w:tabs>
              <w:suppressAutoHyphens/>
              <w:spacing w:line="276" w:lineRule="auto"/>
              <w:jc w:val="both"/>
              <w:rPr>
                <w:rFonts w:ascii="Trebuchet MS" w:hAnsi="Trebuchet MS"/>
                <w:szCs w:val="24"/>
                <w:u w:val="single"/>
              </w:rPr>
            </w:pPr>
          </w:p>
        </w:tc>
        <w:tc>
          <w:tcPr>
            <w:tcW w:w="2520" w:type="dxa"/>
          </w:tcPr>
          <w:p w:rsidR="00720ABE" w:rsidRPr="00297CA8" w:rsidRDefault="00720ABE" w:rsidP="00A36BF8">
            <w:pPr>
              <w:tabs>
                <w:tab w:val="right" w:pos="2232"/>
              </w:tabs>
              <w:suppressAutoHyphens/>
              <w:spacing w:line="276" w:lineRule="auto"/>
              <w:jc w:val="both"/>
              <w:rPr>
                <w:rFonts w:ascii="Trebuchet MS" w:hAnsi="Trebuchet MS"/>
                <w:szCs w:val="24"/>
                <w:u w:val="single"/>
              </w:rPr>
            </w:pPr>
          </w:p>
        </w:tc>
        <w:tc>
          <w:tcPr>
            <w:tcW w:w="2070" w:type="dxa"/>
          </w:tcPr>
          <w:p w:rsidR="00720ABE" w:rsidRPr="00297CA8" w:rsidRDefault="00720ABE" w:rsidP="00A36BF8">
            <w:pPr>
              <w:tabs>
                <w:tab w:val="right" w:pos="1782"/>
              </w:tabs>
              <w:suppressAutoHyphens/>
              <w:spacing w:line="276" w:lineRule="auto"/>
              <w:jc w:val="both"/>
              <w:rPr>
                <w:rFonts w:ascii="Trebuchet MS" w:hAnsi="Trebuchet MS"/>
                <w:szCs w:val="24"/>
                <w:u w:val="single"/>
              </w:rPr>
            </w:pPr>
          </w:p>
        </w:tc>
        <w:tc>
          <w:tcPr>
            <w:tcW w:w="1800" w:type="dxa"/>
          </w:tcPr>
          <w:p w:rsidR="00720ABE" w:rsidRPr="00297CA8" w:rsidRDefault="00720ABE" w:rsidP="00A36BF8">
            <w:pPr>
              <w:tabs>
                <w:tab w:val="right" w:pos="1242"/>
              </w:tabs>
              <w:suppressAutoHyphens/>
              <w:spacing w:line="276" w:lineRule="auto"/>
              <w:jc w:val="both"/>
              <w:rPr>
                <w:rFonts w:ascii="Trebuchet MS" w:hAnsi="Trebuchet MS"/>
                <w:szCs w:val="24"/>
                <w:u w:val="single"/>
              </w:rPr>
            </w:pPr>
          </w:p>
        </w:tc>
      </w:tr>
      <w:tr w:rsidR="00720ABE" w:rsidRPr="00CE20A3" w:rsidTr="00A36BF8">
        <w:tc>
          <w:tcPr>
            <w:tcW w:w="2403" w:type="dxa"/>
          </w:tcPr>
          <w:p w:rsidR="00720ABE" w:rsidRPr="00297CA8" w:rsidRDefault="00720ABE" w:rsidP="00A36BF8">
            <w:pPr>
              <w:tabs>
                <w:tab w:val="right" w:pos="2304"/>
              </w:tabs>
              <w:suppressAutoHyphens/>
              <w:spacing w:line="276" w:lineRule="auto"/>
              <w:jc w:val="both"/>
              <w:rPr>
                <w:rFonts w:ascii="Trebuchet MS" w:hAnsi="Trebuchet MS"/>
                <w:szCs w:val="24"/>
                <w:u w:val="single"/>
              </w:rPr>
            </w:pPr>
          </w:p>
        </w:tc>
        <w:tc>
          <w:tcPr>
            <w:tcW w:w="2520" w:type="dxa"/>
          </w:tcPr>
          <w:p w:rsidR="00720ABE" w:rsidRPr="00297CA8" w:rsidRDefault="00720ABE" w:rsidP="00A36BF8">
            <w:pPr>
              <w:tabs>
                <w:tab w:val="right" w:pos="2232"/>
              </w:tabs>
              <w:suppressAutoHyphens/>
              <w:spacing w:line="276" w:lineRule="auto"/>
              <w:jc w:val="both"/>
              <w:rPr>
                <w:rFonts w:ascii="Trebuchet MS" w:hAnsi="Trebuchet MS"/>
                <w:szCs w:val="24"/>
                <w:u w:val="single"/>
              </w:rPr>
            </w:pPr>
          </w:p>
        </w:tc>
        <w:tc>
          <w:tcPr>
            <w:tcW w:w="2070" w:type="dxa"/>
          </w:tcPr>
          <w:p w:rsidR="00720ABE" w:rsidRPr="00297CA8" w:rsidRDefault="00720ABE" w:rsidP="00A36BF8">
            <w:pPr>
              <w:tabs>
                <w:tab w:val="right" w:pos="1782"/>
              </w:tabs>
              <w:suppressAutoHyphens/>
              <w:spacing w:line="276" w:lineRule="auto"/>
              <w:jc w:val="both"/>
              <w:rPr>
                <w:rFonts w:ascii="Trebuchet MS" w:hAnsi="Trebuchet MS"/>
                <w:szCs w:val="24"/>
                <w:u w:val="single"/>
              </w:rPr>
            </w:pPr>
          </w:p>
        </w:tc>
        <w:tc>
          <w:tcPr>
            <w:tcW w:w="1800" w:type="dxa"/>
          </w:tcPr>
          <w:p w:rsidR="00720ABE" w:rsidRPr="00297CA8" w:rsidRDefault="00720ABE" w:rsidP="00A36BF8">
            <w:pPr>
              <w:tabs>
                <w:tab w:val="right" w:pos="1242"/>
              </w:tabs>
              <w:suppressAutoHyphens/>
              <w:spacing w:line="276" w:lineRule="auto"/>
              <w:jc w:val="both"/>
              <w:rPr>
                <w:rFonts w:ascii="Trebuchet MS" w:hAnsi="Trebuchet MS"/>
                <w:szCs w:val="24"/>
                <w:u w:val="single"/>
              </w:rPr>
            </w:pPr>
          </w:p>
        </w:tc>
      </w:tr>
      <w:tr w:rsidR="00720ABE" w:rsidRPr="00CE20A3" w:rsidTr="00A36BF8">
        <w:tc>
          <w:tcPr>
            <w:tcW w:w="2403" w:type="dxa"/>
          </w:tcPr>
          <w:p w:rsidR="00720ABE" w:rsidRPr="00297CA8" w:rsidRDefault="00720ABE" w:rsidP="00A36BF8">
            <w:pPr>
              <w:tabs>
                <w:tab w:val="right" w:pos="2304"/>
              </w:tabs>
              <w:suppressAutoHyphens/>
              <w:spacing w:line="276" w:lineRule="auto"/>
              <w:jc w:val="both"/>
              <w:rPr>
                <w:rFonts w:ascii="Trebuchet MS" w:hAnsi="Trebuchet MS"/>
                <w:szCs w:val="24"/>
                <w:u w:val="single"/>
              </w:rPr>
            </w:pPr>
          </w:p>
        </w:tc>
        <w:tc>
          <w:tcPr>
            <w:tcW w:w="2520" w:type="dxa"/>
          </w:tcPr>
          <w:p w:rsidR="00720ABE" w:rsidRPr="00297CA8" w:rsidRDefault="00720ABE" w:rsidP="00A36BF8">
            <w:pPr>
              <w:tabs>
                <w:tab w:val="right" w:pos="2232"/>
              </w:tabs>
              <w:suppressAutoHyphens/>
              <w:spacing w:line="276" w:lineRule="auto"/>
              <w:jc w:val="both"/>
              <w:rPr>
                <w:rFonts w:ascii="Trebuchet MS" w:hAnsi="Trebuchet MS"/>
                <w:szCs w:val="24"/>
                <w:u w:val="single"/>
              </w:rPr>
            </w:pPr>
          </w:p>
        </w:tc>
        <w:tc>
          <w:tcPr>
            <w:tcW w:w="2070" w:type="dxa"/>
          </w:tcPr>
          <w:p w:rsidR="00720ABE" w:rsidRPr="00297CA8" w:rsidRDefault="00720ABE" w:rsidP="00A36BF8">
            <w:pPr>
              <w:tabs>
                <w:tab w:val="right" w:pos="1782"/>
              </w:tabs>
              <w:suppressAutoHyphens/>
              <w:spacing w:line="276" w:lineRule="auto"/>
              <w:jc w:val="both"/>
              <w:rPr>
                <w:rFonts w:ascii="Trebuchet MS" w:hAnsi="Trebuchet MS"/>
                <w:szCs w:val="24"/>
                <w:u w:val="single"/>
              </w:rPr>
            </w:pPr>
          </w:p>
        </w:tc>
        <w:tc>
          <w:tcPr>
            <w:tcW w:w="1800" w:type="dxa"/>
          </w:tcPr>
          <w:p w:rsidR="00720ABE" w:rsidRPr="00297CA8" w:rsidRDefault="00720ABE" w:rsidP="00A36BF8">
            <w:pPr>
              <w:tabs>
                <w:tab w:val="right" w:pos="1242"/>
              </w:tabs>
              <w:suppressAutoHyphens/>
              <w:spacing w:line="276" w:lineRule="auto"/>
              <w:jc w:val="both"/>
              <w:rPr>
                <w:rFonts w:ascii="Trebuchet MS" w:hAnsi="Trebuchet MS"/>
                <w:szCs w:val="24"/>
                <w:u w:val="single"/>
              </w:rPr>
            </w:pPr>
          </w:p>
        </w:tc>
      </w:tr>
    </w:tbl>
    <w:p w:rsidR="00720ABE" w:rsidRPr="00297CA8" w:rsidRDefault="00720ABE" w:rsidP="00720ABE">
      <w:pPr>
        <w:suppressAutoHyphens/>
        <w:spacing w:line="276" w:lineRule="auto"/>
        <w:ind w:left="567"/>
        <w:jc w:val="both"/>
        <w:rPr>
          <w:rFonts w:ascii="Trebuchet MS" w:hAnsi="Trebuchet MS"/>
          <w:szCs w:val="24"/>
        </w:rPr>
      </w:pPr>
      <w:r w:rsidRPr="00297CA8">
        <w:rPr>
          <w:rFonts w:ascii="Trebuchet MS" w:hAnsi="Trebuchet MS"/>
          <w:szCs w:val="24"/>
        </w:rPr>
        <w:t>(Si aucune somme n’a été versée ou ne doit être versée, porter la mention « néant »).</w:t>
      </w:r>
    </w:p>
    <w:p w:rsidR="00720ABE" w:rsidRPr="00297CA8" w:rsidRDefault="00720ABE" w:rsidP="00720ABE">
      <w:pPr>
        <w:suppressAutoHyphens/>
        <w:spacing w:line="276" w:lineRule="auto"/>
        <w:ind w:left="284"/>
        <w:jc w:val="both"/>
        <w:rPr>
          <w:rFonts w:ascii="Trebuchet MS" w:hAnsi="Trebuchet MS"/>
          <w:szCs w:val="24"/>
        </w:rPr>
      </w:pPr>
    </w:p>
    <w:p w:rsidR="00720ABE" w:rsidRPr="00297CA8" w:rsidRDefault="00720ABE" w:rsidP="00720ABE">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8.</w:t>
      </w:r>
      <w:r w:rsidRPr="00297CA8">
        <w:rPr>
          <w:rFonts w:ascii="Trebuchet MS" w:hAnsi="Trebuchet MS"/>
          <w:b/>
          <w:bCs/>
          <w:sz w:val="14"/>
          <w:szCs w:val="14"/>
          <w:lang w:eastAsia="en-US"/>
        </w:rPr>
        <w:t xml:space="preserve"> </w:t>
      </w:r>
      <w:r w:rsidRPr="00297CA8">
        <w:rPr>
          <w:rFonts w:ascii="Trebuchet MS" w:hAnsi="Trebuchet MS"/>
          <w:b/>
          <w:bCs/>
          <w:szCs w:val="24"/>
          <w:lang w:eastAsia="en-US"/>
        </w:rPr>
        <w:t>Aucune obligation d’accepter</w:t>
      </w:r>
      <w:r w:rsidRPr="00297CA8">
        <w:rPr>
          <w:rFonts w:ascii="Trebuchet MS" w:hAnsi="Trebuchet MS"/>
          <w:b/>
          <w:bCs/>
          <w:sz w:val="22"/>
          <w:szCs w:val="22"/>
          <w:lang w:eastAsia="en-US"/>
        </w:rPr>
        <w:t xml:space="preserve"> </w:t>
      </w:r>
    </w:p>
    <w:p w:rsidR="00720ABE" w:rsidRPr="00297CA8" w:rsidRDefault="00720ABE" w:rsidP="00720ABE">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comprenons que vous vous réservez le droit:</w:t>
      </w:r>
    </w:p>
    <w:p w:rsidR="00720ABE" w:rsidRPr="00297CA8" w:rsidRDefault="00720ABE" w:rsidP="00720ABE">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a.</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accepter ou de rejeter toute cotation et que vous n’êtes pas tenus d’accepter la cotation de coût évalué le plus bas, ou toute autre cotation que vous pourriez recevoir, et</w:t>
      </w:r>
    </w:p>
    <w:p w:rsidR="00720ABE" w:rsidRPr="00297CA8" w:rsidRDefault="00720ABE" w:rsidP="00720ABE">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b.</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annuler le processus de DC à tout moment avant l’attribution du marché sans engager de responsabilité envers les Entreprises.</w:t>
      </w:r>
    </w:p>
    <w:p w:rsidR="00720ABE" w:rsidRPr="00297CA8" w:rsidRDefault="00720ABE" w:rsidP="00720ABE">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9.</w:t>
      </w:r>
      <w:r w:rsidRPr="00297CA8">
        <w:rPr>
          <w:rFonts w:ascii="Trebuchet MS" w:hAnsi="Trebuchet MS"/>
          <w:b/>
          <w:bCs/>
          <w:sz w:val="14"/>
          <w:szCs w:val="14"/>
          <w:lang w:eastAsia="en-US"/>
        </w:rPr>
        <w:t xml:space="preserve"> </w:t>
      </w:r>
      <w:r w:rsidRPr="00297CA8">
        <w:rPr>
          <w:rFonts w:ascii="Trebuchet MS" w:hAnsi="Trebuchet MS"/>
          <w:b/>
          <w:bCs/>
          <w:szCs w:val="24"/>
          <w:lang w:eastAsia="en-US"/>
        </w:rPr>
        <w:t>Fraude et corruption</w:t>
      </w:r>
      <w:r w:rsidRPr="00297CA8">
        <w:rPr>
          <w:rFonts w:ascii="Trebuchet MS" w:hAnsi="Trebuchet MS"/>
          <w:b/>
          <w:bCs/>
          <w:sz w:val="22"/>
          <w:szCs w:val="22"/>
          <w:lang w:eastAsia="en-US"/>
        </w:rPr>
        <w:t xml:space="preserve"> </w:t>
      </w:r>
    </w:p>
    <w:p w:rsidR="00720ABE" w:rsidRPr="00297CA8" w:rsidRDefault="00720ABE" w:rsidP="00720ABE">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certifions par la présente que nous avons pris des mesures pour nous assurer qu’aucune personne agissant pour nous, ou en notre nom, ne s’engage dans tout type de Fraude et de Corruption.</w:t>
      </w:r>
    </w:p>
    <w:p w:rsidR="00720ABE" w:rsidRPr="00297CA8" w:rsidRDefault="00720ABE" w:rsidP="00720ABE">
      <w:pPr>
        <w:spacing w:after="120" w:line="276" w:lineRule="auto"/>
        <w:jc w:val="both"/>
        <w:rPr>
          <w:rFonts w:ascii="Trebuchet MS" w:hAnsi="Trebuchet MS"/>
          <w:szCs w:val="24"/>
          <w:lang w:eastAsia="en-US"/>
        </w:rPr>
      </w:pPr>
    </w:p>
    <w:p w:rsidR="00720ABE" w:rsidRPr="00297CA8" w:rsidRDefault="00720ABE" w:rsidP="00720ABE">
      <w:pPr>
        <w:spacing w:after="120" w:line="276" w:lineRule="auto"/>
        <w:jc w:val="both"/>
        <w:rPr>
          <w:rFonts w:ascii="Trebuchet MS" w:hAnsi="Trebuchet MS"/>
          <w:sz w:val="22"/>
          <w:szCs w:val="22"/>
          <w:lang w:eastAsia="en-US"/>
        </w:rPr>
      </w:pPr>
      <w:r w:rsidRPr="00297CA8">
        <w:rPr>
          <w:rFonts w:ascii="Trebuchet MS" w:hAnsi="Trebuchet MS"/>
          <w:szCs w:val="24"/>
          <w:lang w:eastAsia="en-US"/>
        </w:rPr>
        <w:t>Au nom de l’Entreprise :</w:t>
      </w:r>
    </w:p>
    <w:p w:rsidR="00720ABE" w:rsidRPr="00297CA8" w:rsidRDefault="00720ABE" w:rsidP="00720ABE">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Nom de la personne dûment autorisée à signer la Cotation au nom de l’Entreprise : </w:t>
      </w:r>
      <w:r w:rsidRPr="00297CA8">
        <w:rPr>
          <w:rFonts w:ascii="Trebuchet MS" w:hAnsi="Trebuchet MS"/>
          <w:szCs w:val="24"/>
          <w:u w:val="single"/>
          <w:lang w:eastAsia="en-US"/>
        </w:rPr>
        <w:t xml:space="preserve">[insérer le nom complet de la personne </w:t>
      </w:r>
      <w:r w:rsidRPr="00297CA8">
        <w:rPr>
          <w:rFonts w:ascii="Trebuchet MS" w:hAnsi="Trebuchet MS"/>
          <w:i/>
          <w:iCs/>
          <w:szCs w:val="24"/>
          <w:u w:val="single"/>
          <w:lang w:eastAsia="en-US"/>
        </w:rPr>
        <w:t>dûment autorisée à signer la Cotation</w:t>
      </w:r>
      <w:r w:rsidRPr="00297CA8">
        <w:rPr>
          <w:rFonts w:ascii="Trebuchet MS" w:hAnsi="Trebuchet MS"/>
          <w:szCs w:val="24"/>
          <w:u w:val="single"/>
          <w:lang w:eastAsia="en-US"/>
        </w:rPr>
        <w:t>]</w:t>
      </w:r>
    </w:p>
    <w:p w:rsidR="00720ABE" w:rsidRPr="00297CA8" w:rsidRDefault="00720ABE" w:rsidP="00720ABE">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Titre de la personne signant la Cotation: </w:t>
      </w:r>
      <w:r w:rsidRPr="00297CA8">
        <w:rPr>
          <w:rFonts w:ascii="Trebuchet MS" w:hAnsi="Trebuchet MS"/>
          <w:i/>
          <w:iCs/>
          <w:szCs w:val="24"/>
          <w:lang w:eastAsia="en-US"/>
        </w:rPr>
        <w:t>[</w:t>
      </w:r>
      <w:r w:rsidRPr="00297CA8">
        <w:rPr>
          <w:rFonts w:ascii="Trebuchet MS" w:hAnsi="Trebuchet MS"/>
          <w:i/>
          <w:iCs/>
          <w:szCs w:val="24"/>
          <w:u w:val="single"/>
          <w:lang w:eastAsia="en-US"/>
        </w:rPr>
        <w:t>insérer le titre complet de la personne signant la Cotation</w:t>
      </w:r>
      <w:r w:rsidRPr="00297CA8">
        <w:rPr>
          <w:rFonts w:ascii="Trebuchet MS" w:hAnsi="Trebuchet MS"/>
          <w:i/>
          <w:iCs/>
          <w:szCs w:val="24"/>
          <w:lang w:eastAsia="en-US"/>
        </w:rPr>
        <w:t xml:space="preserve">] </w:t>
      </w:r>
    </w:p>
    <w:p w:rsidR="00720ABE" w:rsidRPr="00297CA8" w:rsidRDefault="00720ABE" w:rsidP="00720ABE">
      <w:pPr>
        <w:spacing w:after="160" w:line="276" w:lineRule="auto"/>
        <w:jc w:val="both"/>
        <w:rPr>
          <w:rFonts w:ascii="Trebuchet MS" w:hAnsi="Trebuchet MS"/>
          <w:sz w:val="22"/>
          <w:szCs w:val="22"/>
          <w:lang w:eastAsia="en-US"/>
        </w:rPr>
      </w:pPr>
    </w:p>
    <w:p w:rsidR="00720ABE" w:rsidRPr="00297CA8" w:rsidRDefault="00720ABE" w:rsidP="00720ABE">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Signature de la personne nommée ci-dessus: </w:t>
      </w:r>
      <w:r w:rsidRPr="00297CA8">
        <w:rPr>
          <w:rFonts w:ascii="Trebuchet MS" w:hAnsi="Trebuchet MS"/>
          <w:i/>
          <w:iCs/>
          <w:szCs w:val="24"/>
          <w:lang w:eastAsia="en-US"/>
        </w:rPr>
        <w:t>[</w:t>
      </w:r>
      <w:r w:rsidRPr="00297CA8">
        <w:rPr>
          <w:rFonts w:ascii="Trebuchet MS" w:hAnsi="Trebuchet MS"/>
          <w:i/>
          <w:iCs/>
          <w:szCs w:val="24"/>
          <w:u w:val="single"/>
          <w:lang w:eastAsia="en-US"/>
        </w:rPr>
        <w:t>insérer la signature de la personne dont le nom et la capacité sont indiqués ci-dessus</w:t>
      </w:r>
      <w:r w:rsidRPr="00297CA8">
        <w:rPr>
          <w:rFonts w:ascii="Trebuchet MS" w:hAnsi="Trebuchet MS"/>
          <w:i/>
          <w:iCs/>
          <w:szCs w:val="24"/>
          <w:lang w:eastAsia="en-US"/>
        </w:rPr>
        <w:t>]</w:t>
      </w:r>
    </w:p>
    <w:p w:rsidR="00720ABE" w:rsidRPr="00297CA8" w:rsidRDefault="00720ABE" w:rsidP="00720ABE">
      <w:pPr>
        <w:spacing w:after="160" w:line="276" w:lineRule="auto"/>
        <w:jc w:val="both"/>
        <w:rPr>
          <w:rFonts w:ascii="Trebuchet MS" w:hAnsi="Trebuchet MS"/>
          <w:i/>
          <w:iCs/>
          <w:szCs w:val="24"/>
          <w:lang w:eastAsia="en-US"/>
        </w:rPr>
      </w:pPr>
      <w:r w:rsidRPr="00297CA8">
        <w:rPr>
          <w:rFonts w:ascii="Trebuchet MS" w:hAnsi="Trebuchet MS"/>
          <w:szCs w:val="24"/>
          <w:lang w:eastAsia="en-US"/>
        </w:rPr>
        <w:t xml:space="preserve">Date de signature </w:t>
      </w:r>
      <w:r w:rsidRPr="00297CA8">
        <w:rPr>
          <w:rFonts w:ascii="Trebuchet MS" w:hAnsi="Trebuchet MS"/>
          <w:i/>
          <w:iCs/>
          <w:szCs w:val="24"/>
          <w:u w:val="single"/>
          <w:lang w:eastAsia="en-US"/>
        </w:rPr>
        <w:t>[insérer la date de la signature]</w:t>
      </w:r>
      <w:r w:rsidRPr="00297CA8">
        <w:rPr>
          <w:rFonts w:ascii="Trebuchet MS" w:hAnsi="Trebuchet MS"/>
          <w:i/>
          <w:iCs/>
          <w:szCs w:val="24"/>
          <w:lang w:eastAsia="en-US"/>
        </w:rPr>
        <w:t xml:space="preserve"> </w:t>
      </w:r>
      <w:r w:rsidRPr="00297CA8">
        <w:rPr>
          <w:rFonts w:ascii="Trebuchet MS" w:hAnsi="Trebuchet MS"/>
          <w:szCs w:val="24"/>
          <w:lang w:eastAsia="en-US"/>
        </w:rPr>
        <w:t xml:space="preserve">jour de </w:t>
      </w:r>
      <w:r w:rsidRPr="00297CA8">
        <w:rPr>
          <w:rFonts w:ascii="Trebuchet MS" w:hAnsi="Trebuchet MS"/>
          <w:i/>
          <w:iCs/>
          <w:szCs w:val="24"/>
          <w:u w:val="single"/>
          <w:lang w:eastAsia="en-US"/>
        </w:rPr>
        <w:t>[insérer le mois], [insérer l’année].</w:t>
      </w:r>
      <w:r w:rsidRPr="00297CA8">
        <w:rPr>
          <w:rFonts w:ascii="Trebuchet MS" w:hAnsi="Trebuchet MS"/>
          <w:i/>
          <w:iCs/>
          <w:szCs w:val="24"/>
          <w:lang w:eastAsia="en-US"/>
        </w:rPr>
        <w:t xml:space="preserve"> </w:t>
      </w:r>
    </w:p>
    <w:p w:rsidR="00720ABE" w:rsidRPr="00297CA8" w:rsidRDefault="00720ABE" w:rsidP="00720ABE">
      <w:pPr>
        <w:spacing w:after="160" w:line="276" w:lineRule="auto"/>
        <w:jc w:val="both"/>
        <w:rPr>
          <w:rFonts w:ascii="Trebuchet MS" w:hAnsi="Trebuchet MS"/>
          <w:i/>
          <w:iCs/>
          <w:szCs w:val="24"/>
          <w:lang w:eastAsia="en-US"/>
        </w:rPr>
      </w:pPr>
    </w:p>
    <w:p w:rsidR="00720ABE" w:rsidRPr="00297CA8" w:rsidRDefault="00720ABE" w:rsidP="00720ABE">
      <w:pPr>
        <w:spacing w:line="276" w:lineRule="auto"/>
        <w:jc w:val="both"/>
        <w:rPr>
          <w:rFonts w:ascii="Trebuchet MS" w:hAnsi="Trebuchet MS"/>
          <w:sz w:val="22"/>
          <w:szCs w:val="22"/>
          <w:lang w:eastAsia="en-US"/>
        </w:rPr>
        <w:sectPr w:rsidR="00720ABE"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rsidR="00720ABE" w:rsidRPr="00297CA8" w:rsidRDefault="00720ABE" w:rsidP="00720ABE">
      <w:pPr>
        <w:pStyle w:val="00SectionIVTitle"/>
        <w:spacing w:line="276" w:lineRule="auto"/>
        <w:jc w:val="both"/>
        <w:rPr>
          <w:rFonts w:ascii="Trebuchet MS" w:hAnsi="Trebuchet MS"/>
        </w:rPr>
      </w:pPr>
      <w:bookmarkStart w:id="167" w:name="_Toc490473389"/>
      <w:r w:rsidRPr="00297CA8">
        <w:rPr>
          <w:rFonts w:ascii="Trebuchet MS" w:hAnsi="Trebuchet MS"/>
        </w:rPr>
        <w:t>ANNEXES</w:t>
      </w:r>
      <w:bookmarkEnd w:id="167"/>
    </w:p>
    <w:p w:rsidR="00720ABE" w:rsidRPr="004433DB" w:rsidRDefault="00720ABE" w:rsidP="00720ABE">
      <w:pPr>
        <w:spacing w:after="160" w:line="276" w:lineRule="auto"/>
        <w:jc w:val="center"/>
        <w:rPr>
          <w:rFonts w:ascii="Trebuchet MS" w:eastAsia="Calibri" w:hAnsi="Trebuchet MS"/>
          <w:b/>
          <w:sz w:val="32"/>
          <w:szCs w:val="32"/>
          <w:lang w:eastAsia="en-US"/>
        </w:rPr>
      </w:pPr>
      <w:r w:rsidRPr="004433DB">
        <w:rPr>
          <w:rFonts w:ascii="Trebuchet MS" w:eastAsia="Calibri" w:hAnsi="Trebuchet MS"/>
          <w:b/>
          <w:sz w:val="32"/>
          <w:szCs w:val="32"/>
          <w:lang w:eastAsia="en-US"/>
        </w:rPr>
        <w:t>BORDEREAU DES PRIX UNITAIRES</w:t>
      </w:r>
    </w:p>
    <w:p w:rsidR="00720ABE" w:rsidRPr="004433DB" w:rsidRDefault="00720ABE" w:rsidP="00720ABE">
      <w:pPr>
        <w:spacing w:after="160" w:line="276" w:lineRule="auto"/>
        <w:jc w:val="both"/>
        <w:rPr>
          <w:rFonts w:ascii="Trebuchet MS" w:eastAsia="Calibri" w:hAnsi="Trebuchet MS"/>
          <w:b/>
          <w:sz w:val="32"/>
          <w:szCs w:val="32"/>
          <w:lang w:eastAsia="en-US"/>
        </w:rPr>
      </w:pPr>
      <w:r w:rsidRPr="004433DB">
        <w:rPr>
          <w:rFonts w:ascii="Trebuchet MS" w:eastAsia="Calibri" w:hAnsi="Trebuchet MS"/>
          <w:b/>
          <w:sz w:val="32"/>
          <w:szCs w:val="32"/>
          <w:lang w:eastAsia="en-US"/>
        </w:rPr>
        <w:t>Bloc sal</w:t>
      </w:r>
      <w:r>
        <w:rPr>
          <w:rFonts w:ascii="Trebuchet MS" w:eastAsia="Calibri" w:hAnsi="Trebuchet MS"/>
          <w:b/>
          <w:sz w:val="32"/>
          <w:szCs w:val="32"/>
          <w:lang w:eastAsia="en-US"/>
        </w:rPr>
        <w:t>l</w:t>
      </w:r>
      <w:r w:rsidRPr="004433DB">
        <w:rPr>
          <w:rFonts w:ascii="Trebuchet MS" w:eastAsia="Calibri" w:hAnsi="Trebuchet MS"/>
          <w:b/>
          <w:sz w:val="32"/>
          <w:szCs w:val="32"/>
          <w:lang w:eastAsia="en-US"/>
        </w:rPr>
        <w:t>e de classe</w:t>
      </w:r>
    </w:p>
    <w:tbl>
      <w:tblPr>
        <w:tblW w:w="10043" w:type="dxa"/>
        <w:jc w:val="center"/>
        <w:tblCellMar>
          <w:left w:w="70" w:type="dxa"/>
          <w:right w:w="70" w:type="dxa"/>
        </w:tblCellMar>
        <w:tblLook w:val="04A0" w:firstRow="1" w:lastRow="0" w:firstColumn="1" w:lastColumn="0" w:noHBand="0" w:noVBand="1"/>
      </w:tblPr>
      <w:tblGrid>
        <w:gridCol w:w="834"/>
        <w:gridCol w:w="5393"/>
        <w:gridCol w:w="811"/>
        <w:gridCol w:w="1446"/>
        <w:gridCol w:w="1559"/>
      </w:tblGrid>
      <w:tr w:rsidR="00720ABE" w:rsidRPr="009A4E35" w:rsidTr="00A36BF8">
        <w:trPr>
          <w:trHeight w:val="244"/>
          <w:jc w:val="center"/>
        </w:trPr>
        <w:tc>
          <w:tcPr>
            <w:tcW w:w="8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N°</w:t>
            </w:r>
          </w:p>
        </w:tc>
        <w:tc>
          <w:tcPr>
            <w:tcW w:w="5393" w:type="dxa"/>
            <w:tcBorders>
              <w:top w:val="single" w:sz="8" w:space="0" w:color="auto"/>
              <w:left w:val="nil"/>
              <w:bottom w:val="nil"/>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DESIGNATIONS</w:t>
            </w:r>
          </w:p>
        </w:tc>
        <w:tc>
          <w:tcPr>
            <w:tcW w:w="811" w:type="dxa"/>
            <w:tcBorders>
              <w:top w:val="single" w:sz="8" w:space="0" w:color="auto"/>
              <w:left w:val="nil"/>
              <w:bottom w:val="nil"/>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2"/>
                <w:szCs w:val="22"/>
              </w:rPr>
            </w:pPr>
            <w:r w:rsidRPr="009A4E35">
              <w:rPr>
                <w:rFonts w:ascii="Trebuchet MS" w:hAnsi="Trebuchet MS"/>
                <w:b/>
                <w:bCs/>
                <w:color w:val="000000"/>
                <w:sz w:val="22"/>
                <w:szCs w:val="22"/>
              </w:rPr>
              <w:t>UNITE</w:t>
            </w:r>
          </w:p>
        </w:tc>
        <w:tc>
          <w:tcPr>
            <w:tcW w:w="1446" w:type="dxa"/>
            <w:tcBorders>
              <w:top w:val="single" w:sz="8" w:space="0" w:color="auto"/>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P.U en chiffre</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P.U en lettre</w:t>
            </w:r>
          </w:p>
        </w:tc>
      </w:tr>
      <w:tr w:rsidR="00720ABE" w:rsidRPr="009A4E35" w:rsidTr="00A36BF8">
        <w:trPr>
          <w:trHeight w:val="244"/>
          <w:jc w:val="center"/>
        </w:trPr>
        <w:tc>
          <w:tcPr>
            <w:tcW w:w="834" w:type="dxa"/>
            <w:tcBorders>
              <w:top w:val="nil"/>
              <w:left w:val="single" w:sz="8" w:space="0" w:color="auto"/>
              <w:bottom w:val="single" w:sz="8" w:space="0" w:color="auto"/>
              <w:right w:val="nil"/>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Lot 100: TRAVAUX PREPARATOIRES</w:t>
            </w:r>
          </w:p>
        </w:tc>
        <w:tc>
          <w:tcPr>
            <w:tcW w:w="811" w:type="dxa"/>
            <w:tcBorders>
              <w:top w:val="single" w:sz="8" w:space="0" w:color="auto"/>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 </w:t>
            </w:r>
          </w:p>
        </w:tc>
      </w:tr>
      <w:tr w:rsidR="00720ABE" w:rsidRPr="009A4E35"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101</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Débroussaillage du site</w:t>
            </w:r>
          </w:p>
        </w:tc>
        <w:tc>
          <w:tcPr>
            <w:tcW w:w="811"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r>
      <w:tr w:rsidR="00720ABE" w:rsidRPr="009A4E35"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102</w:t>
            </w:r>
          </w:p>
        </w:tc>
        <w:tc>
          <w:tcPr>
            <w:tcW w:w="5393"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Études et installation de chantier</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2"/>
                <w:szCs w:val="22"/>
              </w:rPr>
            </w:pPr>
            <w:r w:rsidRPr="009A4E35">
              <w:rPr>
                <w:rFonts w:ascii="Trebuchet MS" w:hAnsi="Trebuchet MS"/>
                <w:color w:val="000000"/>
                <w:sz w:val="22"/>
                <w:szCs w:val="22"/>
              </w:rPr>
              <w:t>FF</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r>
      <w:tr w:rsidR="00720ABE" w:rsidRPr="009A4E35"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2"/>
                <w:szCs w:val="22"/>
              </w:rPr>
            </w:pPr>
          </w:p>
        </w:tc>
      </w:tr>
      <w:tr w:rsidR="00720ABE" w:rsidRPr="009A4E35"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Lot 200: TERRASSEMENT</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r>
      <w:tr w:rsidR="00720ABE" w:rsidRPr="009A4E35"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201</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Nivellement de la plate-forme (Décapage de la couche végétale)</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r>
      <w:tr w:rsidR="00720ABE" w:rsidRPr="009A4E35" w:rsidTr="00A36BF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202</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Fouille en rigoles et en puits sous poteaux</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r>
      <w:tr w:rsidR="00720ABE" w:rsidRPr="009A4E35" w:rsidTr="00A36BF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203</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Remblais de terre latéritique ou sable</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r>
      <w:tr w:rsidR="00720ABE" w:rsidRPr="009A4E35"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rsidR="00720ABE" w:rsidRPr="009A4E35" w:rsidRDefault="00720ABE" w:rsidP="00A36BF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2"/>
                <w:szCs w:val="22"/>
              </w:rPr>
            </w:pPr>
          </w:p>
        </w:tc>
      </w:tr>
      <w:tr w:rsidR="00720ABE" w:rsidRPr="009A4E35"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LOT 300: FONDATION</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r>
      <w:tr w:rsidR="00720ABE" w:rsidRPr="009A4E35" w:rsidTr="00A36BF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301</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Béton de propreté de 5cm dosé à 150kg/m³</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r>
      <w:tr w:rsidR="00720ABE" w:rsidRPr="009A4E35"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302</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xml:space="preserve">Agglos de 20x20x40 bourrés au béton </w:t>
            </w:r>
          </w:p>
        </w:tc>
        <w:tc>
          <w:tcPr>
            <w:tcW w:w="811"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r>
      <w:tr w:rsidR="00720ABE" w:rsidRPr="009A4E35" w:rsidTr="00A36BF8">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303</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Béton armé pour semelles, poteaux et chaînages dosé à 350 kg/m³</w:t>
            </w:r>
          </w:p>
        </w:tc>
        <w:tc>
          <w:tcPr>
            <w:tcW w:w="811"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r>
      <w:tr w:rsidR="00720ABE" w:rsidRPr="009A4E35" w:rsidTr="00A36BF8">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304</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Béton légèrement armé pour dallage (ép.8 cm)  dosé à 300kg/m</w:t>
            </w:r>
            <w:r w:rsidRPr="009A4E35">
              <w:rPr>
                <w:rFonts w:ascii="Trebuchet MS" w:hAnsi="Trebuchet MS"/>
                <w:color w:val="000000"/>
                <w:sz w:val="22"/>
                <w:szCs w:val="22"/>
                <w:vertAlign w:val="superscript"/>
              </w:rPr>
              <w:t>3</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r>
      <w:tr w:rsidR="00720ABE" w:rsidRPr="009A4E35"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rsidR="00720ABE" w:rsidRPr="009A4E35" w:rsidRDefault="00720ABE" w:rsidP="00A36BF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2"/>
                <w:szCs w:val="22"/>
              </w:rPr>
            </w:pPr>
          </w:p>
        </w:tc>
      </w:tr>
      <w:tr w:rsidR="00720ABE" w:rsidRPr="009A4E35"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Lot 400: MACONNERIE -ELEVATION</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r>
      <w:tr w:rsidR="00720ABE" w:rsidRPr="009A4E35"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401</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xml:space="preserve">Agglos creux de 15x20x40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r>
      <w:tr w:rsidR="00720ABE" w:rsidRPr="009A4E35" w:rsidTr="00A36BF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402</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Enduit au mortier de ciment dosé à 350kg/m³</w:t>
            </w:r>
          </w:p>
        </w:tc>
        <w:tc>
          <w:tcPr>
            <w:tcW w:w="811"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r>
      <w:tr w:rsidR="00720ABE" w:rsidRPr="009A4E35" w:rsidTr="00A36BF8">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403</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Béton armé pour poteaux,  linteaux, chaînages et poutres dosé à 350 kg/m³</w:t>
            </w:r>
          </w:p>
        </w:tc>
        <w:tc>
          <w:tcPr>
            <w:tcW w:w="811"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r>
      <w:tr w:rsidR="00720ABE" w:rsidRPr="009A4E35" w:rsidTr="00A36BF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40</w:t>
            </w:r>
            <w:r>
              <w:rPr>
                <w:rFonts w:ascii="Trebuchet MS" w:hAnsi="Trebuchet MS"/>
                <w:b/>
                <w:bCs/>
                <w:color w:val="000000"/>
                <w:sz w:val="22"/>
                <w:szCs w:val="22"/>
              </w:rPr>
              <w:t>4</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Chape lissée dosé à 350 kg/m³ pour dallage et estrade</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r>
      <w:tr w:rsidR="00720ABE" w:rsidRPr="009A4E35"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2"/>
                <w:szCs w:val="22"/>
              </w:rPr>
            </w:pPr>
            <w:r w:rsidRPr="009A4E35">
              <w:rPr>
                <w:rFonts w:ascii="Trebuchet MS" w:hAnsi="Trebuchet MS"/>
                <w:b/>
                <w:bCs/>
                <w:sz w:val="22"/>
                <w:szCs w:val="22"/>
              </w:rPr>
              <w:t>40</w:t>
            </w:r>
            <w:r>
              <w:rPr>
                <w:rFonts w:ascii="Trebuchet MS" w:hAnsi="Trebuchet MS"/>
                <w:b/>
                <w:bCs/>
                <w:sz w:val="22"/>
                <w:szCs w:val="22"/>
              </w:rPr>
              <w:t>5</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Fourniture et pose des carreaux 30x30</w:t>
            </w:r>
          </w:p>
        </w:tc>
        <w:tc>
          <w:tcPr>
            <w:tcW w:w="811"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 </w:t>
            </w:r>
          </w:p>
        </w:tc>
      </w:tr>
      <w:tr w:rsidR="00720ABE" w:rsidRPr="009A4E35"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2"/>
                <w:szCs w:val="22"/>
              </w:rPr>
            </w:pPr>
            <w:r w:rsidRPr="009A4E35">
              <w:rPr>
                <w:rFonts w:ascii="Trebuchet MS" w:hAnsi="Trebuchet MS"/>
                <w:b/>
                <w:bCs/>
                <w:sz w:val="22"/>
                <w:szCs w:val="22"/>
              </w:rPr>
              <w:t>40</w:t>
            </w:r>
            <w:r>
              <w:rPr>
                <w:rFonts w:ascii="Trebuchet MS" w:hAnsi="Trebuchet MS"/>
                <w:b/>
                <w:bCs/>
                <w:sz w:val="22"/>
                <w:szCs w:val="22"/>
              </w:rPr>
              <w:t>6</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Fourniture et pose des plinthes 15x30</w:t>
            </w:r>
          </w:p>
        </w:tc>
        <w:tc>
          <w:tcPr>
            <w:tcW w:w="811"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 </w:t>
            </w:r>
          </w:p>
        </w:tc>
      </w:tr>
      <w:tr w:rsidR="00720ABE" w:rsidRPr="009A4E35"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rsidR="00720ABE" w:rsidRPr="009A4E35" w:rsidRDefault="00720ABE" w:rsidP="00A36BF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2"/>
                <w:szCs w:val="22"/>
              </w:rPr>
            </w:pPr>
          </w:p>
        </w:tc>
      </w:tr>
      <w:tr w:rsidR="00720ABE" w:rsidRPr="009A4E35"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sz w:val="22"/>
                <w:szCs w:val="22"/>
              </w:rPr>
            </w:pPr>
            <w:r w:rsidRPr="009A4E35">
              <w:rPr>
                <w:rFonts w:ascii="Trebuchet MS" w:hAnsi="Trebuchet MS"/>
                <w:b/>
                <w:bCs/>
                <w:sz w:val="22"/>
                <w:szCs w:val="22"/>
              </w:rPr>
              <w:t>Lot 500: ACROTERE MACONNE -CHARPENTE-COUVERTURE-ETANCHEITE-PLAFOND</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 </w:t>
            </w:r>
          </w:p>
        </w:tc>
      </w:tr>
      <w:tr w:rsidR="00720ABE" w:rsidRPr="009A4E35"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501</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Ferme doublée en bois dur 3x15 traités au Xylamon ou carbonyle</w:t>
            </w:r>
          </w:p>
        </w:tc>
        <w:tc>
          <w:tcPr>
            <w:tcW w:w="811"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r>
      <w:tr w:rsidR="00720ABE" w:rsidRPr="009A4E35"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502</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Pannes  en chevrons 8x8 et lattes de rive de pignon traité au carbonyle</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r>
      <w:tr w:rsidR="00720ABE" w:rsidRPr="009A4E35"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503</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Plafond en contreplaqué blanc sur solivage en lattes 4x8 traités au Xylamon</w:t>
            </w:r>
          </w:p>
        </w:tc>
        <w:tc>
          <w:tcPr>
            <w:tcW w:w="811"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r>
      <w:tr w:rsidR="00720ABE" w:rsidRPr="009A4E35"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504</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Planches de rive traitée au Xylamon</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r>
      <w:tr w:rsidR="00720ABE" w:rsidRPr="009A4E35"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505</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Tôle bac alu 6/10e de 6m</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r>
      <w:tr w:rsidR="00720ABE" w:rsidRPr="009A4E35"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506</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Tôle faîtière de 50 cm de large</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r>
      <w:tr w:rsidR="00720ABE" w:rsidRPr="009A4E35"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507</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xml:space="preserve">Rive de pignon en tôle bac alu fixée sur planche de rive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r>
      <w:tr w:rsidR="00720ABE" w:rsidRPr="009A4E35" w:rsidTr="00A36BF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2"/>
                <w:szCs w:val="22"/>
              </w:rPr>
            </w:pPr>
            <w:r w:rsidRPr="009A4E35">
              <w:rPr>
                <w:rFonts w:ascii="Trebuchet MS" w:hAnsi="Trebuchet MS"/>
                <w:b/>
                <w:bCs/>
                <w:sz w:val="22"/>
                <w:szCs w:val="22"/>
              </w:rPr>
              <w:t>508</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Béton armé pour coulage du chainaux dosé à 350 kg/m³</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 </w:t>
            </w:r>
          </w:p>
        </w:tc>
      </w:tr>
      <w:tr w:rsidR="00720ABE" w:rsidRPr="009A4E35"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2"/>
                <w:szCs w:val="22"/>
              </w:rPr>
            </w:pPr>
            <w:r w:rsidRPr="009A4E35">
              <w:rPr>
                <w:rFonts w:ascii="Trebuchet MS" w:hAnsi="Trebuchet MS"/>
                <w:b/>
                <w:bCs/>
                <w:sz w:val="22"/>
                <w:szCs w:val="22"/>
              </w:rPr>
              <w:t>509</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 xml:space="preserve">Agglos de 12x20x40 pour élévation sur le chainaux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 </w:t>
            </w:r>
          </w:p>
        </w:tc>
      </w:tr>
      <w:tr w:rsidR="00720ABE" w:rsidRPr="009A4E35"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2"/>
                <w:szCs w:val="22"/>
              </w:rPr>
            </w:pPr>
            <w:r w:rsidRPr="009A4E35">
              <w:rPr>
                <w:rFonts w:ascii="Trebuchet MS" w:hAnsi="Trebuchet MS"/>
                <w:b/>
                <w:bCs/>
                <w:sz w:val="22"/>
                <w:szCs w:val="22"/>
              </w:rPr>
              <w:t>510</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Membrane bitumeuse pour traitement d’étanchéité</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 </w:t>
            </w:r>
          </w:p>
        </w:tc>
      </w:tr>
      <w:tr w:rsidR="00720ABE" w:rsidRPr="009A4E35"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2"/>
                <w:szCs w:val="22"/>
              </w:rPr>
            </w:pPr>
            <w:r w:rsidRPr="009A4E35">
              <w:rPr>
                <w:rFonts w:ascii="Trebuchet MS" w:hAnsi="Trebuchet MS"/>
                <w:b/>
                <w:bCs/>
                <w:sz w:val="22"/>
                <w:szCs w:val="22"/>
              </w:rPr>
              <w:t>511</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Gouttière</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 </w:t>
            </w:r>
          </w:p>
        </w:tc>
      </w:tr>
      <w:tr w:rsidR="00720ABE" w:rsidRPr="009A4E35"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2"/>
                <w:szCs w:val="22"/>
              </w:rPr>
            </w:pPr>
          </w:p>
        </w:tc>
        <w:tc>
          <w:tcPr>
            <w:tcW w:w="5393" w:type="dxa"/>
            <w:tcBorders>
              <w:top w:val="nil"/>
              <w:left w:val="nil"/>
              <w:bottom w:val="single" w:sz="8" w:space="0" w:color="auto"/>
              <w:right w:val="single" w:sz="8" w:space="0" w:color="auto"/>
            </w:tcBorders>
            <w:shd w:val="clear" w:color="auto" w:fill="auto"/>
            <w:vAlign w:val="center"/>
          </w:tcPr>
          <w:p w:rsidR="00720ABE" w:rsidRPr="009A4E35" w:rsidRDefault="00720ABE" w:rsidP="00A36BF8">
            <w:pPr>
              <w:jc w:val="both"/>
              <w:rPr>
                <w:rFonts w:ascii="Trebuchet MS" w:hAnsi="Trebuchet MS"/>
                <w:b/>
                <w:bCs/>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2"/>
                <w:szCs w:val="22"/>
              </w:rPr>
            </w:pPr>
          </w:p>
        </w:tc>
      </w:tr>
      <w:tr w:rsidR="00720ABE" w:rsidRPr="009A4E35"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sz w:val="22"/>
                <w:szCs w:val="22"/>
              </w:rPr>
            </w:pPr>
            <w:r w:rsidRPr="009A4E35">
              <w:rPr>
                <w:rFonts w:ascii="Trebuchet MS" w:hAnsi="Trebuchet MS"/>
                <w:b/>
                <w:bCs/>
                <w:sz w:val="22"/>
                <w:szCs w:val="22"/>
              </w:rPr>
              <w:t>Lot 600: MENUISERIE METALLIQUE</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 </w:t>
            </w:r>
          </w:p>
        </w:tc>
      </w:tr>
      <w:tr w:rsidR="00720ABE" w:rsidRPr="009A4E35"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2"/>
                <w:szCs w:val="22"/>
              </w:rPr>
            </w:pPr>
            <w:r w:rsidRPr="009A4E35">
              <w:rPr>
                <w:rFonts w:ascii="Trebuchet MS" w:hAnsi="Trebuchet MS"/>
                <w:b/>
                <w:bCs/>
                <w:sz w:val="22"/>
                <w:szCs w:val="22"/>
              </w:rPr>
              <w:t>601</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Porte métallique pleine de 97x220</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 </w:t>
            </w:r>
          </w:p>
        </w:tc>
      </w:tr>
      <w:tr w:rsidR="00720ABE" w:rsidRPr="009A4E35"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2"/>
                <w:szCs w:val="22"/>
              </w:rPr>
            </w:pPr>
            <w:r w:rsidRPr="009A4E35">
              <w:rPr>
                <w:rFonts w:ascii="Trebuchet MS" w:hAnsi="Trebuchet MS"/>
                <w:b/>
                <w:bCs/>
                <w:sz w:val="22"/>
                <w:szCs w:val="22"/>
              </w:rPr>
              <w:t>602</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Seuils en cornière (véranda et estrades)</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 </w:t>
            </w:r>
          </w:p>
        </w:tc>
      </w:tr>
      <w:tr w:rsidR="00720ABE" w:rsidRPr="009A4E35" w:rsidTr="00A36BF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2"/>
                <w:szCs w:val="22"/>
              </w:rPr>
            </w:pPr>
            <w:r w:rsidRPr="009A4E35">
              <w:rPr>
                <w:rFonts w:ascii="Trebuchet MS" w:hAnsi="Trebuchet MS"/>
                <w:b/>
                <w:bCs/>
                <w:sz w:val="22"/>
                <w:szCs w:val="22"/>
              </w:rPr>
              <w:t>603</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 xml:space="preserve">Fenêtre en allure coulissante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 </w:t>
            </w:r>
          </w:p>
        </w:tc>
      </w:tr>
      <w:tr w:rsidR="00720ABE" w:rsidRPr="009A4E35" w:rsidTr="00A36BF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2"/>
                <w:szCs w:val="22"/>
              </w:rPr>
            </w:pPr>
            <w:r w:rsidRPr="009A4E35">
              <w:rPr>
                <w:rFonts w:ascii="Trebuchet MS" w:hAnsi="Trebuchet MS"/>
                <w:b/>
                <w:bCs/>
                <w:sz w:val="22"/>
                <w:szCs w:val="22"/>
              </w:rPr>
              <w:t>604</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Fer forgé sur les fenêtres</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 </w:t>
            </w:r>
          </w:p>
        </w:tc>
      </w:tr>
      <w:tr w:rsidR="00720ABE" w:rsidRPr="009A4E35"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2"/>
                <w:szCs w:val="22"/>
              </w:rPr>
            </w:pPr>
            <w:r w:rsidRPr="009A4E35">
              <w:rPr>
                <w:rFonts w:ascii="Trebuchet MS" w:hAnsi="Trebuchet MS"/>
                <w:b/>
                <w:bCs/>
                <w:sz w:val="22"/>
                <w:szCs w:val="22"/>
              </w:rPr>
              <w:t>605</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Fer forgé sur la véranda</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 </w:t>
            </w:r>
          </w:p>
        </w:tc>
      </w:tr>
      <w:tr w:rsidR="00720ABE" w:rsidRPr="009A4E35"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rsidR="00720ABE" w:rsidRPr="009A4E35" w:rsidRDefault="00720ABE" w:rsidP="00A36BF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2"/>
                <w:szCs w:val="22"/>
              </w:rPr>
            </w:pPr>
          </w:p>
        </w:tc>
      </w:tr>
      <w:tr w:rsidR="00720ABE" w:rsidRPr="009A4E35"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 xml:space="preserve">Lot 700: ELECTRICITE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r>
      <w:tr w:rsidR="00720ABE" w:rsidRPr="009A4E35"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701</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Tube flexible orange de 13</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2"/>
                <w:szCs w:val="22"/>
              </w:rPr>
            </w:pPr>
            <w:r w:rsidRPr="009A4E35">
              <w:rPr>
                <w:rFonts w:ascii="Trebuchet MS" w:hAnsi="Trebuchet MS"/>
                <w:color w:val="000000"/>
                <w:sz w:val="22"/>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r>
      <w:tr w:rsidR="00720ABE" w:rsidRPr="009A4E35"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702</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Câbles V.G.V 1,5 mm² en plafond</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2"/>
                <w:szCs w:val="22"/>
              </w:rPr>
            </w:pPr>
            <w:r w:rsidRPr="009A4E35">
              <w:rPr>
                <w:rFonts w:ascii="Trebuchet MS" w:hAnsi="Trebuchet MS"/>
                <w:color w:val="000000"/>
                <w:sz w:val="22"/>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r>
      <w:tr w:rsidR="00720ABE" w:rsidRPr="009A4E35"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703</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xml:space="preserve">Fil TH 2,5 mm²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2"/>
                <w:szCs w:val="22"/>
              </w:rPr>
            </w:pPr>
            <w:r w:rsidRPr="009A4E35">
              <w:rPr>
                <w:rFonts w:ascii="Trebuchet MS" w:hAnsi="Trebuchet MS"/>
                <w:color w:val="000000"/>
                <w:sz w:val="22"/>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r>
      <w:tr w:rsidR="00720ABE" w:rsidRPr="009A4E35"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704</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Réglette de 120 Mazda ou Le grand (6 par salle)</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r>
      <w:tr w:rsidR="00720ABE" w:rsidRPr="009A4E35"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705</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Hublots ronds à la véranda</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r>
      <w:tr w:rsidR="00720ABE" w:rsidRPr="009A4E35"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706</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Interrupteurs et prises de courant encastrés</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r>
      <w:tr w:rsidR="00720ABE" w:rsidRPr="009A4E35" w:rsidTr="00A36BF8">
        <w:trPr>
          <w:trHeight w:val="604"/>
          <w:jc w:val="center"/>
        </w:trPr>
        <w:tc>
          <w:tcPr>
            <w:tcW w:w="834" w:type="dxa"/>
            <w:tcBorders>
              <w:top w:val="nil"/>
              <w:left w:val="single" w:sz="8" w:space="0" w:color="auto"/>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707</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Attaches, dominos, boîtes de dérivation, toutes sujétions de sécurité, raccordement avec le réseau existant   dans l'Établissement</w:t>
            </w:r>
          </w:p>
        </w:tc>
        <w:tc>
          <w:tcPr>
            <w:tcW w:w="811"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2"/>
                <w:szCs w:val="22"/>
              </w:rPr>
            </w:pPr>
            <w:r w:rsidRPr="009A4E35">
              <w:rPr>
                <w:rFonts w:ascii="Trebuchet MS" w:hAnsi="Trebuchet MS"/>
                <w:color w:val="000000"/>
                <w:sz w:val="22"/>
                <w:szCs w:val="22"/>
              </w:rPr>
              <w:t>Ens</w:t>
            </w:r>
          </w:p>
        </w:tc>
        <w:tc>
          <w:tcPr>
            <w:tcW w:w="144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r>
      <w:tr w:rsidR="00720ABE" w:rsidRPr="009A4E35"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sz w:val="22"/>
                <w:szCs w:val="22"/>
              </w:rPr>
            </w:pPr>
            <w:r w:rsidRPr="009A4E35">
              <w:rPr>
                <w:rFonts w:ascii="Trebuchet MS" w:hAnsi="Trebuchet MS"/>
                <w:b/>
                <w:bCs/>
                <w:sz w:val="22"/>
                <w:szCs w:val="22"/>
              </w:rPr>
              <w:t>708</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Fourniture en énergie solaire</w:t>
            </w:r>
          </w:p>
        </w:tc>
        <w:tc>
          <w:tcPr>
            <w:tcW w:w="811"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Ens</w:t>
            </w:r>
          </w:p>
        </w:tc>
        <w:tc>
          <w:tcPr>
            <w:tcW w:w="144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 </w:t>
            </w:r>
          </w:p>
        </w:tc>
      </w:tr>
      <w:tr w:rsidR="00720ABE" w:rsidRPr="009A4E35"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rsidR="00720ABE" w:rsidRPr="009A4E35" w:rsidRDefault="00720ABE" w:rsidP="00A36BF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2"/>
                <w:szCs w:val="22"/>
              </w:rPr>
            </w:pPr>
          </w:p>
        </w:tc>
      </w:tr>
      <w:tr w:rsidR="00720ABE" w:rsidRPr="009A4E35"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Lot 800: PEINTURE</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r>
      <w:tr w:rsidR="00720ABE" w:rsidRPr="009A4E35"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801</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acrylique de type pantex 800 ou similaire sur plafond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r>
      <w:tr w:rsidR="00720ABE" w:rsidRPr="009A4E35"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802</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acrylique de type pantex 1300 ou similaire sur murs extérieurs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r>
      <w:tr w:rsidR="00720ABE" w:rsidRPr="009A4E35"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803</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acrylique de type pantex 800 ou similaire sur murs intérieurs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r>
      <w:tr w:rsidR="00720ABE" w:rsidRPr="009A4E35" w:rsidTr="00A36BF8">
        <w:trPr>
          <w:trHeight w:val="60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804</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glycérophtalique sur Menuiseries bois, métallique et plinthe </w:t>
            </w:r>
          </w:p>
        </w:tc>
        <w:tc>
          <w:tcPr>
            <w:tcW w:w="811"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r>
      <w:tr w:rsidR="00720ABE" w:rsidRPr="009A4E35"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rsidR="00720ABE" w:rsidRPr="009A4E35" w:rsidRDefault="00720ABE" w:rsidP="00A36BF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2"/>
                <w:szCs w:val="22"/>
              </w:rPr>
            </w:pPr>
          </w:p>
        </w:tc>
      </w:tr>
      <w:tr w:rsidR="00720ABE" w:rsidRPr="009A4E35"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LOT 900: VRD</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r>
      <w:tr w:rsidR="00720ABE" w:rsidRPr="009A4E35"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901</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Caniveau périphérique</w:t>
            </w:r>
          </w:p>
        </w:tc>
        <w:tc>
          <w:tcPr>
            <w:tcW w:w="811"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r>
      <w:tr w:rsidR="00720ABE" w:rsidRPr="009A4E35"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2"/>
                <w:szCs w:val="22"/>
              </w:rPr>
            </w:pPr>
            <w:r w:rsidRPr="009A4E35">
              <w:rPr>
                <w:rFonts w:ascii="Trebuchet MS" w:hAnsi="Trebuchet MS"/>
                <w:b/>
                <w:bCs/>
                <w:sz w:val="22"/>
                <w:szCs w:val="22"/>
              </w:rPr>
              <w:t>902</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Dallage des alentours du bâtiment escalier et rampe pour handicapés</w:t>
            </w:r>
          </w:p>
        </w:tc>
        <w:tc>
          <w:tcPr>
            <w:tcW w:w="811"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m</w:t>
            </w:r>
            <w:r w:rsidRPr="009A4E35">
              <w:rPr>
                <w:rFonts w:ascii="Trebuchet MS" w:hAnsi="Trebuchet MS"/>
                <w:sz w:val="22"/>
                <w:szCs w:val="22"/>
                <w:vertAlign w:val="superscript"/>
              </w:rPr>
              <w:t>3</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 </w:t>
            </w:r>
          </w:p>
        </w:tc>
      </w:tr>
      <w:tr w:rsidR="00720ABE" w:rsidRPr="009A4E35" w:rsidTr="00A36BF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2"/>
                <w:szCs w:val="22"/>
              </w:rPr>
            </w:pPr>
            <w:r w:rsidRPr="009A4E35">
              <w:rPr>
                <w:rFonts w:ascii="Trebuchet MS" w:hAnsi="Trebuchet MS"/>
                <w:b/>
                <w:bCs/>
                <w:sz w:val="22"/>
                <w:szCs w:val="22"/>
              </w:rPr>
              <w:t>90</w:t>
            </w:r>
            <w:r>
              <w:rPr>
                <w:rFonts w:ascii="Trebuchet MS" w:hAnsi="Trebuchet MS"/>
                <w:b/>
                <w:bCs/>
                <w:sz w:val="22"/>
                <w:szCs w:val="22"/>
              </w:rPr>
              <w:t>3</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Espaces vert</w:t>
            </w:r>
          </w:p>
        </w:tc>
        <w:tc>
          <w:tcPr>
            <w:tcW w:w="811"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m</w:t>
            </w:r>
            <w:r w:rsidRPr="009A4E35">
              <w:rPr>
                <w:rFonts w:ascii="Trebuchet MS" w:hAnsi="Trebuchet MS"/>
                <w:sz w:val="22"/>
                <w:szCs w:val="22"/>
                <w:vertAlign w:val="superscript"/>
              </w:rPr>
              <w:t>2</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 </w:t>
            </w:r>
          </w:p>
        </w:tc>
      </w:tr>
      <w:tr w:rsidR="00720ABE" w:rsidRPr="009A4E35"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2"/>
                <w:szCs w:val="22"/>
              </w:rPr>
            </w:pPr>
            <w:r w:rsidRPr="009A4E35">
              <w:rPr>
                <w:rFonts w:ascii="Trebuchet MS" w:hAnsi="Trebuchet MS"/>
                <w:b/>
                <w:bCs/>
                <w:sz w:val="22"/>
                <w:szCs w:val="22"/>
              </w:rPr>
              <w:t>90</w:t>
            </w:r>
            <w:r>
              <w:rPr>
                <w:rFonts w:ascii="Trebuchet MS" w:hAnsi="Trebuchet MS"/>
                <w:b/>
                <w:bCs/>
                <w:sz w:val="22"/>
                <w:szCs w:val="22"/>
              </w:rPr>
              <w:t>4</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Plantation des arbres autour du bâtiment</w:t>
            </w:r>
          </w:p>
        </w:tc>
        <w:tc>
          <w:tcPr>
            <w:tcW w:w="811"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 </w:t>
            </w:r>
          </w:p>
        </w:tc>
      </w:tr>
      <w:tr w:rsidR="00720ABE" w:rsidRPr="009A4E35"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2"/>
                <w:szCs w:val="22"/>
              </w:rPr>
            </w:pPr>
          </w:p>
        </w:tc>
        <w:tc>
          <w:tcPr>
            <w:tcW w:w="5393" w:type="dxa"/>
            <w:tcBorders>
              <w:top w:val="nil"/>
              <w:left w:val="nil"/>
              <w:bottom w:val="single" w:sz="8" w:space="0" w:color="auto"/>
              <w:right w:val="single" w:sz="8" w:space="0" w:color="auto"/>
            </w:tcBorders>
            <w:shd w:val="clear" w:color="auto" w:fill="auto"/>
            <w:vAlign w:val="center"/>
          </w:tcPr>
          <w:p w:rsidR="00720ABE" w:rsidRPr="009A4E35" w:rsidRDefault="00720ABE" w:rsidP="00A36BF8">
            <w:pPr>
              <w:jc w:val="both"/>
              <w:rPr>
                <w:rFonts w:ascii="Trebuchet MS" w:hAnsi="Trebuchet MS"/>
                <w:b/>
                <w:bCs/>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2"/>
                <w:szCs w:val="22"/>
              </w:rPr>
            </w:pPr>
          </w:p>
        </w:tc>
      </w:tr>
      <w:tr w:rsidR="00720ABE" w:rsidRPr="009A4E35"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sz w:val="22"/>
                <w:szCs w:val="22"/>
              </w:rPr>
            </w:pPr>
            <w:r w:rsidRPr="009A4E35">
              <w:rPr>
                <w:rFonts w:ascii="Trebuchet MS" w:hAnsi="Trebuchet MS"/>
                <w:b/>
                <w:bCs/>
                <w:sz w:val="22"/>
                <w:szCs w:val="22"/>
              </w:rPr>
              <w:t>LOT 1000 : EQUIPEMENTS</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2"/>
                <w:szCs w:val="22"/>
              </w:rPr>
            </w:pPr>
            <w:r w:rsidRPr="009A4E35">
              <w:rPr>
                <w:rFonts w:ascii="Trebuchet MS" w:hAnsi="Trebuchet MS"/>
                <w:b/>
                <w:bC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2"/>
                <w:szCs w:val="22"/>
              </w:rPr>
            </w:pPr>
            <w:r w:rsidRPr="009A4E35">
              <w:rPr>
                <w:rFonts w:ascii="Trebuchet MS" w:hAnsi="Trebuchet MS"/>
                <w:b/>
                <w:bCs/>
                <w:sz w:val="22"/>
                <w:szCs w:val="22"/>
              </w:rPr>
              <w:t> </w:t>
            </w:r>
          </w:p>
        </w:tc>
      </w:tr>
      <w:tr w:rsidR="00720ABE" w:rsidRPr="009A4E35"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2"/>
                <w:szCs w:val="22"/>
              </w:rPr>
            </w:pPr>
            <w:r w:rsidRPr="009A4E35">
              <w:rPr>
                <w:rFonts w:ascii="Trebuchet MS" w:hAnsi="Trebuchet MS"/>
                <w:b/>
                <w:bCs/>
                <w:sz w:val="22"/>
                <w:szCs w:val="22"/>
              </w:rPr>
              <w:t>1001</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 xml:space="preserve">Fourniture et installation table-bancs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 </w:t>
            </w:r>
          </w:p>
        </w:tc>
      </w:tr>
      <w:tr w:rsidR="00720ABE" w:rsidRPr="009A4E35"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2"/>
                <w:szCs w:val="22"/>
              </w:rPr>
            </w:pPr>
            <w:r w:rsidRPr="009A4E35">
              <w:rPr>
                <w:rFonts w:ascii="Trebuchet MS" w:hAnsi="Trebuchet MS"/>
                <w:b/>
                <w:bCs/>
                <w:sz w:val="22"/>
                <w:szCs w:val="22"/>
              </w:rPr>
              <w:t>1002</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Fourniture bureau maîtres complets</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 </w:t>
            </w:r>
          </w:p>
        </w:tc>
      </w:tr>
      <w:tr w:rsidR="00720ABE" w:rsidRPr="009A4E35"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2"/>
                <w:szCs w:val="22"/>
              </w:rPr>
            </w:pPr>
            <w:r w:rsidRPr="009A4E35">
              <w:rPr>
                <w:rFonts w:ascii="Trebuchet MS" w:hAnsi="Trebuchet MS"/>
                <w:b/>
                <w:bCs/>
                <w:sz w:val="22"/>
                <w:szCs w:val="22"/>
              </w:rPr>
              <w:t>1003</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Fourniture et installation des placards élèves et enseignants</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sz w:val="22"/>
                <w:szCs w:val="22"/>
              </w:rPr>
            </w:pPr>
            <w:r w:rsidRPr="009A4E35">
              <w:rPr>
                <w:rFonts w:ascii="Trebuchet MS" w:hAnsi="Trebuchet MS"/>
                <w:sz w:val="22"/>
                <w:szCs w:val="22"/>
              </w:rPr>
              <w:t> </w:t>
            </w:r>
          </w:p>
        </w:tc>
      </w:tr>
      <w:tr w:rsidR="00720ABE" w:rsidRPr="009A4E35" w:rsidTr="00A36BF8">
        <w:trPr>
          <w:trHeight w:val="244"/>
          <w:jc w:val="center"/>
        </w:trPr>
        <w:tc>
          <w:tcPr>
            <w:tcW w:w="8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s="Calibri"/>
                <w:color w:val="000000"/>
                <w:sz w:val="22"/>
                <w:szCs w:val="22"/>
              </w:rPr>
            </w:pPr>
            <w:r w:rsidRPr="00B27074">
              <w:rPr>
                <w:rFonts w:ascii="Trebuchet MS" w:hAnsi="Trebuchet MS"/>
                <w:b/>
                <w:bCs/>
                <w:sz w:val="22"/>
                <w:szCs w:val="22"/>
              </w:rPr>
              <w:t>1004</w:t>
            </w:r>
          </w:p>
        </w:tc>
        <w:tc>
          <w:tcPr>
            <w:tcW w:w="5393" w:type="dxa"/>
            <w:tcBorders>
              <w:top w:val="single" w:sz="8" w:space="0" w:color="auto"/>
              <w:left w:val="nil"/>
              <w:bottom w:val="single" w:sz="8" w:space="0" w:color="auto"/>
              <w:right w:val="single" w:sz="8" w:space="0" w:color="auto"/>
            </w:tcBorders>
            <w:shd w:val="clear" w:color="auto" w:fill="auto"/>
            <w:vAlign w:val="center"/>
          </w:tcPr>
          <w:p w:rsidR="00720ABE" w:rsidRPr="009A4E35" w:rsidRDefault="00720ABE" w:rsidP="00A36BF8">
            <w:pPr>
              <w:jc w:val="both"/>
              <w:rPr>
                <w:rFonts w:ascii="Trebuchet MS" w:hAnsi="Trebuchet MS"/>
                <w:b/>
                <w:bCs/>
                <w:color w:val="000000"/>
                <w:sz w:val="22"/>
                <w:szCs w:val="22"/>
              </w:rPr>
            </w:pPr>
            <w:r w:rsidRPr="00B27074">
              <w:rPr>
                <w:rFonts w:ascii="Trebuchet MS" w:hAnsi="Trebuchet MS"/>
                <w:sz w:val="22"/>
                <w:szCs w:val="22"/>
              </w:rPr>
              <w:t>Tableau vert scolaire type triptyque avec cadre en aliminium de 120x90/240 cm</w:t>
            </w:r>
          </w:p>
        </w:tc>
        <w:tc>
          <w:tcPr>
            <w:tcW w:w="811" w:type="dxa"/>
            <w:tcBorders>
              <w:top w:val="single" w:sz="8" w:space="0" w:color="auto"/>
              <w:left w:val="nil"/>
              <w:bottom w:val="single" w:sz="8" w:space="0" w:color="auto"/>
              <w:right w:val="single" w:sz="8" w:space="0" w:color="auto"/>
            </w:tcBorders>
            <w:shd w:val="clear" w:color="auto" w:fill="auto"/>
            <w:noWrap/>
            <w:vAlign w:val="center"/>
          </w:tcPr>
          <w:p w:rsidR="00720ABE" w:rsidRPr="00B27074" w:rsidRDefault="00720ABE" w:rsidP="00A36BF8">
            <w:pPr>
              <w:jc w:val="center"/>
              <w:rPr>
                <w:rFonts w:ascii="Trebuchet MS" w:hAnsi="Trebuchet MS" w:cs="Calibri"/>
                <w:bCs/>
                <w:color w:val="000000"/>
                <w:sz w:val="22"/>
                <w:szCs w:val="22"/>
              </w:rPr>
            </w:pPr>
            <w:r w:rsidRPr="00B27074">
              <w:rPr>
                <w:rFonts w:ascii="Trebuchet MS" w:hAnsi="Trebuchet MS" w:cs="Calibri"/>
                <w:bCs/>
                <w:color w:val="000000"/>
                <w:sz w:val="22"/>
                <w:szCs w:val="22"/>
              </w:rPr>
              <w:t>u</w:t>
            </w:r>
          </w:p>
        </w:tc>
        <w:tc>
          <w:tcPr>
            <w:tcW w:w="1446" w:type="dxa"/>
            <w:tcBorders>
              <w:top w:val="single" w:sz="8" w:space="0" w:color="auto"/>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s="Calibri"/>
                <w:b/>
                <w:bCs/>
                <w:color w:val="000000"/>
                <w:sz w:val="22"/>
                <w:szCs w:val="22"/>
              </w:rPr>
            </w:pPr>
          </w:p>
        </w:tc>
        <w:tc>
          <w:tcPr>
            <w:tcW w:w="1559" w:type="dxa"/>
            <w:tcBorders>
              <w:top w:val="single" w:sz="8" w:space="0" w:color="auto"/>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s="Calibri"/>
                <w:b/>
                <w:bCs/>
                <w:color w:val="000000"/>
                <w:sz w:val="22"/>
                <w:szCs w:val="22"/>
              </w:rPr>
            </w:pPr>
          </w:p>
        </w:tc>
      </w:tr>
      <w:tr w:rsidR="00720ABE" w:rsidRPr="009A4E35"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 xml:space="preserve">LOT </w:t>
            </w:r>
            <w:r>
              <w:rPr>
                <w:rFonts w:ascii="Trebuchet MS" w:hAnsi="Trebuchet MS"/>
                <w:b/>
                <w:bCs/>
                <w:color w:val="000000"/>
                <w:sz w:val="22"/>
                <w:szCs w:val="22"/>
              </w:rPr>
              <w:t>11</w:t>
            </w:r>
            <w:r w:rsidRPr="009A4E35">
              <w:rPr>
                <w:rFonts w:ascii="Trebuchet MS" w:hAnsi="Trebuchet MS"/>
                <w:b/>
                <w:bCs/>
                <w:color w:val="000000"/>
                <w:sz w:val="22"/>
                <w:szCs w:val="22"/>
              </w:rPr>
              <w:t>00 : ASPECTS SOCIO-ENVORONNEMENTAUX</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sidRPr="009A4E35">
              <w:rPr>
                <w:rFonts w:ascii="Trebuchet MS" w:hAnsi="Trebuchet MS"/>
                <w:b/>
                <w:bCs/>
                <w:color w:val="000000"/>
                <w:sz w:val="22"/>
                <w:szCs w:val="22"/>
              </w:rPr>
              <w:t> </w:t>
            </w:r>
          </w:p>
        </w:tc>
      </w:tr>
      <w:tr w:rsidR="00720ABE" w:rsidRPr="009A4E35"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2"/>
                <w:szCs w:val="22"/>
              </w:rPr>
            </w:pPr>
            <w:r>
              <w:rPr>
                <w:rFonts w:ascii="Trebuchet MS" w:hAnsi="Trebuchet MS"/>
                <w:b/>
                <w:bCs/>
                <w:color w:val="000000"/>
                <w:sz w:val="22"/>
                <w:szCs w:val="22"/>
              </w:rPr>
              <w:t>11</w:t>
            </w:r>
            <w:r w:rsidRPr="009A4E35">
              <w:rPr>
                <w:rFonts w:ascii="Trebuchet MS" w:hAnsi="Trebuchet MS"/>
                <w:b/>
                <w:bCs/>
                <w:color w:val="000000"/>
                <w:sz w:val="22"/>
                <w:szCs w:val="22"/>
              </w:rPr>
              <w:t>01</w:t>
            </w:r>
          </w:p>
        </w:tc>
        <w:tc>
          <w:tcPr>
            <w:tcW w:w="5393"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xml:space="preserve">Prise en compte des impacts sociaux et environnementaux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2"/>
                <w:szCs w:val="22"/>
              </w:rPr>
            </w:pPr>
            <w:r w:rsidRPr="009A4E35">
              <w:rPr>
                <w:rFonts w:ascii="Trebuchet MS" w:hAnsi="Trebuchet MS"/>
                <w:color w:val="000000"/>
                <w:sz w:val="22"/>
                <w:szCs w:val="22"/>
              </w:rPr>
              <w:t>FF</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2"/>
                <w:szCs w:val="22"/>
              </w:rPr>
            </w:pPr>
            <w:r w:rsidRPr="009A4E35">
              <w:rPr>
                <w:rFonts w:ascii="Trebuchet MS" w:hAnsi="Trebuchet MS"/>
                <w:color w:val="000000"/>
                <w:sz w:val="22"/>
                <w:szCs w:val="22"/>
              </w:rPr>
              <w:t> </w:t>
            </w:r>
          </w:p>
        </w:tc>
      </w:tr>
    </w:tbl>
    <w:p w:rsidR="00720ABE" w:rsidRDefault="00720ABE" w:rsidP="00720ABE">
      <w:pPr>
        <w:spacing w:after="160" w:line="276" w:lineRule="auto"/>
        <w:jc w:val="both"/>
        <w:rPr>
          <w:rFonts w:ascii="Trebuchet MS" w:eastAsia="Calibri" w:hAnsi="Trebuchet MS"/>
          <w:b/>
          <w:sz w:val="40"/>
          <w:szCs w:val="22"/>
          <w:lang w:eastAsia="en-US"/>
        </w:rPr>
        <w:sectPr w:rsidR="00720ABE"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rsidR="00720ABE" w:rsidRPr="009A4E35" w:rsidRDefault="00720ABE" w:rsidP="00720ABE">
      <w:pPr>
        <w:spacing w:after="160" w:line="276" w:lineRule="auto"/>
        <w:jc w:val="both"/>
        <w:rPr>
          <w:rFonts w:ascii="Trebuchet MS" w:eastAsia="Calibri" w:hAnsi="Trebuchet MS"/>
          <w:b/>
          <w:sz w:val="32"/>
          <w:szCs w:val="32"/>
          <w:lang w:eastAsia="en-US"/>
        </w:rPr>
      </w:pPr>
      <w:r w:rsidRPr="009A4E35">
        <w:rPr>
          <w:rFonts w:ascii="Trebuchet MS" w:eastAsia="Calibri" w:hAnsi="Trebuchet MS"/>
          <w:b/>
          <w:sz w:val="32"/>
          <w:szCs w:val="32"/>
          <w:lang w:eastAsia="en-US"/>
        </w:rPr>
        <w:t>BLOC LATRINES A SIX (06) COMPARTIMENTS</w:t>
      </w:r>
    </w:p>
    <w:tbl>
      <w:tblPr>
        <w:tblW w:w="10156" w:type="dxa"/>
        <w:tblInd w:w="-294" w:type="dxa"/>
        <w:tblCellMar>
          <w:left w:w="70" w:type="dxa"/>
          <w:right w:w="70" w:type="dxa"/>
        </w:tblCellMar>
        <w:tblLook w:val="04A0" w:firstRow="1" w:lastRow="0" w:firstColumn="1" w:lastColumn="0" w:noHBand="0" w:noVBand="1"/>
      </w:tblPr>
      <w:tblGrid>
        <w:gridCol w:w="710"/>
        <w:gridCol w:w="5386"/>
        <w:gridCol w:w="1200"/>
        <w:gridCol w:w="1200"/>
        <w:gridCol w:w="1660"/>
      </w:tblGrid>
      <w:tr w:rsidR="00720ABE" w:rsidRPr="009A4E35" w:rsidTr="00A36BF8">
        <w:trPr>
          <w:trHeight w:val="20"/>
        </w:trPr>
        <w:tc>
          <w:tcPr>
            <w:tcW w:w="7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N°</w:t>
            </w:r>
          </w:p>
        </w:tc>
        <w:tc>
          <w:tcPr>
            <w:tcW w:w="5386" w:type="dxa"/>
            <w:tcBorders>
              <w:top w:val="single" w:sz="8" w:space="0" w:color="auto"/>
              <w:left w:val="nil"/>
              <w:bottom w:val="nil"/>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DESIGNATIONS</w:t>
            </w:r>
          </w:p>
        </w:tc>
        <w:tc>
          <w:tcPr>
            <w:tcW w:w="1200" w:type="dxa"/>
            <w:tcBorders>
              <w:top w:val="single" w:sz="8" w:space="0" w:color="auto"/>
              <w:left w:val="nil"/>
              <w:bottom w:val="nil"/>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UNITE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 xml:space="preserve"> Prix unitaire en chiffre</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 xml:space="preserve"> Prix unitaire en lettre </w:t>
            </w:r>
          </w:p>
        </w:tc>
      </w:tr>
      <w:tr w:rsidR="00720ABE" w:rsidRPr="009A4E35" w:rsidTr="00A36BF8">
        <w:trPr>
          <w:trHeight w:val="20"/>
        </w:trPr>
        <w:tc>
          <w:tcPr>
            <w:tcW w:w="710" w:type="dxa"/>
            <w:tcBorders>
              <w:top w:val="nil"/>
              <w:left w:val="single" w:sz="8" w:space="0" w:color="auto"/>
              <w:bottom w:val="single" w:sz="8" w:space="0" w:color="auto"/>
              <w:right w:val="nil"/>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b/>
                <w:bCs/>
                <w:sz w:val="22"/>
                <w:szCs w:val="22"/>
              </w:rPr>
            </w:pPr>
            <w:r w:rsidRPr="009A4E35">
              <w:rPr>
                <w:rFonts w:ascii="Trebuchet MS" w:hAnsi="Trebuchet MS"/>
                <w:b/>
                <w:bCs/>
                <w:sz w:val="22"/>
                <w:szCs w:val="22"/>
              </w:rPr>
              <w:t>Lot 100: TRAVAUX PREPARATOIRES</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b/>
                <w:bC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b/>
                <w:bCs/>
                <w:sz w:val="22"/>
                <w:szCs w:val="22"/>
              </w:rPr>
            </w:pPr>
            <w:r w:rsidRPr="009A4E35">
              <w:rPr>
                <w:rFonts w:ascii="Trebuchet MS" w:hAnsi="Trebuchet MS"/>
                <w:b/>
                <w:bC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101</w:t>
            </w:r>
          </w:p>
        </w:tc>
        <w:tc>
          <w:tcPr>
            <w:tcW w:w="538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sz w:val="22"/>
                <w:szCs w:val="22"/>
              </w:rPr>
            </w:pPr>
            <w:r w:rsidRPr="009A4E35">
              <w:rPr>
                <w:rFonts w:ascii="Trebuchet MS" w:hAnsi="Trebuchet MS"/>
                <w:sz w:val="22"/>
                <w:szCs w:val="22"/>
              </w:rPr>
              <w:t>Débroussaillage du site</w:t>
            </w:r>
          </w:p>
        </w:tc>
        <w:tc>
          <w:tcPr>
            <w:tcW w:w="1200"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102</w:t>
            </w:r>
          </w:p>
        </w:tc>
        <w:tc>
          <w:tcPr>
            <w:tcW w:w="538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rPr>
                <w:rFonts w:ascii="Trebuchet MS" w:hAnsi="Trebuchet MS"/>
                <w:sz w:val="22"/>
                <w:szCs w:val="22"/>
              </w:rPr>
            </w:pPr>
            <w:r w:rsidRPr="009A4E35">
              <w:rPr>
                <w:rFonts w:ascii="Trebuchet MS" w:hAnsi="Trebuchet MS"/>
                <w:sz w:val="22"/>
                <w:szCs w:val="22"/>
              </w:rPr>
              <w:t>Études et installation de chantier</w:t>
            </w:r>
          </w:p>
        </w:tc>
        <w:tc>
          <w:tcPr>
            <w:tcW w:w="120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FF</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b/>
                <w:bCs/>
                <w:sz w:val="22"/>
                <w:szCs w:val="22"/>
              </w:rPr>
            </w:pPr>
            <w:r w:rsidRPr="009A4E35">
              <w:rPr>
                <w:rFonts w:ascii="Trebuchet MS" w:hAnsi="Trebuchet MS"/>
                <w:b/>
                <w:bCs/>
                <w:sz w:val="22"/>
                <w:szCs w:val="22"/>
              </w:rPr>
              <w:t>Lot 200: TERRASSEMENT</w:t>
            </w:r>
          </w:p>
        </w:tc>
        <w:tc>
          <w:tcPr>
            <w:tcW w:w="120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201</w:t>
            </w:r>
          </w:p>
        </w:tc>
        <w:tc>
          <w:tcPr>
            <w:tcW w:w="538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sz w:val="22"/>
                <w:szCs w:val="22"/>
              </w:rPr>
            </w:pPr>
            <w:r w:rsidRPr="009A4E35">
              <w:rPr>
                <w:rFonts w:ascii="Trebuchet MS" w:hAnsi="Trebuchet MS"/>
                <w:sz w:val="22"/>
                <w:szCs w:val="22"/>
              </w:rPr>
              <w:t>Nivellement de la plate-forme (Décapage de la couche végétale)</w:t>
            </w:r>
          </w:p>
        </w:tc>
        <w:tc>
          <w:tcPr>
            <w:tcW w:w="120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202</w:t>
            </w:r>
          </w:p>
        </w:tc>
        <w:tc>
          <w:tcPr>
            <w:tcW w:w="538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sz w:val="22"/>
                <w:szCs w:val="22"/>
              </w:rPr>
            </w:pPr>
            <w:r w:rsidRPr="009A4E35">
              <w:rPr>
                <w:rFonts w:ascii="Trebuchet MS" w:hAnsi="Trebuchet MS"/>
                <w:sz w:val="22"/>
                <w:szCs w:val="22"/>
              </w:rPr>
              <w:t>Fouille pour fosse biofil</w:t>
            </w:r>
          </w:p>
        </w:tc>
        <w:tc>
          <w:tcPr>
            <w:tcW w:w="120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203</w:t>
            </w:r>
          </w:p>
        </w:tc>
        <w:tc>
          <w:tcPr>
            <w:tcW w:w="538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sz w:val="22"/>
                <w:szCs w:val="22"/>
              </w:rPr>
            </w:pPr>
            <w:r w:rsidRPr="009A4E35">
              <w:rPr>
                <w:rFonts w:ascii="Trebuchet MS" w:hAnsi="Trebuchet MS"/>
                <w:sz w:val="22"/>
                <w:szCs w:val="22"/>
              </w:rPr>
              <w:t>Fouille en rigole pour mur de fondation</w:t>
            </w:r>
          </w:p>
        </w:tc>
        <w:tc>
          <w:tcPr>
            <w:tcW w:w="120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204</w:t>
            </w:r>
          </w:p>
        </w:tc>
        <w:tc>
          <w:tcPr>
            <w:tcW w:w="538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sz w:val="22"/>
                <w:szCs w:val="22"/>
              </w:rPr>
            </w:pPr>
            <w:r w:rsidRPr="009A4E35">
              <w:rPr>
                <w:rFonts w:ascii="Trebuchet MS" w:hAnsi="Trebuchet MS"/>
                <w:sz w:val="22"/>
                <w:szCs w:val="22"/>
              </w:rPr>
              <w:t>Remblais de terre latéritique ou sable</w:t>
            </w:r>
          </w:p>
        </w:tc>
        <w:tc>
          <w:tcPr>
            <w:tcW w:w="120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b/>
                <w:bCs/>
                <w:sz w:val="22"/>
                <w:szCs w:val="22"/>
              </w:rPr>
            </w:pPr>
            <w:r w:rsidRPr="009A4E35">
              <w:rPr>
                <w:rFonts w:ascii="Trebuchet MS" w:hAnsi="Trebuchet MS"/>
                <w:b/>
                <w:bCs/>
                <w:sz w:val="22"/>
                <w:szCs w:val="22"/>
              </w:rPr>
              <w:t>LOT 300: FONDATION</w:t>
            </w:r>
          </w:p>
        </w:tc>
        <w:tc>
          <w:tcPr>
            <w:tcW w:w="120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301</w:t>
            </w:r>
          </w:p>
        </w:tc>
        <w:tc>
          <w:tcPr>
            <w:tcW w:w="538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sz w:val="22"/>
                <w:szCs w:val="22"/>
              </w:rPr>
            </w:pPr>
            <w:r w:rsidRPr="009A4E35">
              <w:rPr>
                <w:rFonts w:ascii="Trebuchet MS" w:hAnsi="Trebuchet MS"/>
                <w:sz w:val="22"/>
                <w:szCs w:val="22"/>
              </w:rPr>
              <w:t>Béton de propreté de 5cm dosé à 150kg/m³</w:t>
            </w:r>
          </w:p>
        </w:tc>
        <w:tc>
          <w:tcPr>
            <w:tcW w:w="120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302</w:t>
            </w:r>
          </w:p>
        </w:tc>
        <w:tc>
          <w:tcPr>
            <w:tcW w:w="538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sz w:val="22"/>
                <w:szCs w:val="22"/>
              </w:rPr>
            </w:pPr>
            <w:r w:rsidRPr="009A4E35">
              <w:rPr>
                <w:rFonts w:ascii="Trebuchet MS" w:hAnsi="Trebuchet MS"/>
                <w:sz w:val="22"/>
                <w:szCs w:val="22"/>
              </w:rPr>
              <w:t xml:space="preserve">Agglos de 20x20x40 bourrés au béton </w:t>
            </w:r>
          </w:p>
        </w:tc>
        <w:tc>
          <w:tcPr>
            <w:tcW w:w="1200"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303</w:t>
            </w:r>
          </w:p>
        </w:tc>
        <w:tc>
          <w:tcPr>
            <w:tcW w:w="538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sz w:val="22"/>
                <w:szCs w:val="22"/>
              </w:rPr>
            </w:pPr>
            <w:r w:rsidRPr="009A4E35">
              <w:rPr>
                <w:rFonts w:ascii="Trebuchet MS" w:hAnsi="Trebuchet MS"/>
                <w:sz w:val="22"/>
                <w:szCs w:val="22"/>
              </w:rPr>
              <w:t>Béton armé pour semelles, poteaux, dalle sur fosse et chaînages dosé à 350 kg/m³</w:t>
            </w:r>
          </w:p>
        </w:tc>
        <w:tc>
          <w:tcPr>
            <w:tcW w:w="1200"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304</w:t>
            </w:r>
          </w:p>
        </w:tc>
        <w:tc>
          <w:tcPr>
            <w:tcW w:w="538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sz w:val="22"/>
                <w:szCs w:val="22"/>
              </w:rPr>
            </w:pPr>
            <w:r w:rsidRPr="009A4E35">
              <w:rPr>
                <w:rFonts w:ascii="Trebuchet MS" w:hAnsi="Trebuchet MS"/>
                <w:sz w:val="22"/>
                <w:szCs w:val="22"/>
              </w:rPr>
              <w:t>Béton légèrement armé pour dallage des allentours (ép.8 cm)  dosé à 300kg/m</w:t>
            </w:r>
            <w:r w:rsidRPr="009A4E35">
              <w:rPr>
                <w:rFonts w:ascii="Trebuchet MS" w:hAnsi="Trebuchet MS"/>
                <w:sz w:val="22"/>
                <w:szCs w:val="22"/>
                <w:vertAlign w:val="superscript"/>
              </w:rPr>
              <w:t>3</w:t>
            </w:r>
          </w:p>
        </w:tc>
        <w:tc>
          <w:tcPr>
            <w:tcW w:w="1200"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b/>
                <w:bCs/>
                <w:sz w:val="22"/>
                <w:szCs w:val="22"/>
              </w:rPr>
            </w:pPr>
            <w:r w:rsidRPr="009A4E35">
              <w:rPr>
                <w:rFonts w:ascii="Trebuchet MS" w:hAnsi="Trebuchet MS"/>
                <w:b/>
                <w:bCs/>
                <w:sz w:val="22"/>
                <w:szCs w:val="22"/>
              </w:rPr>
              <w:t>Lot 400: MACONNERIE -ELEVATION</w:t>
            </w:r>
          </w:p>
        </w:tc>
        <w:tc>
          <w:tcPr>
            <w:tcW w:w="120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401</w:t>
            </w:r>
          </w:p>
        </w:tc>
        <w:tc>
          <w:tcPr>
            <w:tcW w:w="538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sz w:val="22"/>
                <w:szCs w:val="22"/>
              </w:rPr>
            </w:pPr>
            <w:r w:rsidRPr="009A4E35">
              <w:rPr>
                <w:rFonts w:ascii="Trebuchet MS" w:hAnsi="Trebuchet MS"/>
                <w:sz w:val="22"/>
                <w:szCs w:val="22"/>
              </w:rPr>
              <w:t xml:space="preserve">Agglos creux de 15x20x40 </w:t>
            </w:r>
          </w:p>
        </w:tc>
        <w:tc>
          <w:tcPr>
            <w:tcW w:w="120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402</w:t>
            </w:r>
          </w:p>
        </w:tc>
        <w:tc>
          <w:tcPr>
            <w:tcW w:w="538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sz w:val="22"/>
                <w:szCs w:val="22"/>
              </w:rPr>
            </w:pPr>
            <w:r w:rsidRPr="009A4E35">
              <w:rPr>
                <w:rFonts w:ascii="Trebuchet MS" w:hAnsi="Trebuchet MS"/>
                <w:sz w:val="22"/>
                <w:szCs w:val="22"/>
              </w:rPr>
              <w:t>Agglos creux de 10x20x40</w:t>
            </w:r>
          </w:p>
        </w:tc>
        <w:tc>
          <w:tcPr>
            <w:tcW w:w="120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402</w:t>
            </w:r>
          </w:p>
        </w:tc>
        <w:tc>
          <w:tcPr>
            <w:tcW w:w="538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sz w:val="22"/>
                <w:szCs w:val="22"/>
              </w:rPr>
            </w:pPr>
            <w:r w:rsidRPr="009A4E35">
              <w:rPr>
                <w:rFonts w:ascii="Trebuchet MS" w:hAnsi="Trebuchet MS"/>
                <w:sz w:val="22"/>
                <w:szCs w:val="22"/>
              </w:rPr>
              <w:t>Enduit au mortier de ciment dosé à 350kg/m³</w:t>
            </w:r>
          </w:p>
        </w:tc>
        <w:tc>
          <w:tcPr>
            <w:tcW w:w="1200"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403</w:t>
            </w:r>
          </w:p>
        </w:tc>
        <w:tc>
          <w:tcPr>
            <w:tcW w:w="538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sz w:val="22"/>
                <w:szCs w:val="22"/>
              </w:rPr>
            </w:pPr>
            <w:r w:rsidRPr="009A4E35">
              <w:rPr>
                <w:rFonts w:ascii="Trebuchet MS" w:hAnsi="Trebuchet MS"/>
                <w:sz w:val="22"/>
                <w:szCs w:val="22"/>
              </w:rPr>
              <w:t>Béton armé pour poteaux,  linteaux, chaînages et poutres dosé à 350 kg/m³</w:t>
            </w:r>
          </w:p>
        </w:tc>
        <w:tc>
          <w:tcPr>
            <w:tcW w:w="1200"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407</w:t>
            </w:r>
          </w:p>
        </w:tc>
        <w:tc>
          <w:tcPr>
            <w:tcW w:w="538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sz w:val="22"/>
                <w:szCs w:val="22"/>
              </w:rPr>
            </w:pPr>
            <w:r w:rsidRPr="009A4E35">
              <w:rPr>
                <w:rFonts w:ascii="Trebuchet MS" w:hAnsi="Trebuchet MS"/>
                <w:sz w:val="22"/>
                <w:szCs w:val="22"/>
              </w:rPr>
              <w:t>Fourniture et pose des carreaux de sol 20x20 anti-dérapant</w:t>
            </w:r>
          </w:p>
        </w:tc>
        <w:tc>
          <w:tcPr>
            <w:tcW w:w="1200"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407</w:t>
            </w:r>
          </w:p>
        </w:tc>
        <w:tc>
          <w:tcPr>
            <w:tcW w:w="538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sz w:val="22"/>
                <w:szCs w:val="22"/>
              </w:rPr>
            </w:pPr>
            <w:r w:rsidRPr="009A4E35">
              <w:rPr>
                <w:rFonts w:ascii="Trebuchet MS" w:hAnsi="Trebuchet MS"/>
                <w:sz w:val="22"/>
                <w:szCs w:val="22"/>
              </w:rPr>
              <w:t>Fourniture et pose des carreaux muraux 20x40</w:t>
            </w:r>
          </w:p>
        </w:tc>
        <w:tc>
          <w:tcPr>
            <w:tcW w:w="1200"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b/>
                <w:bCs/>
                <w:sz w:val="22"/>
                <w:szCs w:val="22"/>
              </w:rPr>
            </w:pPr>
            <w:r w:rsidRPr="009A4E35">
              <w:rPr>
                <w:rFonts w:ascii="Trebuchet MS" w:hAnsi="Trebuchet MS"/>
                <w:b/>
                <w:bCs/>
                <w:sz w:val="22"/>
                <w:szCs w:val="22"/>
              </w:rPr>
              <w:t>Lot 500: ACROTERE MACONNE -CHARPENTE-COUVERTURE-ETANCHEITE-PLAFOND</w:t>
            </w:r>
          </w:p>
        </w:tc>
        <w:tc>
          <w:tcPr>
            <w:tcW w:w="120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501</w:t>
            </w:r>
          </w:p>
        </w:tc>
        <w:tc>
          <w:tcPr>
            <w:tcW w:w="538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sz w:val="22"/>
                <w:szCs w:val="22"/>
              </w:rPr>
            </w:pPr>
            <w:r w:rsidRPr="009A4E35">
              <w:rPr>
                <w:rFonts w:ascii="Trebuchet MS" w:hAnsi="Trebuchet MS"/>
                <w:sz w:val="22"/>
                <w:szCs w:val="22"/>
              </w:rPr>
              <w:t>Ferme doublée en bois dur 3x15 traités au Xylamon ou carbonyle</w:t>
            </w:r>
          </w:p>
        </w:tc>
        <w:tc>
          <w:tcPr>
            <w:tcW w:w="1200"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502</w:t>
            </w:r>
          </w:p>
        </w:tc>
        <w:tc>
          <w:tcPr>
            <w:tcW w:w="538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sz w:val="22"/>
                <w:szCs w:val="22"/>
              </w:rPr>
            </w:pPr>
            <w:r w:rsidRPr="009A4E35">
              <w:rPr>
                <w:rFonts w:ascii="Trebuchet MS" w:hAnsi="Trebuchet MS"/>
                <w:sz w:val="22"/>
                <w:szCs w:val="22"/>
              </w:rPr>
              <w:t>Pannes et  rive de pignon en  lattes 4x8  traité au carbonyle</w:t>
            </w:r>
          </w:p>
        </w:tc>
        <w:tc>
          <w:tcPr>
            <w:tcW w:w="120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503</w:t>
            </w:r>
          </w:p>
        </w:tc>
        <w:tc>
          <w:tcPr>
            <w:tcW w:w="538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sz w:val="22"/>
                <w:szCs w:val="22"/>
              </w:rPr>
            </w:pPr>
            <w:r w:rsidRPr="009A4E35">
              <w:rPr>
                <w:rFonts w:ascii="Trebuchet MS" w:hAnsi="Trebuchet MS"/>
                <w:sz w:val="22"/>
                <w:szCs w:val="22"/>
              </w:rPr>
              <w:t>Plafond en contreplaqué blanc sur solivage en lattes 4x8 traités au Xylamon</w:t>
            </w:r>
          </w:p>
        </w:tc>
        <w:tc>
          <w:tcPr>
            <w:tcW w:w="1200"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504</w:t>
            </w:r>
          </w:p>
        </w:tc>
        <w:tc>
          <w:tcPr>
            <w:tcW w:w="538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sz w:val="22"/>
                <w:szCs w:val="22"/>
              </w:rPr>
            </w:pPr>
            <w:r w:rsidRPr="009A4E35">
              <w:rPr>
                <w:rFonts w:ascii="Trebuchet MS" w:hAnsi="Trebuchet MS"/>
                <w:sz w:val="22"/>
                <w:szCs w:val="22"/>
              </w:rPr>
              <w:t>Planches de rive traitée au Xylamon</w:t>
            </w:r>
          </w:p>
        </w:tc>
        <w:tc>
          <w:tcPr>
            <w:tcW w:w="120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505</w:t>
            </w:r>
          </w:p>
        </w:tc>
        <w:tc>
          <w:tcPr>
            <w:tcW w:w="538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sz w:val="22"/>
                <w:szCs w:val="22"/>
              </w:rPr>
            </w:pPr>
            <w:r w:rsidRPr="009A4E35">
              <w:rPr>
                <w:rFonts w:ascii="Trebuchet MS" w:hAnsi="Trebuchet MS"/>
                <w:sz w:val="22"/>
                <w:szCs w:val="22"/>
              </w:rPr>
              <w:t>Tôle bac alu 6/10e de 6m</w:t>
            </w:r>
          </w:p>
        </w:tc>
        <w:tc>
          <w:tcPr>
            <w:tcW w:w="120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506</w:t>
            </w:r>
          </w:p>
        </w:tc>
        <w:tc>
          <w:tcPr>
            <w:tcW w:w="538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sz w:val="22"/>
                <w:szCs w:val="22"/>
              </w:rPr>
            </w:pPr>
            <w:r w:rsidRPr="009A4E35">
              <w:rPr>
                <w:rFonts w:ascii="Trebuchet MS" w:hAnsi="Trebuchet MS"/>
                <w:sz w:val="22"/>
                <w:szCs w:val="22"/>
              </w:rPr>
              <w:t>Tôle faîtière de 50 cm de large</w:t>
            </w:r>
          </w:p>
        </w:tc>
        <w:tc>
          <w:tcPr>
            <w:tcW w:w="120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507</w:t>
            </w:r>
          </w:p>
        </w:tc>
        <w:tc>
          <w:tcPr>
            <w:tcW w:w="538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sz w:val="22"/>
                <w:szCs w:val="22"/>
              </w:rPr>
            </w:pPr>
            <w:r w:rsidRPr="009A4E35">
              <w:rPr>
                <w:rFonts w:ascii="Trebuchet MS" w:hAnsi="Trebuchet MS"/>
                <w:sz w:val="22"/>
                <w:szCs w:val="22"/>
              </w:rPr>
              <w:t xml:space="preserve">Rive de pignon en tôle bac alu fixée sur planche de rive  </w:t>
            </w:r>
          </w:p>
        </w:tc>
        <w:tc>
          <w:tcPr>
            <w:tcW w:w="120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508</w:t>
            </w:r>
          </w:p>
        </w:tc>
        <w:tc>
          <w:tcPr>
            <w:tcW w:w="538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sz w:val="22"/>
                <w:szCs w:val="22"/>
              </w:rPr>
            </w:pPr>
            <w:r w:rsidRPr="009A4E35">
              <w:rPr>
                <w:rFonts w:ascii="Trebuchet MS" w:hAnsi="Trebuchet MS"/>
                <w:sz w:val="22"/>
                <w:szCs w:val="22"/>
              </w:rPr>
              <w:t>Béton armé pour coulage du chainaux dosé à 350 kg/m³</w:t>
            </w:r>
          </w:p>
        </w:tc>
        <w:tc>
          <w:tcPr>
            <w:tcW w:w="120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509</w:t>
            </w:r>
          </w:p>
        </w:tc>
        <w:tc>
          <w:tcPr>
            <w:tcW w:w="538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sz w:val="22"/>
                <w:szCs w:val="22"/>
              </w:rPr>
            </w:pPr>
            <w:r w:rsidRPr="009A4E35">
              <w:rPr>
                <w:rFonts w:ascii="Trebuchet MS" w:hAnsi="Trebuchet MS"/>
                <w:sz w:val="22"/>
                <w:szCs w:val="22"/>
              </w:rPr>
              <w:t xml:space="preserve">Agglos de 12x20x40 pour élévation sur le chainaux </w:t>
            </w:r>
          </w:p>
        </w:tc>
        <w:tc>
          <w:tcPr>
            <w:tcW w:w="120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510</w:t>
            </w:r>
          </w:p>
        </w:tc>
        <w:tc>
          <w:tcPr>
            <w:tcW w:w="538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sz w:val="22"/>
                <w:szCs w:val="22"/>
              </w:rPr>
            </w:pPr>
            <w:r w:rsidRPr="009A4E35">
              <w:rPr>
                <w:rFonts w:ascii="Trebuchet MS" w:hAnsi="Trebuchet MS"/>
                <w:sz w:val="22"/>
                <w:szCs w:val="22"/>
              </w:rPr>
              <w:t>Membrane bitumeuse pour traitement d’étanchéité</w:t>
            </w:r>
          </w:p>
        </w:tc>
        <w:tc>
          <w:tcPr>
            <w:tcW w:w="120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511</w:t>
            </w:r>
          </w:p>
        </w:tc>
        <w:tc>
          <w:tcPr>
            <w:tcW w:w="538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sz w:val="22"/>
                <w:szCs w:val="22"/>
              </w:rPr>
            </w:pPr>
            <w:r w:rsidRPr="009A4E35">
              <w:rPr>
                <w:rFonts w:ascii="Trebuchet MS" w:hAnsi="Trebuchet MS"/>
                <w:sz w:val="22"/>
                <w:szCs w:val="22"/>
              </w:rPr>
              <w:t>Descente d'eau en tuyau PVC de 100</w:t>
            </w:r>
          </w:p>
        </w:tc>
        <w:tc>
          <w:tcPr>
            <w:tcW w:w="120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b/>
                <w:bCs/>
                <w:sz w:val="22"/>
                <w:szCs w:val="22"/>
              </w:rPr>
            </w:pPr>
            <w:r w:rsidRPr="009A4E35">
              <w:rPr>
                <w:rFonts w:ascii="Trebuchet MS" w:hAnsi="Trebuchet MS"/>
                <w:b/>
                <w:bCs/>
                <w:sz w:val="22"/>
                <w:szCs w:val="22"/>
              </w:rPr>
              <w:t>Lot 600: MENUISERIE METALLIQUE</w:t>
            </w:r>
          </w:p>
        </w:tc>
        <w:tc>
          <w:tcPr>
            <w:tcW w:w="120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601</w:t>
            </w:r>
          </w:p>
        </w:tc>
        <w:tc>
          <w:tcPr>
            <w:tcW w:w="538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sz w:val="22"/>
                <w:szCs w:val="22"/>
              </w:rPr>
            </w:pPr>
            <w:r w:rsidRPr="009A4E35">
              <w:rPr>
                <w:rFonts w:ascii="Trebuchet MS" w:hAnsi="Trebuchet MS"/>
                <w:sz w:val="22"/>
                <w:szCs w:val="22"/>
              </w:rPr>
              <w:t>Porte métallique pleine de 80x210</w:t>
            </w:r>
          </w:p>
        </w:tc>
        <w:tc>
          <w:tcPr>
            <w:tcW w:w="120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b/>
                <w:bCs/>
                <w:sz w:val="22"/>
                <w:szCs w:val="22"/>
              </w:rPr>
            </w:pPr>
            <w:r w:rsidRPr="009A4E35">
              <w:rPr>
                <w:rFonts w:ascii="Trebuchet MS" w:hAnsi="Trebuchet MS"/>
                <w:b/>
                <w:bCs/>
                <w:sz w:val="22"/>
                <w:szCs w:val="22"/>
              </w:rPr>
              <w:t xml:space="preserve">Lot 700: ELECTRICITE </w:t>
            </w:r>
          </w:p>
        </w:tc>
        <w:tc>
          <w:tcPr>
            <w:tcW w:w="120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701</w:t>
            </w:r>
          </w:p>
        </w:tc>
        <w:tc>
          <w:tcPr>
            <w:tcW w:w="538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sz w:val="22"/>
                <w:szCs w:val="22"/>
              </w:rPr>
            </w:pPr>
            <w:r w:rsidRPr="009A4E35">
              <w:rPr>
                <w:rFonts w:ascii="Trebuchet MS" w:hAnsi="Trebuchet MS"/>
                <w:sz w:val="22"/>
                <w:szCs w:val="22"/>
              </w:rPr>
              <w:t>Tube flexible orange de 13</w:t>
            </w:r>
          </w:p>
        </w:tc>
        <w:tc>
          <w:tcPr>
            <w:tcW w:w="120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Rleau</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702</w:t>
            </w:r>
          </w:p>
        </w:tc>
        <w:tc>
          <w:tcPr>
            <w:tcW w:w="538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sz w:val="22"/>
                <w:szCs w:val="22"/>
              </w:rPr>
            </w:pPr>
            <w:r w:rsidRPr="009A4E35">
              <w:rPr>
                <w:rFonts w:ascii="Trebuchet MS" w:hAnsi="Trebuchet MS"/>
                <w:sz w:val="22"/>
                <w:szCs w:val="22"/>
              </w:rPr>
              <w:t>Câbles V.G.V 1,5 mm² en plafond</w:t>
            </w:r>
          </w:p>
        </w:tc>
        <w:tc>
          <w:tcPr>
            <w:tcW w:w="120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Rleau</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705</w:t>
            </w:r>
          </w:p>
        </w:tc>
        <w:tc>
          <w:tcPr>
            <w:tcW w:w="538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sz w:val="22"/>
                <w:szCs w:val="22"/>
              </w:rPr>
            </w:pPr>
            <w:r w:rsidRPr="009A4E35">
              <w:rPr>
                <w:rFonts w:ascii="Trebuchet MS" w:hAnsi="Trebuchet MS"/>
                <w:sz w:val="22"/>
                <w:szCs w:val="22"/>
              </w:rPr>
              <w:t xml:space="preserve">Hublots ronds </w:t>
            </w:r>
          </w:p>
        </w:tc>
        <w:tc>
          <w:tcPr>
            <w:tcW w:w="120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706</w:t>
            </w:r>
          </w:p>
        </w:tc>
        <w:tc>
          <w:tcPr>
            <w:tcW w:w="538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sz w:val="22"/>
                <w:szCs w:val="22"/>
              </w:rPr>
            </w:pPr>
            <w:r w:rsidRPr="009A4E35">
              <w:rPr>
                <w:rFonts w:ascii="Trebuchet MS" w:hAnsi="Trebuchet MS"/>
                <w:sz w:val="22"/>
                <w:szCs w:val="22"/>
              </w:rPr>
              <w:t>Interrupteurs encastrés</w:t>
            </w:r>
          </w:p>
        </w:tc>
        <w:tc>
          <w:tcPr>
            <w:tcW w:w="120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707</w:t>
            </w:r>
          </w:p>
        </w:tc>
        <w:tc>
          <w:tcPr>
            <w:tcW w:w="538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sz w:val="22"/>
                <w:szCs w:val="22"/>
              </w:rPr>
            </w:pPr>
            <w:r w:rsidRPr="009A4E35">
              <w:rPr>
                <w:rFonts w:ascii="Trebuchet MS" w:hAnsi="Trebuchet MS"/>
                <w:sz w:val="22"/>
                <w:szCs w:val="22"/>
              </w:rPr>
              <w:t>Attaches, dominos, boîtes de dérivation, toutes sujétions de sécurité, raccordement avec le réseau existant   dans l'Établissement</w:t>
            </w:r>
          </w:p>
        </w:tc>
        <w:tc>
          <w:tcPr>
            <w:tcW w:w="1200"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Ens</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b/>
                <w:bCs/>
                <w:sz w:val="22"/>
                <w:szCs w:val="22"/>
              </w:rPr>
            </w:pPr>
            <w:r w:rsidRPr="009A4E35">
              <w:rPr>
                <w:rFonts w:ascii="Trebuchet MS" w:hAnsi="Trebuchet MS"/>
                <w:b/>
                <w:bCs/>
                <w:sz w:val="22"/>
                <w:szCs w:val="22"/>
              </w:rPr>
              <w:t>Lot 800: PEINTURE</w:t>
            </w:r>
          </w:p>
        </w:tc>
        <w:tc>
          <w:tcPr>
            <w:tcW w:w="120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801</w:t>
            </w:r>
          </w:p>
        </w:tc>
        <w:tc>
          <w:tcPr>
            <w:tcW w:w="538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sz w:val="22"/>
                <w:szCs w:val="22"/>
              </w:rPr>
            </w:pPr>
            <w:r w:rsidRPr="009A4E35">
              <w:rPr>
                <w:rFonts w:ascii="Trebuchet MS" w:hAnsi="Trebuchet MS"/>
                <w:sz w:val="22"/>
                <w:szCs w:val="22"/>
              </w:rPr>
              <w:t xml:space="preserve">Application de deux couches de peinture acrylique de type pantex 800 ou similaire sur plafond </w:t>
            </w:r>
          </w:p>
        </w:tc>
        <w:tc>
          <w:tcPr>
            <w:tcW w:w="120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804</w:t>
            </w:r>
          </w:p>
        </w:tc>
        <w:tc>
          <w:tcPr>
            <w:tcW w:w="538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sz w:val="22"/>
                <w:szCs w:val="22"/>
              </w:rPr>
            </w:pPr>
            <w:r w:rsidRPr="009A4E35">
              <w:rPr>
                <w:rFonts w:ascii="Trebuchet MS" w:hAnsi="Trebuchet MS"/>
                <w:sz w:val="22"/>
                <w:szCs w:val="22"/>
              </w:rPr>
              <w:t>Application de deux couches de peinture glycérophtalique sur Menuiseries métallique et murs extérieurs</w:t>
            </w:r>
          </w:p>
        </w:tc>
        <w:tc>
          <w:tcPr>
            <w:tcW w:w="1200"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901</w:t>
            </w:r>
          </w:p>
        </w:tc>
        <w:tc>
          <w:tcPr>
            <w:tcW w:w="538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sz w:val="22"/>
                <w:szCs w:val="22"/>
              </w:rPr>
            </w:pPr>
            <w:r w:rsidRPr="009A4E35">
              <w:rPr>
                <w:rFonts w:ascii="Trebuchet MS" w:hAnsi="Trebuchet MS"/>
                <w:sz w:val="22"/>
                <w:szCs w:val="22"/>
              </w:rPr>
              <w:t>Caniveau périphérique</w:t>
            </w:r>
          </w:p>
        </w:tc>
        <w:tc>
          <w:tcPr>
            <w:tcW w:w="1200"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902</w:t>
            </w:r>
          </w:p>
        </w:tc>
        <w:tc>
          <w:tcPr>
            <w:tcW w:w="538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sz w:val="22"/>
                <w:szCs w:val="22"/>
              </w:rPr>
            </w:pPr>
            <w:r w:rsidRPr="009A4E35">
              <w:rPr>
                <w:rFonts w:ascii="Trebuchet MS" w:hAnsi="Trebuchet MS"/>
                <w:sz w:val="22"/>
                <w:szCs w:val="22"/>
              </w:rPr>
              <w:t>Dallage des rampes pour handicapés</w:t>
            </w:r>
          </w:p>
        </w:tc>
        <w:tc>
          <w:tcPr>
            <w:tcW w:w="1200"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m</w:t>
            </w:r>
            <w:r w:rsidRPr="009A4E35">
              <w:rPr>
                <w:rFonts w:ascii="Trebuchet MS" w:hAnsi="Trebuchet MS"/>
                <w:sz w:val="22"/>
                <w:szCs w:val="22"/>
                <w:vertAlign w:val="superscript"/>
              </w:rPr>
              <w:t>3</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LOT 1000 : PLOMBERIE</w:t>
            </w:r>
          </w:p>
        </w:tc>
        <w:tc>
          <w:tcPr>
            <w:tcW w:w="120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sz w:val="22"/>
                <w:szCs w:val="22"/>
              </w:rPr>
            </w:pPr>
            <w:r w:rsidRPr="009A4E35">
              <w:rPr>
                <w:rFonts w:ascii="Trebuchet MS" w:hAnsi="Trebuchet MS"/>
                <w:sz w:val="22"/>
                <w:szCs w:val="22"/>
              </w:rPr>
              <w:t> </w:t>
            </w:r>
          </w:p>
        </w:tc>
      </w:tr>
      <w:tr w:rsidR="00720ABE" w:rsidRPr="009A4E35" w:rsidTr="00A36BF8">
        <w:trPr>
          <w:trHeight w:val="20"/>
        </w:trPr>
        <w:tc>
          <w:tcPr>
            <w:tcW w:w="710" w:type="dxa"/>
            <w:tcBorders>
              <w:top w:val="nil"/>
              <w:left w:val="single" w:sz="8" w:space="0" w:color="auto"/>
              <w:bottom w:val="nil"/>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2"/>
                <w:szCs w:val="22"/>
              </w:rPr>
            </w:pPr>
            <w:r w:rsidRPr="009A4E35">
              <w:rPr>
                <w:rFonts w:ascii="Trebuchet MS" w:hAnsi="Trebuchet MS"/>
                <w:b/>
                <w:bCs/>
                <w:sz w:val="22"/>
                <w:szCs w:val="22"/>
              </w:rPr>
              <w:t>1001</w:t>
            </w:r>
          </w:p>
        </w:tc>
        <w:tc>
          <w:tcPr>
            <w:tcW w:w="5386" w:type="dxa"/>
            <w:tcBorders>
              <w:top w:val="nil"/>
              <w:left w:val="nil"/>
              <w:bottom w:val="nil"/>
              <w:right w:val="single" w:sz="8" w:space="0" w:color="auto"/>
            </w:tcBorders>
            <w:shd w:val="clear" w:color="auto" w:fill="auto"/>
            <w:vAlign w:val="center"/>
            <w:hideMark/>
          </w:tcPr>
          <w:p w:rsidR="00720ABE" w:rsidRPr="009A4E35" w:rsidRDefault="00720ABE" w:rsidP="00A36BF8">
            <w:pPr>
              <w:rPr>
                <w:rFonts w:ascii="Trebuchet MS" w:hAnsi="Trebuchet MS"/>
                <w:sz w:val="22"/>
                <w:szCs w:val="22"/>
              </w:rPr>
            </w:pPr>
            <w:r w:rsidRPr="009A4E35">
              <w:rPr>
                <w:rFonts w:ascii="Trebuchet MS" w:hAnsi="Trebuchet MS"/>
                <w:sz w:val="22"/>
                <w:szCs w:val="22"/>
              </w:rPr>
              <w:t>Fourniture et pose des WC turque</w:t>
            </w:r>
          </w:p>
        </w:tc>
        <w:tc>
          <w:tcPr>
            <w:tcW w:w="1200" w:type="dxa"/>
            <w:tcBorders>
              <w:top w:val="nil"/>
              <w:left w:val="nil"/>
              <w:bottom w:val="nil"/>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nil"/>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nil"/>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b/>
                <w:bCs/>
                <w:sz w:val="22"/>
                <w:szCs w:val="22"/>
              </w:rPr>
            </w:pPr>
          </w:p>
        </w:tc>
        <w:tc>
          <w:tcPr>
            <w:tcW w:w="5386" w:type="dxa"/>
            <w:tcBorders>
              <w:top w:val="nil"/>
              <w:left w:val="nil"/>
              <w:bottom w:val="single" w:sz="8" w:space="0" w:color="auto"/>
              <w:right w:val="single" w:sz="8" w:space="0" w:color="auto"/>
            </w:tcBorders>
            <w:shd w:val="clear" w:color="auto" w:fill="auto"/>
            <w:vAlign w:val="center"/>
          </w:tcPr>
          <w:p w:rsidR="00720ABE" w:rsidRPr="009A4E35" w:rsidRDefault="00720ABE" w:rsidP="00A36BF8">
            <w:pPr>
              <w:rPr>
                <w:rFonts w:ascii="Trebuchet MS" w:hAnsi="Trebuchet MS"/>
                <w:sz w:val="22"/>
                <w:szCs w:val="22"/>
              </w:rPr>
            </w:pP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2"/>
                <w:szCs w:val="22"/>
              </w:rPr>
            </w:pP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b/>
                <w:bCs/>
                <w:sz w:val="22"/>
                <w:szCs w:val="22"/>
              </w:rPr>
            </w:pPr>
          </w:p>
        </w:tc>
        <w:tc>
          <w:tcPr>
            <w:tcW w:w="5386" w:type="dxa"/>
            <w:tcBorders>
              <w:top w:val="nil"/>
              <w:left w:val="nil"/>
              <w:bottom w:val="single" w:sz="8" w:space="0" w:color="auto"/>
              <w:right w:val="single" w:sz="8" w:space="0" w:color="auto"/>
            </w:tcBorders>
            <w:shd w:val="clear" w:color="auto" w:fill="auto"/>
            <w:vAlign w:val="center"/>
          </w:tcPr>
          <w:p w:rsidR="00720ABE" w:rsidRPr="009A4E35" w:rsidRDefault="00720ABE" w:rsidP="00A36BF8">
            <w:pPr>
              <w:rPr>
                <w:rFonts w:ascii="Trebuchet MS" w:hAnsi="Trebuchet MS"/>
                <w:sz w:val="22"/>
                <w:szCs w:val="22"/>
              </w:rPr>
            </w:pPr>
            <w:r w:rsidRPr="00D2583D">
              <w:rPr>
                <w:rFonts w:ascii="Trebuchet MS" w:hAnsi="Trebuchet MS" w:cs="Arial"/>
                <w:b/>
                <w:bCs/>
                <w:color w:val="92D050"/>
                <w:sz w:val="22"/>
                <w:szCs w:val="22"/>
              </w:rPr>
              <w:t xml:space="preserve">LOT 1100 : EQUIPEMENTS </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2"/>
                <w:szCs w:val="22"/>
              </w:rPr>
            </w:pP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b/>
                <w:bCs/>
                <w:sz w:val="22"/>
                <w:szCs w:val="22"/>
              </w:rPr>
            </w:pPr>
            <w:r w:rsidRPr="00D2583D">
              <w:rPr>
                <w:rFonts w:ascii="Trebuchet MS" w:hAnsi="Trebuchet MS"/>
                <w:b/>
                <w:bCs/>
                <w:color w:val="92D050"/>
                <w:sz w:val="20"/>
              </w:rPr>
              <w:t>1001</w:t>
            </w:r>
          </w:p>
        </w:tc>
        <w:tc>
          <w:tcPr>
            <w:tcW w:w="5386" w:type="dxa"/>
            <w:tcBorders>
              <w:top w:val="nil"/>
              <w:left w:val="nil"/>
              <w:bottom w:val="single" w:sz="8" w:space="0" w:color="auto"/>
              <w:right w:val="single" w:sz="8" w:space="0" w:color="auto"/>
            </w:tcBorders>
            <w:shd w:val="clear" w:color="auto" w:fill="auto"/>
            <w:vAlign w:val="center"/>
          </w:tcPr>
          <w:p w:rsidR="00720ABE" w:rsidRPr="009A4E35" w:rsidRDefault="00720ABE" w:rsidP="00A36BF8">
            <w:pPr>
              <w:rPr>
                <w:rFonts w:ascii="Trebuchet MS" w:hAnsi="Trebuchet MS"/>
                <w:sz w:val="22"/>
                <w:szCs w:val="22"/>
              </w:rPr>
            </w:pPr>
            <w:r w:rsidRPr="00D2583D">
              <w:rPr>
                <w:rFonts w:ascii="Trebuchet MS" w:hAnsi="Trebuchet MS"/>
                <w:color w:val="92D050"/>
                <w:sz w:val="20"/>
              </w:rPr>
              <w:t xml:space="preserve">Fourniture et installation table-bancs  </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2"/>
                <w:szCs w:val="22"/>
              </w:rPr>
            </w:pPr>
            <w:r w:rsidRPr="00D2583D">
              <w:rPr>
                <w:rFonts w:ascii="Trebuchet MS" w:hAnsi="Trebuchet MS"/>
                <w:color w:val="92D050"/>
                <w:sz w:val="20"/>
              </w:rPr>
              <w:t>u</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r>
      <w:tr w:rsidR="00720ABE" w:rsidRPr="009A4E35" w:rsidTr="00A36BF8">
        <w:trPr>
          <w:trHeight w:val="20"/>
        </w:trPr>
        <w:tc>
          <w:tcPr>
            <w:tcW w:w="710" w:type="dxa"/>
            <w:tcBorders>
              <w:top w:val="nil"/>
              <w:left w:val="single" w:sz="8" w:space="0" w:color="auto"/>
              <w:bottom w:val="nil"/>
              <w:right w:val="single" w:sz="8" w:space="0" w:color="auto"/>
            </w:tcBorders>
            <w:shd w:val="clear" w:color="auto" w:fill="auto"/>
            <w:noWrap/>
            <w:vAlign w:val="center"/>
          </w:tcPr>
          <w:p w:rsidR="00720ABE" w:rsidRPr="009A4E35" w:rsidRDefault="00720ABE" w:rsidP="00A36BF8">
            <w:pPr>
              <w:jc w:val="center"/>
              <w:rPr>
                <w:rFonts w:ascii="Trebuchet MS" w:hAnsi="Trebuchet MS"/>
                <w:b/>
                <w:bCs/>
                <w:sz w:val="22"/>
                <w:szCs w:val="22"/>
              </w:rPr>
            </w:pPr>
            <w:r w:rsidRPr="00D2583D">
              <w:rPr>
                <w:rFonts w:ascii="Trebuchet MS" w:hAnsi="Trebuchet MS"/>
                <w:b/>
                <w:bCs/>
                <w:color w:val="92D050"/>
                <w:sz w:val="20"/>
              </w:rPr>
              <w:t>1002</w:t>
            </w:r>
          </w:p>
        </w:tc>
        <w:tc>
          <w:tcPr>
            <w:tcW w:w="5386" w:type="dxa"/>
            <w:tcBorders>
              <w:top w:val="nil"/>
              <w:left w:val="nil"/>
              <w:bottom w:val="nil"/>
              <w:right w:val="single" w:sz="8" w:space="0" w:color="auto"/>
            </w:tcBorders>
            <w:shd w:val="clear" w:color="auto" w:fill="auto"/>
            <w:vAlign w:val="center"/>
          </w:tcPr>
          <w:p w:rsidR="00720ABE" w:rsidRPr="009A4E35" w:rsidRDefault="00720ABE" w:rsidP="00A36BF8">
            <w:pPr>
              <w:rPr>
                <w:rFonts w:ascii="Trebuchet MS" w:hAnsi="Trebuchet MS"/>
                <w:sz w:val="22"/>
                <w:szCs w:val="22"/>
              </w:rPr>
            </w:pPr>
            <w:r w:rsidRPr="00D2583D">
              <w:rPr>
                <w:rFonts w:ascii="Trebuchet MS" w:hAnsi="Trebuchet MS"/>
                <w:color w:val="92D050"/>
                <w:sz w:val="20"/>
              </w:rPr>
              <w:t>Fourniture bureau maîtres complets</w:t>
            </w:r>
          </w:p>
        </w:tc>
        <w:tc>
          <w:tcPr>
            <w:tcW w:w="1200" w:type="dxa"/>
            <w:tcBorders>
              <w:top w:val="nil"/>
              <w:left w:val="nil"/>
              <w:bottom w:val="nil"/>
              <w:right w:val="single" w:sz="8" w:space="0" w:color="auto"/>
            </w:tcBorders>
            <w:shd w:val="clear" w:color="auto" w:fill="auto"/>
            <w:noWrap/>
            <w:vAlign w:val="center"/>
          </w:tcPr>
          <w:p w:rsidR="00720ABE" w:rsidRPr="009A4E35" w:rsidRDefault="00720ABE" w:rsidP="00A36BF8">
            <w:pPr>
              <w:jc w:val="center"/>
              <w:rPr>
                <w:rFonts w:ascii="Trebuchet MS" w:hAnsi="Trebuchet MS"/>
                <w:sz w:val="22"/>
                <w:szCs w:val="22"/>
              </w:rPr>
            </w:pPr>
            <w:r w:rsidRPr="00D2583D">
              <w:rPr>
                <w:rFonts w:ascii="Trebuchet MS" w:hAnsi="Trebuchet MS"/>
                <w:color w:val="92D050"/>
                <w:sz w:val="20"/>
              </w:rPr>
              <w:t>m²</w:t>
            </w:r>
          </w:p>
        </w:tc>
        <w:tc>
          <w:tcPr>
            <w:tcW w:w="1200" w:type="dxa"/>
            <w:tcBorders>
              <w:top w:val="nil"/>
              <w:left w:val="nil"/>
              <w:bottom w:val="nil"/>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nil"/>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r>
      <w:tr w:rsidR="00720ABE" w:rsidRPr="009A4E35" w:rsidTr="00A36BF8">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b/>
                <w:bCs/>
                <w:sz w:val="22"/>
                <w:szCs w:val="22"/>
              </w:rPr>
            </w:pPr>
            <w:r w:rsidRPr="00D2583D">
              <w:rPr>
                <w:rFonts w:ascii="Trebuchet MS" w:hAnsi="Trebuchet MS"/>
                <w:b/>
                <w:bCs/>
                <w:color w:val="92D050"/>
                <w:sz w:val="20"/>
              </w:rPr>
              <w:t>1003</w:t>
            </w:r>
          </w:p>
        </w:tc>
        <w:tc>
          <w:tcPr>
            <w:tcW w:w="5386" w:type="dxa"/>
            <w:tcBorders>
              <w:top w:val="nil"/>
              <w:left w:val="nil"/>
              <w:bottom w:val="single" w:sz="8" w:space="0" w:color="auto"/>
              <w:right w:val="single" w:sz="8" w:space="0" w:color="auto"/>
            </w:tcBorders>
            <w:shd w:val="clear" w:color="auto" w:fill="auto"/>
            <w:vAlign w:val="center"/>
          </w:tcPr>
          <w:p w:rsidR="00720ABE" w:rsidRPr="009A4E35" w:rsidRDefault="00720ABE" w:rsidP="00A36BF8">
            <w:pPr>
              <w:rPr>
                <w:rFonts w:ascii="Trebuchet MS" w:hAnsi="Trebuchet MS"/>
                <w:sz w:val="22"/>
                <w:szCs w:val="22"/>
              </w:rPr>
            </w:pPr>
            <w:r w:rsidRPr="00D2583D">
              <w:rPr>
                <w:rFonts w:ascii="Trebuchet MS" w:hAnsi="Trebuchet MS"/>
                <w:color w:val="92D050"/>
                <w:sz w:val="20"/>
              </w:rPr>
              <w:t>Fourniture et installation des placards élèves et enseignants</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2"/>
                <w:szCs w:val="22"/>
              </w:rPr>
            </w:pPr>
            <w:r w:rsidRPr="00D2583D">
              <w:rPr>
                <w:rFonts w:ascii="Trebuchet MS" w:hAnsi="Trebuchet MS"/>
                <w:color w:val="92D050"/>
                <w:sz w:val="20"/>
              </w:rPr>
              <w:t>u</w:t>
            </w:r>
          </w:p>
        </w:tc>
        <w:tc>
          <w:tcPr>
            <w:tcW w:w="120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sz w:val="22"/>
                <w:szCs w:val="22"/>
              </w:rPr>
            </w:pPr>
          </w:p>
        </w:tc>
      </w:tr>
    </w:tbl>
    <w:p w:rsidR="00720ABE" w:rsidRDefault="00720ABE" w:rsidP="00720ABE">
      <w:pPr>
        <w:spacing w:after="160" w:line="276" w:lineRule="auto"/>
        <w:jc w:val="both"/>
        <w:rPr>
          <w:rFonts w:ascii="Trebuchet MS" w:eastAsia="Calibri" w:hAnsi="Trebuchet MS"/>
          <w:b/>
          <w:sz w:val="40"/>
          <w:szCs w:val="22"/>
          <w:lang w:eastAsia="en-US"/>
        </w:rPr>
      </w:pPr>
    </w:p>
    <w:p w:rsidR="00720ABE" w:rsidRDefault="00720ABE" w:rsidP="00720ABE">
      <w:pPr>
        <w:spacing w:after="160" w:line="276" w:lineRule="auto"/>
        <w:jc w:val="both"/>
        <w:rPr>
          <w:rFonts w:ascii="Trebuchet MS" w:eastAsia="Calibri" w:hAnsi="Trebuchet MS"/>
          <w:b/>
          <w:sz w:val="40"/>
          <w:szCs w:val="22"/>
          <w:lang w:eastAsia="en-US"/>
        </w:rPr>
      </w:pPr>
    </w:p>
    <w:p w:rsidR="00720ABE" w:rsidRDefault="00720ABE" w:rsidP="00720ABE">
      <w:pPr>
        <w:spacing w:after="160" w:line="276" w:lineRule="auto"/>
        <w:jc w:val="both"/>
        <w:rPr>
          <w:rFonts w:ascii="Trebuchet MS" w:eastAsia="Calibri" w:hAnsi="Trebuchet MS"/>
          <w:b/>
          <w:sz w:val="40"/>
          <w:szCs w:val="22"/>
          <w:lang w:eastAsia="en-US"/>
        </w:rPr>
        <w:sectPr w:rsidR="00720ABE"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rsidR="00720ABE" w:rsidRDefault="00720ABE" w:rsidP="00720ABE">
      <w:pPr>
        <w:spacing w:after="160" w:line="276" w:lineRule="auto"/>
        <w:jc w:val="both"/>
        <w:rPr>
          <w:rFonts w:ascii="Trebuchet MS" w:eastAsia="Calibri" w:hAnsi="Trebuchet MS"/>
          <w:b/>
          <w:sz w:val="40"/>
          <w:szCs w:val="22"/>
          <w:lang w:eastAsia="en-US"/>
        </w:rPr>
      </w:pPr>
      <w:r w:rsidRPr="00B21F93">
        <w:rPr>
          <w:rFonts w:ascii="Trebuchet MS" w:eastAsia="Calibri" w:hAnsi="Trebuchet MS"/>
          <w:b/>
          <w:sz w:val="40"/>
          <w:szCs w:val="22"/>
          <w:lang w:eastAsia="en-US"/>
        </w:rPr>
        <w:t>DEVIS QUANTITATIF ET ESTIMATIF</w:t>
      </w:r>
    </w:p>
    <w:p w:rsidR="00720ABE" w:rsidRPr="004433DB" w:rsidRDefault="00720ABE" w:rsidP="00720ABE">
      <w:pPr>
        <w:spacing w:after="160" w:line="276" w:lineRule="auto"/>
        <w:jc w:val="both"/>
        <w:rPr>
          <w:rFonts w:ascii="Trebuchet MS" w:eastAsia="Calibri" w:hAnsi="Trebuchet MS"/>
          <w:b/>
          <w:sz w:val="32"/>
          <w:szCs w:val="32"/>
          <w:lang w:eastAsia="en-US"/>
        </w:rPr>
      </w:pPr>
      <w:r w:rsidRPr="004433DB">
        <w:rPr>
          <w:rFonts w:ascii="Trebuchet MS" w:eastAsia="Calibri" w:hAnsi="Trebuchet MS"/>
          <w:b/>
          <w:sz w:val="32"/>
          <w:szCs w:val="32"/>
          <w:lang w:eastAsia="en-US"/>
        </w:rPr>
        <w:t>Bloc sal</w:t>
      </w:r>
      <w:r>
        <w:rPr>
          <w:rFonts w:ascii="Trebuchet MS" w:eastAsia="Calibri" w:hAnsi="Trebuchet MS"/>
          <w:b/>
          <w:sz w:val="32"/>
          <w:szCs w:val="32"/>
          <w:lang w:eastAsia="en-US"/>
        </w:rPr>
        <w:t>l</w:t>
      </w:r>
      <w:r w:rsidRPr="004433DB">
        <w:rPr>
          <w:rFonts w:ascii="Trebuchet MS" w:eastAsia="Calibri" w:hAnsi="Trebuchet MS"/>
          <w:b/>
          <w:sz w:val="32"/>
          <w:szCs w:val="32"/>
          <w:lang w:eastAsia="en-US"/>
        </w:rPr>
        <w:t>e de classe</w:t>
      </w:r>
    </w:p>
    <w:tbl>
      <w:tblPr>
        <w:tblW w:w="9864" w:type="dxa"/>
        <w:jc w:val="center"/>
        <w:tblCellMar>
          <w:left w:w="70" w:type="dxa"/>
          <w:right w:w="70" w:type="dxa"/>
        </w:tblCellMar>
        <w:tblLook w:val="04A0" w:firstRow="1" w:lastRow="0" w:firstColumn="1" w:lastColumn="0" w:noHBand="0" w:noVBand="1"/>
      </w:tblPr>
      <w:tblGrid>
        <w:gridCol w:w="609"/>
        <w:gridCol w:w="4919"/>
        <w:gridCol w:w="857"/>
        <w:gridCol w:w="1126"/>
        <w:gridCol w:w="1104"/>
        <w:gridCol w:w="1249"/>
      </w:tblGrid>
      <w:tr w:rsidR="00720ABE" w:rsidRPr="009A4E35" w:rsidTr="00A36BF8">
        <w:trPr>
          <w:trHeight w:val="352"/>
          <w:jc w:val="center"/>
        </w:trPr>
        <w:tc>
          <w:tcPr>
            <w:tcW w:w="6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18"/>
                <w:szCs w:val="18"/>
              </w:rPr>
            </w:pPr>
            <w:r w:rsidRPr="009A4E35">
              <w:rPr>
                <w:rFonts w:ascii="Trebuchet MS" w:hAnsi="Trebuchet MS"/>
                <w:b/>
                <w:bCs/>
                <w:color w:val="000000"/>
                <w:sz w:val="18"/>
                <w:szCs w:val="18"/>
              </w:rPr>
              <w:t>N°</w:t>
            </w:r>
          </w:p>
        </w:tc>
        <w:tc>
          <w:tcPr>
            <w:tcW w:w="4919" w:type="dxa"/>
            <w:tcBorders>
              <w:top w:val="single" w:sz="8" w:space="0" w:color="auto"/>
              <w:left w:val="nil"/>
              <w:bottom w:val="nil"/>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18"/>
                <w:szCs w:val="18"/>
              </w:rPr>
            </w:pPr>
            <w:r w:rsidRPr="009A4E35">
              <w:rPr>
                <w:rFonts w:ascii="Trebuchet MS" w:hAnsi="Trebuchet MS"/>
                <w:b/>
                <w:bCs/>
                <w:color w:val="000000"/>
                <w:sz w:val="18"/>
                <w:szCs w:val="18"/>
              </w:rPr>
              <w:t>DESIGNATIONS</w:t>
            </w:r>
          </w:p>
        </w:tc>
        <w:tc>
          <w:tcPr>
            <w:tcW w:w="857" w:type="dxa"/>
            <w:tcBorders>
              <w:top w:val="single" w:sz="8" w:space="0" w:color="auto"/>
              <w:left w:val="nil"/>
              <w:bottom w:val="nil"/>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18"/>
                <w:szCs w:val="18"/>
              </w:rPr>
            </w:pPr>
            <w:r w:rsidRPr="009A4E35">
              <w:rPr>
                <w:rFonts w:ascii="Trebuchet MS" w:hAnsi="Trebuchet MS"/>
                <w:b/>
                <w:bCs/>
                <w:color w:val="000000"/>
                <w:sz w:val="18"/>
                <w:szCs w:val="18"/>
              </w:rPr>
              <w:t>UNITE</w:t>
            </w:r>
          </w:p>
        </w:tc>
        <w:tc>
          <w:tcPr>
            <w:tcW w:w="1126" w:type="dxa"/>
            <w:tcBorders>
              <w:top w:val="single" w:sz="8" w:space="0" w:color="auto"/>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18"/>
                <w:szCs w:val="18"/>
              </w:rPr>
            </w:pPr>
            <w:r w:rsidRPr="009A4E35">
              <w:rPr>
                <w:rFonts w:ascii="Trebuchet MS" w:hAnsi="Trebuchet MS"/>
                <w:b/>
                <w:bCs/>
                <w:color w:val="000000"/>
                <w:sz w:val="18"/>
                <w:szCs w:val="18"/>
              </w:rPr>
              <w:t>QUANTITE</w:t>
            </w:r>
          </w:p>
        </w:tc>
        <w:tc>
          <w:tcPr>
            <w:tcW w:w="1104" w:type="dxa"/>
            <w:tcBorders>
              <w:top w:val="single" w:sz="8" w:space="0" w:color="auto"/>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18"/>
                <w:szCs w:val="18"/>
              </w:rPr>
            </w:pPr>
            <w:r w:rsidRPr="009A4E35">
              <w:rPr>
                <w:rFonts w:ascii="Trebuchet MS" w:hAnsi="Trebuchet MS"/>
                <w:b/>
                <w:bCs/>
                <w:color w:val="000000"/>
                <w:sz w:val="18"/>
                <w:szCs w:val="18"/>
              </w:rPr>
              <w:t>PRIX UNITAIRE</w:t>
            </w:r>
          </w:p>
        </w:tc>
        <w:tc>
          <w:tcPr>
            <w:tcW w:w="1249" w:type="dxa"/>
            <w:tcBorders>
              <w:top w:val="single" w:sz="8" w:space="0" w:color="auto"/>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18"/>
                <w:szCs w:val="18"/>
              </w:rPr>
            </w:pPr>
            <w:r w:rsidRPr="009A4E35">
              <w:rPr>
                <w:rFonts w:ascii="Trebuchet MS" w:hAnsi="Trebuchet MS"/>
                <w:b/>
                <w:bCs/>
                <w:color w:val="000000"/>
                <w:sz w:val="18"/>
                <w:szCs w:val="18"/>
              </w:rPr>
              <w:t>MONTANT</w:t>
            </w:r>
          </w:p>
        </w:tc>
      </w:tr>
      <w:tr w:rsidR="00720ABE" w:rsidRPr="009A4E35" w:rsidTr="00A36BF8">
        <w:trPr>
          <w:trHeight w:val="207"/>
          <w:jc w:val="center"/>
        </w:trPr>
        <w:tc>
          <w:tcPr>
            <w:tcW w:w="609" w:type="dxa"/>
            <w:tcBorders>
              <w:top w:val="nil"/>
              <w:left w:val="single" w:sz="8" w:space="0" w:color="auto"/>
              <w:bottom w:val="single" w:sz="8" w:space="0" w:color="auto"/>
              <w:right w:val="nil"/>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Lot 100: TRAVAUX PREPARATOIRES</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1104"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124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101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Débroussaillage du site</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1698</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2"/>
                <w:szCs w:val="22"/>
              </w:rPr>
            </w:pPr>
          </w:p>
        </w:tc>
      </w:tr>
      <w:tr w:rsidR="00720ABE" w:rsidRPr="009A4E35" w:rsidTr="00A36BF8">
        <w:trPr>
          <w:trHeight w:val="20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102</w:t>
            </w:r>
          </w:p>
        </w:tc>
        <w:tc>
          <w:tcPr>
            <w:tcW w:w="491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Études et installation de chantier</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FF</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2"/>
                <w:szCs w:val="22"/>
              </w:rPr>
            </w:pPr>
          </w:p>
        </w:tc>
      </w:tr>
      <w:tr w:rsidR="00720ABE" w:rsidRPr="009A4E35" w:rsidTr="00A36BF8">
        <w:trPr>
          <w:trHeight w:val="17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Sous-Total lot 100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2"/>
                <w:szCs w:val="22"/>
              </w:rPr>
            </w:pPr>
          </w:p>
        </w:tc>
      </w:tr>
      <w:tr w:rsidR="00720ABE" w:rsidRPr="009A4E35" w:rsidTr="00A36BF8">
        <w:trPr>
          <w:trHeight w:val="18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Lot 200: TERRASSEMENT</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2"/>
                <w:szCs w:val="22"/>
              </w:rPr>
            </w:pPr>
          </w:p>
        </w:tc>
      </w:tr>
      <w:tr w:rsidR="00720ABE" w:rsidRPr="009A4E35" w:rsidTr="00A36BF8">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201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Nivellement de la plate-forme (Décapage de la couche végétale)</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555</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2"/>
                <w:szCs w:val="22"/>
              </w:rPr>
            </w:pPr>
          </w:p>
        </w:tc>
      </w:tr>
      <w:tr w:rsidR="00720ABE" w:rsidRPr="009A4E35" w:rsidTr="00A36BF8">
        <w:trPr>
          <w:trHeight w:val="25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202</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Fouille en rigoles et en puits sous poteaux</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32,8</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2"/>
                <w:szCs w:val="22"/>
              </w:rPr>
            </w:pPr>
          </w:p>
        </w:tc>
      </w:tr>
      <w:tr w:rsidR="00720ABE" w:rsidRPr="009A4E35" w:rsidTr="00A36BF8">
        <w:trPr>
          <w:trHeight w:val="20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203</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Remblais de terre latéritique ou sable</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62</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2"/>
                <w:szCs w:val="22"/>
              </w:rPr>
            </w:pPr>
          </w:p>
        </w:tc>
      </w:tr>
      <w:tr w:rsidR="00720ABE" w:rsidRPr="009A4E35" w:rsidTr="00A36BF8">
        <w:trPr>
          <w:trHeight w:val="23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Sous-Total lot 200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2"/>
                <w:szCs w:val="22"/>
              </w:rPr>
            </w:pPr>
          </w:p>
        </w:tc>
      </w:tr>
      <w:tr w:rsidR="00720ABE" w:rsidRPr="009A4E35" w:rsidTr="00A36BF8">
        <w:trPr>
          <w:trHeight w:val="23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LOT 300: FONDATION</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2"/>
                <w:szCs w:val="22"/>
              </w:rPr>
            </w:pPr>
          </w:p>
        </w:tc>
      </w:tr>
      <w:tr w:rsidR="00720ABE" w:rsidRPr="009A4E35" w:rsidTr="00A36BF8">
        <w:trPr>
          <w:trHeight w:val="19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301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Béton de propreté de 5cm dosé à 150kg/m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2,3</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2"/>
                <w:szCs w:val="22"/>
              </w:rPr>
            </w:pPr>
          </w:p>
        </w:tc>
      </w:tr>
      <w:tr w:rsidR="00720ABE" w:rsidRPr="009A4E35" w:rsidTr="00A36BF8">
        <w:trPr>
          <w:trHeight w:val="26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302</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 xml:space="preserve">Agglos de 20x20x40 bourrés au béton </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67,5</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2"/>
                <w:szCs w:val="22"/>
              </w:rPr>
            </w:pPr>
          </w:p>
        </w:tc>
      </w:tr>
      <w:tr w:rsidR="00720ABE" w:rsidRPr="009A4E35" w:rsidTr="00A36BF8">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303</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Béton armé pour semelles, poteaux et chaînages dosé à 350 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6,9</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2"/>
                <w:szCs w:val="22"/>
              </w:rPr>
            </w:pPr>
          </w:p>
        </w:tc>
      </w:tr>
      <w:tr w:rsidR="00720ABE" w:rsidRPr="009A4E35" w:rsidTr="00A36BF8">
        <w:trPr>
          <w:trHeight w:val="45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304</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Béton légèrement armé pour dallage (ép.8 cm)  dosé à 300kg/m</w:t>
            </w:r>
            <w:r w:rsidRPr="009A4E35">
              <w:rPr>
                <w:rFonts w:ascii="Trebuchet MS" w:hAnsi="Trebuchet MS"/>
                <w:color w:val="000000"/>
                <w:sz w:val="20"/>
                <w:vertAlign w:val="superscript"/>
              </w:rPr>
              <w:t>3</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Pr>
                <w:rFonts w:ascii="Trebuchet MS" w:hAnsi="Trebuchet MS"/>
                <w:color w:val="000000"/>
                <w:sz w:val="20"/>
              </w:rPr>
              <w:t>12,96</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2"/>
                <w:szCs w:val="22"/>
              </w:rPr>
            </w:pPr>
          </w:p>
        </w:tc>
      </w:tr>
      <w:tr w:rsidR="00720ABE" w:rsidRPr="009A4E35" w:rsidTr="00A36BF8">
        <w:trPr>
          <w:trHeight w:val="290"/>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Sous-Total lot 300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2"/>
                <w:szCs w:val="22"/>
              </w:rPr>
            </w:pPr>
          </w:p>
        </w:tc>
      </w:tr>
      <w:tr w:rsidR="00720ABE" w:rsidRPr="009A4E35" w:rsidTr="00A36BF8">
        <w:trPr>
          <w:trHeight w:val="280"/>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Lot 400: MACONNERIE –ELEVATION</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2"/>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401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 xml:space="preserve">Agglos creux de 15x20x40 </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149,3</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2"/>
                <w:szCs w:val="22"/>
              </w:rPr>
            </w:pPr>
          </w:p>
        </w:tc>
      </w:tr>
      <w:tr w:rsidR="00720ABE" w:rsidRPr="009A4E35" w:rsidTr="00A36BF8">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402</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Enduit au mortier de ciment dosé à 350kg/m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318</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2"/>
                <w:szCs w:val="22"/>
              </w:rPr>
            </w:pPr>
          </w:p>
        </w:tc>
      </w:tr>
      <w:tr w:rsidR="00720ABE" w:rsidRPr="009A4E35" w:rsidTr="00A36BF8">
        <w:trPr>
          <w:trHeight w:val="581"/>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403</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Béton armé pour poteaux,  linteaux, chaînages et poutres dosé à 350 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7,19</w:t>
            </w:r>
          </w:p>
        </w:tc>
        <w:tc>
          <w:tcPr>
            <w:tcW w:w="1104" w:type="dxa"/>
            <w:tcBorders>
              <w:top w:val="nil"/>
              <w:left w:val="nil"/>
              <w:bottom w:val="single" w:sz="8" w:space="0" w:color="auto"/>
              <w:right w:val="single" w:sz="8" w:space="0" w:color="auto"/>
            </w:tcBorders>
            <w:shd w:val="clear" w:color="auto" w:fill="auto"/>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2"/>
                <w:szCs w:val="22"/>
              </w:rPr>
            </w:pPr>
          </w:p>
        </w:tc>
      </w:tr>
      <w:tr w:rsidR="00720ABE" w:rsidRPr="009A4E35" w:rsidTr="00A36BF8">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40</w:t>
            </w:r>
            <w:r>
              <w:rPr>
                <w:rFonts w:ascii="Trebuchet MS" w:hAnsi="Trebuchet MS"/>
                <w:b/>
                <w:bCs/>
                <w:sz w:val="20"/>
              </w:rPr>
              <w:t>4</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Chape lissée dosé à 350 kg/m</w:t>
            </w:r>
            <w:r w:rsidRPr="009A4E35">
              <w:rPr>
                <w:rFonts w:ascii="Trebuchet MS" w:hAnsi="Trebuchet MS"/>
                <w:szCs w:val="24"/>
              </w:rPr>
              <w:t xml:space="preserve">³ </w:t>
            </w:r>
            <w:r w:rsidRPr="009A4E35">
              <w:rPr>
                <w:rFonts w:ascii="Trebuchet MS" w:hAnsi="Trebuchet MS"/>
                <w:sz w:val="20"/>
              </w:rPr>
              <w:t>pour dallage et estrade</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165,6</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2"/>
                <w:szCs w:val="22"/>
              </w:rPr>
            </w:pPr>
          </w:p>
        </w:tc>
      </w:tr>
      <w:tr w:rsidR="00720ABE" w:rsidRPr="009A4E35" w:rsidTr="00A36BF8">
        <w:trPr>
          <w:trHeight w:val="5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40</w:t>
            </w:r>
            <w:r>
              <w:rPr>
                <w:rFonts w:ascii="Trebuchet MS" w:hAnsi="Trebuchet MS"/>
                <w:b/>
                <w:bCs/>
                <w:sz w:val="20"/>
              </w:rPr>
              <w:t>5</w:t>
            </w:r>
          </w:p>
        </w:tc>
        <w:tc>
          <w:tcPr>
            <w:tcW w:w="4919"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Fourniture et pose des carreaux 30x30</w:t>
            </w:r>
          </w:p>
        </w:tc>
        <w:tc>
          <w:tcPr>
            <w:tcW w:w="857"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169.7</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2"/>
                <w:szCs w:val="22"/>
              </w:rPr>
            </w:pPr>
          </w:p>
        </w:tc>
      </w:tr>
      <w:tr w:rsidR="00720ABE" w:rsidRPr="009A4E35" w:rsidTr="00A36BF8">
        <w:trPr>
          <w:trHeight w:val="129"/>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40</w:t>
            </w:r>
            <w:r>
              <w:rPr>
                <w:rFonts w:ascii="Trebuchet MS" w:hAnsi="Trebuchet MS"/>
                <w:b/>
                <w:bCs/>
                <w:sz w:val="20"/>
              </w:rPr>
              <w:t>6</w:t>
            </w:r>
          </w:p>
        </w:tc>
        <w:tc>
          <w:tcPr>
            <w:tcW w:w="4919"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Fourniture et pose des plinthes 15x30</w:t>
            </w:r>
          </w:p>
        </w:tc>
        <w:tc>
          <w:tcPr>
            <w:tcW w:w="857"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9</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2"/>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Sous-Total lot 400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2"/>
                <w:szCs w:val="22"/>
              </w:rPr>
            </w:pPr>
          </w:p>
        </w:tc>
      </w:tr>
      <w:tr w:rsidR="00720ABE" w:rsidRPr="009A4E35" w:rsidTr="00A36BF8">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Lot 500: ACROTERE MACONNE -CHARPENTE-COUVERTURE-ETANCHEITE-PLAFOND</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2"/>
                <w:szCs w:val="22"/>
              </w:rPr>
            </w:pPr>
          </w:p>
        </w:tc>
      </w:tr>
      <w:tr w:rsidR="00720ABE" w:rsidRPr="009A4E35" w:rsidTr="00A36BF8">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501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Ferme doublée en bois dur 3x15 traités au Xylamon ou carbonyle</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7</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2"/>
                <w:szCs w:val="22"/>
              </w:rPr>
            </w:pPr>
          </w:p>
        </w:tc>
      </w:tr>
      <w:tr w:rsidR="00720ABE" w:rsidRPr="009A4E35" w:rsidTr="00A36BF8">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502</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Pannes  en chevrons 8x8 et lattes de rive de pignon traité au carbonyle</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w:t>
            </w:r>
            <w:r w:rsidRPr="009A4E35">
              <w:rPr>
                <w:rFonts w:ascii="Trebuchet MS" w:hAnsi="Trebuchet MS"/>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2</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2"/>
                <w:szCs w:val="22"/>
              </w:rPr>
            </w:pPr>
          </w:p>
        </w:tc>
      </w:tr>
      <w:tr w:rsidR="00720ABE" w:rsidRPr="009A4E35" w:rsidTr="00A36BF8">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503</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Plafond en contreplaqué blanc sur solivage en lattes 4x8 traités au Xylamon</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220</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2"/>
                <w:szCs w:val="22"/>
              </w:rPr>
            </w:pPr>
          </w:p>
        </w:tc>
      </w:tr>
      <w:tr w:rsidR="00720ABE" w:rsidRPr="009A4E35" w:rsidTr="00A36BF8">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504</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Planches de rive traitée au Xylamon</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63</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2"/>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505</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Tôle bac alu 6/10e de 6m</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234</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2"/>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506</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Tôle faîtière de 50 cm de large</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19,5</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2"/>
                <w:szCs w:val="22"/>
              </w:rPr>
            </w:pPr>
          </w:p>
        </w:tc>
      </w:tr>
      <w:tr w:rsidR="00720ABE" w:rsidRPr="009A4E35" w:rsidTr="00A36BF8">
        <w:trPr>
          <w:trHeight w:val="250"/>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507</w:t>
            </w:r>
          </w:p>
        </w:tc>
        <w:tc>
          <w:tcPr>
            <w:tcW w:w="4919" w:type="dxa"/>
            <w:tcBorders>
              <w:top w:val="nil"/>
              <w:left w:val="nil"/>
              <w:bottom w:val="single" w:sz="4"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 xml:space="preserve">Rive de pignon en tôle bac alu fixée sur planche de rive  </w:t>
            </w:r>
          </w:p>
        </w:tc>
        <w:tc>
          <w:tcPr>
            <w:tcW w:w="857" w:type="dxa"/>
            <w:tcBorders>
              <w:top w:val="nil"/>
              <w:left w:val="nil"/>
              <w:bottom w:val="single" w:sz="4"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4"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24</w:t>
            </w:r>
          </w:p>
        </w:tc>
        <w:tc>
          <w:tcPr>
            <w:tcW w:w="1104"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2"/>
                <w:szCs w:val="22"/>
              </w:rPr>
            </w:pPr>
          </w:p>
        </w:tc>
      </w:tr>
      <w:tr w:rsidR="00720ABE" w:rsidRPr="009A4E35" w:rsidTr="00A36BF8">
        <w:trPr>
          <w:trHeight w:val="8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508</w:t>
            </w:r>
          </w:p>
        </w:tc>
        <w:tc>
          <w:tcPr>
            <w:tcW w:w="4919" w:type="dxa"/>
            <w:tcBorders>
              <w:top w:val="nil"/>
              <w:left w:val="nil"/>
              <w:bottom w:val="single" w:sz="8"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Béton armé pour coulage du chainaux dosé à 350 kg/m</w:t>
            </w:r>
            <w:r w:rsidRPr="009A4E35">
              <w:rPr>
                <w:rFonts w:ascii="Trebuchet MS" w:hAnsi="Trebuchet MS"/>
                <w:szCs w:val="24"/>
              </w:rPr>
              <w:t>³</w:t>
            </w:r>
          </w:p>
        </w:tc>
        <w:tc>
          <w:tcPr>
            <w:tcW w:w="857"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w:t>
            </w:r>
            <w:r w:rsidRPr="009A4E35">
              <w:rPr>
                <w:rFonts w:ascii="Trebuchet MS" w:hAnsi="Trebuchet MS"/>
                <w:szCs w:val="24"/>
              </w:rPr>
              <w:t>³</w:t>
            </w:r>
          </w:p>
        </w:tc>
        <w:tc>
          <w:tcPr>
            <w:tcW w:w="1126"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4,1</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2"/>
                <w:szCs w:val="22"/>
              </w:rPr>
            </w:pPr>
          </w:p>
        </w:tc>
      </w:tr>
      <w:tr w:rsidR="00720ABE" w:rsidRPr="009A4E35" w:rsidTr="00A36BF8">
        <w:trPr>
          <w:trHeight w:val="73"/>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509</w:t>
            </w:r>
          </w:p>
        </w:tc>
        <w:tc>
          <w:tcPr>
            <w:tcW w:w="4919"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 xml:space="preserve">Agglos de 12x20x40 pour élévation sur le chainaux </w:t>
            </w:r>
          </w:p>
        </w:tc>
        <w:tc>
          <w:tcPr>
            <w:tcW w:w="857"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48</w:t>
            </w:r>
          </w:p>
        </w:tc>
        <w:tc>
          <w:tcPr>
            <w:tcW w:w="1104"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2"/>
                <w:szCs w:val="22"/>
              </w:rPr>
            </w:pPr>
          </w:p>
        </w:tc>
      </w:tr>
      <w:tr w:rsidR="00720ABE" w:rsidRPr="009A4E35" w:rsidTr="00A36BF8">
        <w:trPr>
          <w:trHeight w:val="66"/>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510</w:t>
            </w:r>
          </w:p>
        </w:tc>
        <w:tc>
          <w:tcPr>
            <w:tcW w:w="4919"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Membrane bitumeuse pour traitement d’étanchéité</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27</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2"/>
                <w:szCs w:val="22"/>
              </w:rPr>
            </w:pPr>
          </w:p>
        </w:tc>
      </w:tr>
      <w:tr w:rsidR="00720ABE" w:rsidRPr="009A4E35" w:rsidTr="00A36BF8">
        <w:trPr>
          <w:trHeight w:val="111"/>
          <w:jc w:val="center"/>
        </w:trPr>
        <w:tc>
          <w:tcPr>
            <w:tcW w:w="609" w:type="dxa"/>
            <w:tcBorders>
              <w:top w:val="single" w:sz="4" w:space="0" w:color="auto"/>
              <w:left w:val="single" w:sz="8" w:space="0" w:color="auto"/>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511</w:t>
            </w:r>
          </w:p>
        </w:tc>
        <w:tc>
          <w:tcPr>
            <w:tcW w:w="4919" w:type="dxa"/>
            <w:tcBorders>
              <w:top w:val="single" w:sz="4" w:space="0" w:color="auto"/>
              <w:left w:val="nil"/>
              <w:bottom w:val="single" w:sz="8"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Pr>
                <w:rFonts w:ascii="Trebuchet MS" w:hAnsi="Trebuchet MS"/>
                <w:sz w:val="20"/>
              </w:rPr>
              <w:t>Descente d’eau en tutau PVC de 100</w:t>
            </w:r>
          </w:p>
        </w:tc>
        <w:tc>
          <w:tcPr>
            <w:tcW w:w="857" w:type="dxa"/>
            <w:tcBorders>
              <w:top w:val="single" w:sz="4" w:space="0" w:color="auto"/>
              <w:left w:val="nil"/>
              <w:bottom w:val="single" w:sz="8"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ml</w:t>
            </w:r>
          </w:p>
        </w:tc>
        <w:tc>
          <w:tcPr>
            <w:tcW w:w="1126" w:type="dxa"/>
            <w:tcBorders>
              <w:top w:val="single" w:sz="4" w:space="0" w:color="auto"/>
              <w:left w:val="nil"/>
              <w:bottom w:val="single" w:sz="8"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Pr>
                <w:rFonts w:ascii="Trebuchet MS" w:hAnsi="Trebuchet MS"/>
                <w:sz w:val="20"/>
              </w:rPr>
              <w:t>20,4</w:t>
            </w:r>
          </w:p>
        </w:tc>
        <w:tc>
          <w:tcPr>
            <w:tcW w:w="1104" w:type="dxa"/>
            <w:tcBorders>
              <w:top w:val="single" w:sz="4" w:space="0" w:color="auto"/>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2"/>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Sous-TOTAL LOT 500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2"/>
                <w:szCs w:val="22"/>
              </w:rPr>
            </w:pPr>
          </w:p>
        </w:tc>
      </w:tr>
      <w:tr w:rsidR="00720ABE" w:rsidRPr="009A4E35" w:rsidTr="00A36BF8">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Lot 600: MENUISERIE METALLIQUE</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2"/>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601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Porte métallique pleine de 97x220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4</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2"/>
                <w:szCs w:val="22"/>
              </w:rPr>
            </w:pPr>
          </w:p>
        </w:tc>
      </w:tr>
      <w:tr w:rsidR="00720ABE" w:rsidRPr="009A4E35" w:rsidTr="00A36BF8">
        <w:trPr>
          <w:trHeight w:val="259"/>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602</w:t>
            </w:r>
          </w:p>
        </w:tc>
        <w:tc>
          <w:tcPr>
            <w:tcW w:w="4919" w:type="dxa"/>
            <w:tcBorders>
              <w:top w:val="nil"/>
              <w:left w:val="nil"/>
              <w:bottom w:val="single" w:sz="4"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Seuils en cornière (véranda et estrades)</w:t>
            </w:r>
          </w:p>
        </w:tc>
        <w:tc>
          <w:tcPr>
            <w:tcW w:w="857" w:type="dxa"/>
            <w:tcBorders>
              <w:top w:val="nil"/>
              <w:left w:val="nil"/>
              <w:bottom w:val="single" w:sz="4"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4"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35,8</w:t>
            </w:r>
          </w:p>
        </w:tc>
        <w:tc>
          <w:tcPr>
            <w:tcW w:w="1104"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2"/>
                <w:szCs w:val="22"/>
              </w:rPr>
            </w:pPr>
          </w:p>
        </w:tc>
      </w:tr>
      <w:tr w:rsidR="00720ABE" w:rsidRPr="009A4E35" w:rsidTr="00A36BF8">
        <w:trPr>
          <w:trHeight w:val="85"/>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603</w:t>
            </w:r>
          </w:p>
        </w:tc>
        <w:tc>
          <w:tcPr>
            <w:tcW w:w="4919"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 xml:space="preserve">Fenêtre en </w:t>
            </w:r>
            <w:r>
              <w:rPr>
                <w:rFonts w:ascii="Trebuchet MS" w:hAnsi="Trebuchet MS"/>
                <w:sz w:val="20"/>
              </w:rPr>
              <w:t>alu</w:t>
            </w:r>
            <w:r w:rsidRPr="009A4E35">
              <w:rPr>
                <w:rFonts w:ascii="Trebuchet MS" w:hAnsi="Trebuchet MS"/>
                <w:sz w:val="20"/>
              </w:rPr>
              <w:t xml:space="preserve"> coulissante </w:t>
            </w:r>
          </w:p>
        </w:tc>
        <w:tc>
          <w:tcPr>
            <w:tcW w:w="857"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13,31</w:t>
            </w:r>
          </w:p>
        </w:tc>
        <w:tc>
          <w:tcPr>
            <w:tcW w:w="1104"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4"/>
              </w:rPr>
            </w:pPr>
          </w:p>
        </w:tc>
        <w:tc>
          <w:tcPr>
            <w:tcW w:w="1249"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2"/>
                <w:szCs w:val="22"/>
              </w:rPr>
            </w:pPr>
          </w:p>
        </w:tc>
      </w:tr>
      <w:tr w:rsidR="00720ABE" w:rsidRPr="009A4E35" w:rsidTr="00A36BF8">
        <w:trPr>
          <w:trHeight w:val="101"/>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604</w:t>
            </w:r>
          </w:p>
        </w:tc>
        <w:tc>
          <w:tcPr>
            <w:tcW w:w="4919"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482CFA">
              <w:rPr>
                <w:rFonts w:ascii="Trebuchet MS" w:hAnsi="Trebuchet MS"/>
                <w:sz w:val="20"/>
              </w:rPr>
              <w:t>Grille antivol en Fer forgé sur les fenêtres</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13,31</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4"/>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2"/>
                <w:szCs w:val="22"/>
              </w:rPr>
            </w:pPr>
          </w:p>
        </w:tc>
      </w:tr>
      <w:tr w:rsidR="00720ABE" w:rsidRPr="009A4E35" w:rsidTr="00A36BF8">
        <w:trPr>
          <w:trHeight w:val="76"/>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605</w:t>
            </w:r>
          </w:p>
        </w:tc>
        <w:tc>
          <w:tcPr>
            <w:tcW w:w="4919"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482CFA">
              <w:rPr>
                <w:rFonts w:ascii="Trebuchet MS" w:hAnsi="Trebuchet MS"/>
                <w:sz w:val="20"/>
              </w:rPr>
              <w:t>Ballustrade en Fer forgé sur la véranda</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6,88</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2"/>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Sous-TOTAL LOT 600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2"/>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xml:space="preserve">Lot 700: ELECTRICITE </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2"/>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701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Tube flexible orange de 13</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2"/>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702</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Câbles V.G.V 1,5 mm² en plafond</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2"/>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703</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 xml:space="preserve">Fil TH 2,5 mm² </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2</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2"/>
                <w:szCs w:val="22"/>
              </w:rPr>
            </w:pPr>
          </w:p>
        </w:tc>
      </w:tr>
      <w:tr w:rsidR="00720ABE" w:rsidRPr="009A4E35" w:rsidTr="00A36BF8">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704</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Réglette de 120 Mazda ou Le grand (6 par salle)</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12</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2"/>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705</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Hublots ronds à la véranda</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2</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2"/>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706</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Interrupteurs et prises de courant encastrés</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8</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2"/>
                <w:szCs w:val="22"/>
              </w:rPr>
            </w:pPr>
          </w:p>
        </w:tc>
      </w:tr>
      <w:tr w:rsidR="00720ABE" w:rsidRPr="009A4E35" w:rsidTr="00A36BF8">
        <w:trPr>
          <w:trHeight w:val="454"/>
          <w:jc w:val="center"/>
        </w:trPr>
        <w:tc>
          <w:tcPr>
            <w:tcW w:w="609" w:type="dxa"/>
            <w:tcBorders>
              <w:top w:val="nil"/>
              <w:left w:val="single" w:sz="8" w:space="0" w:color="auto"/>
              <w:bottom w:val="single" w:sz="4"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707</w:t>
            </w:r>
          </w:p>
        </w:tc>
        <w:tc>
          <w:tcPr>
            <w:tcW w:w="4919" w:type="dxa"/>
            <w:tcBorders>
              <w:top w:val="nil"/>
              <w:left w:val="nil"/>
              <w:bottom w:val="single" w:sz="4"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Attaches, dominos, boîtes de dérivation, toutes sujétions de sécurité, raccordement avec le réseau existant   dans l'Établissement</w:t>
            </w:r>
          </w:p>
        </w:tc>
        <w:tc>
          <w:tcPr>
            <w:tcW w:w="857" w:type="dxa"/>
            <w:tcBorders>
              <w:top w:val="nil"/>
              <w:left w:val="nil"/>
              <w:bottom w:val="single" w:sz="4"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Ens</w:t>
            </w:r>
          </w:p>
        </w:tc>
        <w:tc>
          <w:tcPr>
            <w:tcW w:w="1126" w:type="dxa"/>
            <w:tcBorders>
              <w:top w:val="nil"/>
              <w:left w:val="nil"/>
              <w:bottom w:val="single" w:sz="4"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2"/>
                <w:szCs w:val="22"/>
              </w:rPr>
            </w:pPr>
          </w:p>
        </w:tc>
      </w:tr>
      <w:tr w:rsidR="00720ABE" w:rsidRPr="009A4E35" w:rsidTr="00A36BF8">
        <w:trPr>
          <w:trHeight w:val="83"/>
          <w:jc w:val="center"/>
        </w:trPr>
        <w:tc>
          <w:tcPr>
            <w:tcW w:w="609" w:type="dxa"/>
            <w:tcBorders>
              <w:top w:val="single" w:sz="4" w:space="0" w:color="auto"/>
              <w:left w:val="single" w:sz="8" w:space="0" w:color="auto"/>
              <w:bottom w:val="single" w:sz="8" w:space="0" w:color="auto"/>
              <w:right w:val="single" w:sz="8" w:space="0" w:color="auto"/>
            </w:tcBorders>
            <w:shd w:val="clear" w:color="auto" w:fill="auto"/>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708</w:t>
            </w:r>
          </w:p>
        </w:tc>
        <w:tc>
          <w:tcPr>
            <w:tcW w:w="4919" w:type="dxa"/>
            <w:tcBorders>
              <w:top w:val="single" w:sz="4" w:space="0" w:color="auto"/>
              <w:left w:val="nil"/>
              <w:bottom w:val="single" w:sz="8"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Fourniture en énergie solaire</w:t>
            </w:r>
          </w:p>
        </w:tc>
        <w:tc>
          <w:tcPr>
            <w:tcW w:w="857"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center"/>
              <w:rPr>
                <w:rFonts w:ascii="Trebuchet MS" w:hAnsi="Trebuchet MS"/>
                <w:sz w:val="20"/>
              </w:rPr>
            </w:pPr>
            <w:r w:rsidRPr="009A4E35">
              <w:rPr>
                <w:rFonts w:ascii="Trebuchet MS" w:hAnsi="Trebuchet MS"/>
                <w:sz w:val="20"/>
              </w:rPr>
              <w:t>Ens</w:t>
            </w:r>
          </w:p>
        </w:tc>
        <w:tc>
          <w:tcPr>
            <w:tcW w:w="1126"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center"/>
              <w:rPr>
                <w:rFonts w:ascii="Trebuchet MS" w:hAnsi="Trebuchet MS"/>
                <w:sz w:val="20"/>
              </w:rPr>
            </w:pPr>
            <w:r w:rsidRPr="009A4E35">
              <w:rPr>
                <w:rFonts w:ascii="Trebuchet MS" w:hAnsi="Trebuchet MS"/>
                <w:sz w:val="20"/>
              </w:rPr>
              <w:t>1</w:t>
            </w:r>
          </w:p>
        </w:tc>
        <w:tc>
          <w:tcPr>
            <w:tcW w:w="1104" w:type="dxa"/>
            <w:tcBorders>
              <w:top w:val="single" w:sz="4" w:space="0" w:color="auto"/>
              <w:left w:val="nil"/>
              <w:bottom w:val="single" w:sz="8"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2"/>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Sous-Total LOT 700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2"/>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Lot 800: PEINTURE</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2"/>
                <w:szCs w:val="22"/>
              </w:rPr>
            </w:pPr>
          </w:p>
        </w:tc>
      </w:tr>
      <w:tr w:rsidR="00720ABE" w:rsidRPr="009A4E35" w:rsidTr="00A36BF8">
        <w:trPr>
          <w:trHeight w:val="46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801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800 ou similaire sur plafond </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220</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2"/>
                <w:szCs w:val="22"/>
              </w:rPr>
            </w:pPr>
          </w:p>
        </w:tc>
      </w:tr>
      <w:tr w:rsidR="00720ABE" w:rsidRPr="009A4E35" w:rsidTr="00A36BF8">
        <w:trPr>
          <w:trHeight w:val="50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802</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1300 ou similaire sur murs extérieurs </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164,8</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2"/>
                <w:szCs w:val="22"/>
              </w:rPr>
            </w:pPr>
          </w:p>
        </w:tc>
      </w:tr>
      <w:tr w:rsidR="00720ABE" w:rsidRPr="009A4E35" w:rsidTr="00A36BF8">
        <w:trPr>
          <w:trHeight w:val="49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803</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800 ou similaire sur murs intérieurs </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156,2</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2"/>
                <w:szCs w:val="22"/>
              </w:rPr>
            </w:pPr>
          </w:p>
        </w:tc>
      </w:tr>
      <w:tr w:rsidR="00720ABE" w:rsidRPr="009A4E35" w:rsidTr="00A36BF8">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804</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 xml:space="preserve">Application de deux couches de peinture glycérophtalique sur Menuiseries bois, métallique et plinthe </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45</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2"/>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xml:space="preserve">Sous-Total LOT 800 </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2"/>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LOT 900: VRD</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2"/>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901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Caniveau périphérique</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66</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2"/>
                <w:szCs w:val="22"/>
              </w:rPr>
            </w:pPr>
          </w:p>
        </w:tc>
      </w:tr>
      <w:tr w:rsidR="00720ABE" w:rsidRPr="009A4E35" w:rsidTr="00A36BF8">
        <w:trPr>
          <w:trHeight w:val="231"/>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902</w:t>
            </w:r>
          </w:p>
        </w:tc>
        <w:tc>
          <w:tcPr>
            <w:tcW w:w="4919" w:type="dxa"/>
            <w:tcBorders>
              <w:top w:val="nil"/>
              <w:left w:val="nil"/>
              <w:bottom w:val="single" w:sz="4"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Dallage des alentours du bâtiment escalier et rampe pour handicapés</w:t>
            </w:r>
          </w:p>
        </w:tc>
        <w:tc>
          <w:tcPr>
            <w:tcW w:w="857" w:type="dxa"/>
            <w:tcBorders>
              <w:top w:val="nil"/>
              <w:left w:val="nil"/>
              <w:bottom w:val="single" w:sz="4"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sz w:val="20"/>
                <w:vertAlign w:val="superscript"/>
              </w:rPr>
            </w:pPr>
            <w:r w:rsidRPr="009A4E35">
              <w:rPr>
                <w:rFonts w:ascii="Trebuchet MS" w:hAnsi="Trebuchet MS"/>
                <w:sz w:val="20"/>
              </w:rPr>
              <w:t>m</w:t>
            </w:r>
            <w:r w:rsidRPr="009A4E35">
              <w:rPr>
                <w:rFonts w:ascii="Trebuchet MS" w:hAnsi="Trebuchet MS"/>
                <w:sz w:val="20"/>
                <w:vertAlign w:val="superscript"/>
              </w:rPr>
              <w:t>3</w:t>
            </w:r>
          </w:p>
        </w:tc>
        <w:tc>
          <w:tcPr>
            <w:tcW w:w="1126" w:type="dxa"/>
            <w:tcBorders>
              <w:top w:val="nil"/>
              <w:left w:val="nil"/>
              <w:bottom w:val="single" w:sz="4"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4,3</w:t>
            </w:r>
          </w:p>
        </w:tc>
        <w:tc>
          <w:tcPr>
            <w:tcW w:w="1104"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2"/>
                <w:szCs w:val="22"/>
              </w:rPr>
            </w:pPr>
          </w:p>
        </w:tc>
      </w:tr>
      <w:tr w:rsidR="00720ABE" w:rsidRPr="009A4E35" w:rsidTr="00A36BF8">
        <w:trPr>
          <w:trHeight w:val="75"/>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90</w:t>
            </w:r>
            <w:r>
              <w:rPr>
                <w:rFonts w:ascii="Trebuchet MS" w:hAnsi="Trebuchet MS"/>
                <w:b/>
                <w:bCs/>
                <w:sz w:val="20"/>
              </w:rPr>
              <w:t>3</w:t>
            </w:r>
          </w:p>
        </w:tc>
        <w:tc>
          <w:tcPr>
            <w:tcW w:w="4919"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Espaces vert</w:t>
            </w:r>
          </w:p>
        </w:tc>
        <w:tc>
          <w:tcPr>
            <w:tcW w:w="857"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center"/>
              <w:rPr>
                <w:rFonts w:ascii="Trebuchet MS" w:hAnsi="Trebuchet MS"/>
                <w:sz w:val="20"/>
                <w:vertAlign w:val="superscript"/>
              </w:rPr>
            </w:pPr>
            <w:r w:rsidRPr="009A4E35">
              <w:rPr>
                <w:rFonts w:ascii="Trebuchet MS" w:hAnsi="Trebuchet MS"/>
                <w:sz w:val="20"/>
              </w:rPr>
              <w:t>m</w:t>
            </w:r>
            <w:r w:rsidRPr="009A4E35">
              <w:rPr>
                <w:rFonts w:ascii="Trebuchet MS" w:hAnsi="Trebuchet MS"/>
                <w:sz w:val="20"/>
                <w:vertAlign w:val="superscript"/>
              </w:rPr>
              <w:t>2</w:t>
            </w:r>
          </w:p>
        </w:tc>
        <w:tc>
          <w:tcPr>
            <w:tcW w:w="1126"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60</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2"/>
                <w:szCs w:val="22"/>
              </w:rPr>
            </w:pPr>
          </w:p>
        </w:tc>
      </w:tr>
      <w:tr w:rsidR="00720ABE" w:rsidRPr="009A4E35" w:rsidTr="00A36BF8">
        <w:trPr>
          <w:trHeight w:val="92"/>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90</w:t>
            </w:r>
            <w:r>
              <w:rPr>
                <w:rFonts w:ascii="Trebuchet MS" w:hAnsi="Trebuchet MS"/>
                <w:b/>
                <w:bCs/>
                <w:sz w:val="20"/>
              </w:rPr>
              <w:t>4</w:t>
            </w:r>
          </w:p>
        </w:tc>
        <w:tc>
          <w:tcPr>
            <w:tcW w:w="4919"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Plantation des arbres autour du bâtiment</w:t>
            </w:r>
          </w:p>
        </w:tc>
        <w:tc>
          <w:tcPr>
            <w:tcW w:w="857"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center"/>
              <w:rPr>
                <w:rFonts w:ascii="Trebuchet MS" w:hAnsi="Trebuchet MS"/>
                <w:sz w:val="20"/>
                <w:vertAlign w:val="superscript"/>
              </w:rPr>
            </w:pPr>
            <w:r w:rsidRPr="009A4E35">
              <w:rPr>
                <w:rFonts w:ascii="Trebuchet MS" w:hAnsi="Trebuchet MS"/>
                <w:sz w:val="20"/>
              </w:rPr>
              <w:t>u</w:t>
            </w:r>
          </w:p>
        </w:tc>
        <w:tc>
          <w:tcPr>
            <w:tcW w:w="1126"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10</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2"/>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Sous total Lot 900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2"/>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LOT 1000 : EQUIPEMENTS</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2"/>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1001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 xml:space="preserve">Fourniture et installation table-bancs  </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60</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2"/>
                <w:szCs w:val="22"/>
              </w:rPr>
            </w:pPr>
          </w:p>
        </w:tc>
      </w:tr>
      <w:tr w:rsidR="00720ABE" w:rsidRPr="009A4E35" w:rsidTr="00A36BF8">
        <w:trPr>
          <w:trHeight w:val="119"/>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1002</w:t>
            </w:r>
          </w:p>
        </w:tc>
        <w:tc>
          <w:tcPr>
            <w:tcW w:w="4919" w:type="dxa"/>
            <w:tcBorders>
              <w:top w:val="nil"/>
              <w:left w:val="nil"/>
              <w:bottom w:val="single" w:sz="4"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Fourniture bureau maîtres complets</w:t>
            </w:r>
          </w:p>
        </w:tc>
        <w:tc>
          <w:tcPr>
            <w:tcW w:w="857" w:type="dxa"/>
            <w:tcBorders>
              <w:top w:val="nil"/>
              <w:left w:val="nil"/>
              <w:bottom w:val="single" w:sz="4"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2</w:t>
            </w:r>
          </w:p>
        </w:tc>
        <w:tc>
          <w:tcPr>
            <w:tcW w:w="1104"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2"/>
                <w:szCs w:val="22"/>
              </w:rPr>
            </w:pPr>
          </w:p>
        </w:tc>
      </w:tr>
      <w:tr w:rsidR="00720ABE" w:rsidRPr="009A4E35" w:rsidTr="00A36BF8">
        <w:trPr>
          <w:trHeight w:val="7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1003</w:t>
            </w:r>
          </w:p>
        </w:tc>
        <w:tc>
          <w:tcPr>
            <w:tcW w:w="4919"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Fourniture et installation des placards élèves et enseignants</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u</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65</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2"/>
                <w:szCs w:val="22"/>
              </w:rPr>
            </w:pPr>
          </w:p>
        </w:tc>
      </w:tr>
      <w:tr w:rsidR="00720ABE" w:rsidRPr="009A4E35" w:rsidTr="00A36BF8">
        <w:trPr>
          <w:trHeight w:val="7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Pr>
                <w:rFonts w:ascii="Trebuchet MS" w:hAnsi="Trebuchet MS"/>
                <w:b/>
                <w:bCs/>
                <w:sz w:val="20"/>
              </w:rPr>
              <w:t>1004</w:t>
            </w:r>
          </w:p>
        </w:tc>
        <w:tc>
          <w:tcPr>
            <w:tcW w:w="4919"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5B100A">
              <w:rPr>
                <w:rFonts w:ascii="Trebuchet MS" w:hAnsi="Trebuchet MS"/>
                <w:sz w:val="20"/>
              </w:rPr>
              <w:t>Tableau vert scolaire type triptyque avec cadre en aliminium de 120x90/240 cm</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Pr>
                <w:rFonts w:ascii="Trebuchet MS" w:hAnsi="Trebuchet MS"/>
                <w:sz w:val="20"/>
              </w:rPr>
              <w:t>u</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Pr>
                <w:rFonts w:ascii="Trebuchet MS" w:hAnsi="Trebuchet MS"/>
                <w:sz w:val="20"/>
              </w:rPr>
              <w:t>2</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2"/>
                <w:szCs w:val="22"/>
              </w:rPr>
            </w:pPr>
          </w:p>
        </w:tc>
      </w:tr>
      <w:tr w:rsidR="00720ABE" w:rsidRPr="009A4E35" w:rsidTr="00A36BF8">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ABE" w:rsidRPr="009A4E35" w:rsidRDefault="00720ABE" w:rsidP="00A36BF8">
            <w:pPr>
              <w:jc w:val="both"/>
              <w:rPr>
                <w:rFonts w:ascii="Trebuchet MS" w:hAnsi="Trebuchet MS" w:cs="Calibri"/>
                <w:color w:val="000000"/>
                <w:sz w:val="22"/>
                <w:szCs w:val="22"/>
              </w:rPr>
            </w:pPr>
            <w:r w:rsidRPr="009A4E35">
              <w:rPr>
                <w:rFonts w:ascii="Trebuchet MS" w:hAnsi="Trebuchet MS" w:cs="Calibri"/>
                <w:color w:val="000000"/>
                <w:sz w:val="22"/>
                <w:szCs w:val="22"/>
              </w:rPr>
              <w:t> </w:t>
            </w:r>
          </w:p>
        </w:tc>
        <w:tc>
          <w:tcPr>
            <w:tcW w:w="4919" w:type="dxa"/>
            <w:tcBorders>
              <w:top w:val="single" w:sz="4" w:space="0" w:color="auto"/>
              <w:left w:val="nil"/>
              <w:bottom w:val="single" w:sz="4" w:space="0" w:color="auto"/>
              <w:right w:val="single" w:sz="4"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Sous total Lot 1000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720ABE" w:rsidRPr="009A4E35" w:rsidRDefault="00720ABE" w:rsidP="00A36BF8">
            <w:pPr>
              <w:jc w:val="center"/>
              <w:rPr>
                <w:rFonts w:ascii="Trebuchet MS" w:hAnsi="Trebuchet MS" w:cs="Calibri"/>
                <w:b/>
                <w:bCs/>
                <w:color w:val="000000"/>
                <w:sz w:val="22"/>
                <w:szCs w:val="22"/>
              </w:rPr>
            </w:pP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720ABE" w:rsidRPr="009A4E35" w:rsidRDefault="00720ABE" w:rsidP="00A36BF8">
            <w:pPr>
              <w:jc w:val="center"/>
              <w:rPr>
                <w:rFonts w:ascii="Trebuchet MS" w:hAnsi="Trebuchet MS" w:cs="Calibri"/>
                <w:b/>
                <w:bCs/>
                <w:color w:val="000000"/>
                <w:sz w:val="22"/>
                <w:szCs w:val="22"/>
              </w:rPr>
            </w:pPr>
          </w:p>
        </w:tc>
        <w:tc>
          <w:tcPr>
            <w:tcW w:w="1104" w:type="dxa"/>
            <w:tcBorders>
              <w:top w:val="single" w:sz="4" w:space="0" w:color="auto"/>
              <w:left w:val="nil"/>
              <w:bottom w:val="single" w:sz="4" w:space="0" w:color="auto"/>
              <w:right w:val="single" w:sz="4" w:space="0" w:color="auto"/>
            </w:tcBorders>
            <w:shd w:val="clear" w:color="auto" w:fill="auto"/>
            <w:noWrap/>
            <w:vAlign w:val="bottom"/>
          </w:tcPr>
          <w:p w:rsidR="00720ABE" w:rsidRPr="009A4E35" w:rsidRDefault="00720ABE" w:rsidP="00A36BF8">
            <w:pPr>
              <w:jc w:val="both"/>
              <w:rPr>
                <w:rFonts w:ascii="Trebuchet MS" w:hAnsi="Trebuchet MS" w:cs="Calibri"/>
                <w:b/>
                <w:bCs/>
                <w:color w:val="000000"/>
                <w:sz w:val="22"/>
                <w:szCs w:val="22"/>
              </w:rPr>
            </w:pPr>
          </w:p>
        </w:tc>
        <w:tc>
          <w:tcPr>
            <w:tcW w:w="1249" w:type="dxa"/>
            <w:tcBorders>
              <w:top w:val="single" w:sz="4" w:space="0" w:color="auto"/>
              <w:left w:val="nil"/>
              <w:bottom w:val="single" w:sz="4" w:space="0" w:color="auto"/>
              <w:right w:val="single" w:sz="4" w:space="0" w:color="auto"/>
            </w:tcBorders>
            <w:shd w:val="clear" w:color="auto" w:fill="auto"/>
            <w:noWrap/>
            <w:vAlign w:val="bottom"/>
          </w:tcPr>
          <w:p w:rsidR="00720ABE" w:rsidRPr="009A4E35" w:rsidRDefault="00720ABE" w:rsidP="00A36BF8">
            <w:pPr>
              <w:jc w:val="both"/>
              <w:rPr>
                <w:rFonts w:ascii="Trebuchet MS" w:hAnsi="Trebuchet MS" w:cs="Calibri"/>
                <w:b/>
                <w:bCs/>
                <w:color w:val="000000"/>
                <w:sz w:val="22"/>
                <w:szCs w:val="22"/>
              </w:rPr>
            </w:pPr>
          </w:p>
        </w:tc>
      </w:tr>
      <w:tr w:rsidR="00720ABE" w:rsidRPr="009A4E35" w:rsidTr="00A36BF8">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single" w:sz="4" w:space="0" w:color="auto"/>
              <w:left w:val="nil"/>
              <w:bottom w:val="single" w:sz="4" w:space="0" w:color="auto"/>
              <w:right w:val="single" w:sz="4" w:space="0" w:color="auto"/>
            </w:tcBorders>
            <w:shd w:val="clear" w:color="auto" w:fill="auto"/>
            <w:vAlign w:val="center"/>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xml:space="preserve">LOT </w:t>
            </w:r>
            <w:r>
              <w:rPr>
                <w:rFonts w:ascii="Trebuchet MS" w:hAnsi="Trebuchet MS"/>
                <w:b/>
                <w:bCs/>
                <w:color w:val="000000"/>
                <w:sz w:val="20"/>
              </w:rPr>
              <w:t>11</w:t>
            </w:r>
            <w:r w:rsidRPr="009A4E35">
              <w:rPr>
                <w:rFonts w:ascii="Trebuchet MS" w:hAnsi="Trebuchet MS"/>
                <w:b/>
                <w:bCs/>
                <w:color w:val="000000"/>
                <w:sz w:val="20"/>
              </w:rPr>
              <w:t>00 : ASPECTS SOCIO-ENVORONNEMENTAUX</w:t>
            </w:r>
          </w:p>
        </w:tc>
        <w:tc>
          <w:tcPr>
            <w:tcW w:w="857" w:type="dxa"/>
            <w:tcBorders>
              <w:top w:val="single" w:sz="4" w:space="0" w:color="auto"/>
              <w:left w:val="nil"/>
              <w:bottom w:val="single" w:sz="4" w:space="0" w:color="auto"/>
              <w:right w:val="single" w:sz="4" w:space="0" w:color="auto"/>
            </w:tcBorders>
            <w:shd w:val="clear" w:color="auto" w:fill="auto"/>
            <w:noWrap/>
            <w:vAlign w:val="center"/>
          </w:tcPr>
          <w:p w:rsidR="00720ABE" w:rsidRPr="009A4E35" w:rsidRDefault="00720ABE" w:rsidP="00A36BF8">
            <w:pPr>
              <w:jc w:val="center"/>
              <w:rPr>
                <w:rFonts w:ascii="Trebuchet MS" w:hAnsi="Trebuchet MS"/>
                <w:b/>
                <w:bCs/>
                <w:color w:val="000000"/>
                <w:sz w:val="20"/>
              </w:rPr>
            </w:pPr>
          </w:p>
        </w:tc>
        <w:tc>
          <w:tcPr>
            <w:tcW w:w="1126" w:type="dxa"/>
            <w:tcBorders>
              <w:top w:val="single" w:sz="4" w:space="0" w:color="auto"/>
              <w:left w:val="nil"/>
              <w:bottom w:val="single" w:sz="4" w:space="0" w:color="auto"/>
              <w:right w:val="single" w:sz="4" w:space="0" w:color="auto"/>
            </w:tcBorders>
            <w:shd w:val="clear" w:color="auto" w:fill="auto"/>
            <w:noWrap/>
            <w:vAlign w:val="center"/>
          </w:tcPr>
          <w:p w:rsidR="00720ABE" w:rsidRPr="009A4E35" w:rsidRDefault="00720ABE" w:rsidP="00A36BF8">
            <w:pPr>
              <w:jc w:val="center"/>
              <w:rPr>
                <w:rFonts w:ascii="Trebuchet MS" w:hAnsi="Trebuchet MS"/>
                <w:b/>
                <w:bCs/>
                <w:color w:val="000000"/>
                <w:sz w:val="20"/>
              </w:rPr>
            </w:pPr>
          </w:p>
        </w:tc>
        <w:tc>
          <w:tcPr>
            <w:tcW w:w="1104" w:type="dxa"/>
            <w:tcBorders>
              <w:top w:val="single" w:sz="4" w:space="0" w:color="auto"/>
              <w:left w:val="nil"/>
              <w:bottom w:val="single" w:sz="4" w:space="0" w:color="auto"/>
              <w:right w:val="single" w:sz="4" w:space="0" w:color="auto"/>
            </w:tcBorders>
            <w:shd w:val="clear" w:color="auto" w:fill="auto"/>
            <w:noWrap/>
            <w:vAlign w:val="center"/>
          </w:tcPr>
          <w:p w:rsidR="00720ABE" w:rsidRPr="009A4E35" w:rsidRDefault="00720ABE" w:rsidP="00A36BF8">
            <w:pPr>
              <w:jc w:val="both"/>
              <w:rPr>
                <w:rFonts w:ascii="Trebuchet MS" w:hAnsi="Trebuchet MS"/>
                <w:b/>
                <w:bCs/>
                <w:color w:val="000000"/>
                <w:sz w:val="20"/>
              </w:rPr>
            </w:pPr>
          </w:p>
        </w:tc>
        <w:tc>
          <w:tcPr>
            <w:tcW w:w="1249" w:type="dxa"/>
            <w:tcBorders>
              <w:top w:val="single" w:sz="4" w:space="0" w:color="auto"/>
              <w:left w:val="nil"/>
              <w:bottom w:val="single" w:sz="4" w:space="0" w:color="auto"/>
              <w:right w:val="single" w:sz="4" w:space="0" w:color="auto"/>
            </w:tcBorders>
            <w:shd w:val="clear" w:color="auto" w:fill="auto"/>
            <w:noWrap/>
            <w:vAlign w:val="center"/>
          </w:tcPr>
          <w:p w:rsidR="00720ABE" w:rsidRPr="009A4E35" w:rsidRDefault="00720ABE" w:rsidP="00A36BF8">
            <w:pPr>
              <w:jc w:val="both"/>
              <w:rPr>
                <w:rFonts w:ascii="Trebuchet MS" w:hAnsi="Trebuchet MS"/>
                <w:b/>
                <w:bCs/>
                <w:color w:val="000000"/>
                <w:sz w:val="22"/>
                <w:szCs w:val="22"/>
              </w:rPr>
            </w:pPr>
          </w:p>
        </w:tc>
      </w:tr>
      <w:tr w:rsidR="00720ABE" w:rsidRPr="009A4E35" w:rsidTr="00A36BF8">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0ABE" w:rsidRPr="009A4E35" w:rsidRDefault="00720ABE" w:rsidP="00A36BF8">
            <w:pPr>
              <w:jc w:val="both"/>
              <w:rPr>
                <w:rFonts w:ascii="Trebuchet MS" w:hAnsi="Trebuchet MS"/>
                <w:b/>
                <w:bCs/>
                <w:color w:val="000000"/>
                <w:sz w:val="20"/>
              </w:rPr>
            </w:pPr>
            <w:r>
              <w:rPr>
                <w:rFonts w:ascii="Trebuchet MS" w:hAnsi="Trebuchet MS"/>
                <w:b/>
                <w:bCs/>
                <w:color w:val="000000"/>
                <w:sz w:val="20"/>
              </w:rPr>
              <w:t>11</w:t>
            </w:r>
            <w:r w:rsidRPr="009A4E35">
              <w:rPr>
                <w:rFonts w:ascii="Trebuchet MS" w:hAnsi="Trebuchet MS"/>
                <w:b/>
                <w:bCs/>
                <w:color w:val="000000"/>
                <w:sz w:val="20"/>
              </w:rPr>
              <w:t>01</w:t>
            </w:r>
          </w:p>
        </w:tc>
        <w:tc>
          <w:tcPr>
            <w:tcW w:w="4919" w:type="dxa"/>
            <w:tcBorders>
              <w:top w:val="single" w:sz="4" w:space="0" w:color="auto"/>
              <w:left w:val="nil"/>
              <w:bottom w:val="single" w:sz="4" w:space="0" w:color="auto"/>
              <w:right w:val="single" w:sz="4" w:space="0" w:color="auto"/>
            </w:tcBorders>
            <w:shd w:val="clear" w:color="auto" w:fill="auto"/>
            <w:vAlign w:val="center"/>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 xml:space="preserve">Prise en compte des impacts sociaux et environnementaux  </w:t>
            </w:r>
          </w:p>
        </w:tc>
        <w:tc>
          <w:tcPr>
            <w:tcW w:w="857" w:type="dxa"/>
            <w:tcBorders>
              <w:top w:val="single" w:sz="4" w:space="0" w:color="auto"/>
              <w:left w:val="nil"/>
              <w:bottom w:val="single" w:sz="4" w:space="0" w:color="auto"/>
              <w:right w:val="single" w:sz="4" w:space="0" w:color="auto"/>
            </w:tcBorders>
            <w:shd w:val="clear" w:color="auto" w:fill="auto"/>
            <w:noWrap/>
            <w:vAlign w:val="center"/>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FF</w:t>
            </w:r>
          </w:p>
        </w:tc>
        <w:tc>
          <w:tcPr>
            <w:tcW w:w="1126" w:type="dxa"/>
            <w:tcBorders>
              <w:top w:val="single" w:sz="4" w:space="0" w:color="auto"/>
              <w:left w:val="nil"/>
              <w:bottom w:val="single" w:sz="4" w:space="0" w:color="auto"/>
              <w:right w:val="single" w:sz="4" w:space="0" w:color="auto"/>
            </w:tcBorders>
            <w:shd w:val="clear" w:color="auto" w:fill="auto"/>
            <w:noWrap/>
            <w:vAlign w:val="center"/>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single" w:sz="4" w:space="0" w:color="auto"/>
              <w:left w:val="nil"/>
              <w:bottom w:val="single" w:sz="4" w:space="0" w:color="auto"/>
              <w:right w:val="single" w:sz="4"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single" w:sz="4" w:space="0" w:color="auto"/>
              <w:left w:val="nil"/>
              <w:bottom w:val="single" w:sz="4" w:space="0" w:color="auto"/>
              <w:right w:val="single" w:sz="4" w:space="0" w:color="auto"/>
            </w:tcBorders>
            <w:shd w:val="clear" w:color="auto" w:fill="auto"/>
            <w:noWrap/>
            <w:vAlign w:val="center"/>
          </w:tcPr>
          <w:p w:rsidR="00720ABE" w:rsidRPr="009A4E35" w:rsidRDefault="00720ABE" w:rsidP="00A36BF8">
            <w:pPr>
              <w:jc w:val="both"/>
              <w:rPr>
                <w:rFonts w:ascii="Trebuchet MS" w:hAnsi="Trebuchet MS"/>
                <w:color w:val="000000"/>
                <w:sz w:val="22"/>
                <w:szCs w:val="22"/>
              </w:rPr>
            </w:pPr>
          </w:p>
        </w:tc>
      </w:tr>
      <w:tr w:rsidR="00720ABE" w:rsidRPr="009A4E35" w:rsidTr="00A36BF8">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0ABE" w:rsidRPr="009A4E35" w:rsidRDefault="00720ABE" w:rsidP="00A36BF8">
            <w:pPr>
              <w:jc w:val="both"/>
              <w:rPr>
                <w:rFonts w:ascii="Trebuchet MS" w:hAnsi="Trebuchet MS" w:cs="Calibri"/>
                <w:color w:val="000000"/>
                <w:sz w:val="22"/>
                <w:szCs w:val="22"/>
              </w:rPr>
            </w:pPr>
          </w:p>
        </w:tc>
        <w:tc>
          <w:tcPr>
            <w:tcW w:w="4919" w:type="dxa"/>
            <w:tcBorders>
              <w:top w:val="single" w:sz="4" w:space="0" w:color="auto"/>
              <w:left w:val="nil"/>
              <w:bottom w:val="single" w:sz="4" w:space="0" w:color="auto"/>
              <w:right w:val="single" w:sz="4" w:space="0" w:color="auto"/>
            </w:tcBorders>
            <w:shd w:val="clear" w:color="auto" w:fill="auto"/>
            <w:vAlign w:val="center"/>
          </w:tcPr>
          <w:p w:rsidR="00720ABE" w:rsidRPr="009A4E35" w:rsidRDefault="00720ABE" w:rsidP="00A36BF8">
            <w:pPr>
              <w:jc w:val="both"/>
              <w:rPr>
                <w:rFonts w:ascii="Trebuchet MS" w:hAnsi="Trebuchet MS" w:cs="Calibri"/>
                <w:b/>
                <w:bCs/>
                <w:color w:val="000000"/>
                <w:sz w:val="22"/>
                <w:szCs w:val="22"/>
              </w:rPr>
            </w:pPr>
            <w:r w:rsidRPr="009A4E35">
              <w:rPr>
                <w:rFonts w:ascii="Trebuchet MS" w:hAnsi="Trebuchet MS"/>
                <w:b/>
                <w:bCs/>
                <w:color w:val="000000"/>
                <w:sz w:val="20"/>
              </w:rPr>
              <w:t xml:space="preserve">Sous total Lot </w:t>
            </w:r>
            <w:r>
              <w:rPr>
                <w:rFonts w:ascii="Trebuchet MS" w:hAnsi="Trebuchet MS"/>
                <w:b/>
                <w:bCs/>
                <w:color w:val="000000"/>
                <w:sz w:val="20"/>
              </w:rPr>
              <w:t>11</w:t>
            </w:r>
            <w:r w:rsidRPr="009A4E35">
              <w:rPr>
                <w:rFonts w:ascii="Trebuchet MS" w:hAnsi="Trebuchet MS"/>
                <w:b/>
                <w:bCs/>
                <w:color w:val="000000"/>
                <w:sz w:val="20"/>
              </w:rPr>
              <w:t>00</w:t>
            </w:r>
          </w:p>
        </w:tc>
        <w:tc>
          <w:tcPr>
            <w:tcW w:w="857" w:type="dxa"/>
            <w:tcBorders>
              <w:top w:val="single" w:sz="4" w:space="0" w:color="auto"/>
              <w:left w:val="nil"/>
              <w:bottom w:val="single" w:sz="4" w:space="0" w:color="auto"/>
              <w:right w:val="single" w:sz="4" w:space="0" w:color="auto"/>
            </w:tcBorders>
            <w:shd w:val="clear" w:color="auto" w:fill="auto"/>
            <w:vAlign w:val="center"/>
          </w:tcPr>
          <w:p w:rsidR="00720ABE" w:rsidRPr="009A4E35" w:rsidRDefault="00720ABE" w:rsidP="00A36BF8">
            <w:pPr>
              <w:jc w:val="both"/>
              <w:rPr>
                <w:rFonts w:ascii="Trebuchet MS" w:hAnsi="Trebuchet MS" w:cs="Calibri"/>
                <w:b/>
                <w:bCs/>
                <w:color w:val="000000"/>
                <w:sz w:val="22"/>
                <w:szCs w:val="22"/>
              </w:rPr>
            </w:pPr>
          </w:p>
        </w:tc>
        <w:tc>
          <w:tcPr>
            <w:tcW w:w="1126" w:type="dxa"/>
            <w:tcBorders>
              <w:top w:val="single" w:sz="4" w:space="0" w:color="auto"/>
              <w:left w:val="nil"/>
              <w:bottom w:val="single" w:sz="4" w:space="0" w:color="auto"/>
              <w:right w:val="single" w:sz="4" w:space="0" w:color="auto"/>
            </w:tcBorders>
            <w:shd w:val="clear" w:color="auto" w:fill="auto"/>
            <w:vAlign w:val="center"/>
          </w:tcPr>
          <w:p w:rsidR="00720ABE" w:rsidRPr="009A4E35" w:rsidRDefault="00720ABE" w:rsidP="00A36BF8">
            <w:pPr>
              <w:jc w:val="both"/>
              <w:rPr>
                <w:rFonts w:ascii="Trebuchet MS" w:hAnsi="Trebuchet MS" w:cs="Calibri"/>
                <w:b/>
                <w:bCs/>
                <w:color w:val="000000"/>
                <w:sz w:val="22"/>
                <w:szCs w:val="22"/>
              </w:rPr>
            </w:pPr>
          </w:p>
        </w:tc>
        <w:tc>
          <w:tcPr>
            <w:tcW w:w="1104" w:type="dxa"/>
            <w:tcBorders>
              <w:top w:val="single" w:sz="4" w:space="0" w:color="auto"/>
              <w:left w:val="nil"/>
              <w:bottom w:val="single" w:sz="4" w:space="0" w:color="auto"/>
              <w:right w:val="single" w:sz="4" w:space="0" w:color="auto"/>
            </w:tcBorders>
            <w:shd w:val="clear" w:color="auto" w:fill="auto"/>
            <w:vAlign w:val="center"/>
          </w:tcPr>
          <w:p w:rsidR="00720ABE" w:rsidRPr="009A4E35" w:rsidRDefault="00720ABE" w:rsidP="00A36BF8">
            <w:pPr>
              <w:jc w:val="both"/>
              <w:rPr>
                <w:rFonts w:ascii="Trebuchet MS" w:hAnsi="Trebuchet MS" w:cs="Calibri"/>
                <w:b/>
                <w:bCs/>
                <w:color w:val="000000"/>
                <w:sz w:val="22"/>
                <w:szCs w:val="22"/>
              </w:rPr>
            </w:pPr>
          </w:p>
        </w:tc>
        <w:tc>
          <w:tcPr>
            <w:tcW w:w="1249" w:type="dxa"/>
            <w:tcBorders>
              <w:top w:val="single" w:sz="4" w:space="0" w:color="auto"/>
              <w:left w:val="nil"/>
              <w:bottom w:val="single" w:sz="4" w:space="0" w:color="auto"/>
              <w:right w:val="single" w:sz="4" w:space="0" w:color="auto"/>
            </w:tcBorders>
            <w:shd w:val="clear" w:color="auto" w:fill="auto"/>
            <w:noWrap/>
            <w:vAlign w:val="bottom"/>
          </w:tcPr>
          <w:p w:rsidR="00720ABE" w:rsidRPr="009A4E35" w:rsidRDefault="00720ABE" w:rsidP="00A36BF8">
            <w:pPr>
              <w:jc w:val="both"/>
              <w:rPr>
                <w:rFonts w:ascii="Trebuchet MS" w:hAnsi="Trebuchet MS" w:cs="Calibri"/>
                <w:b/>
                <w:bCs/>
                <w:color w:val="000000"/>
                <w:sz w:val="22"/>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b/>
                <w:bCs/>
                <w:color w:val="000000"/>
              </w:rPr>
            </w:pPr>
            <w:r w:rsidRPr="009A4E35">
              <w:rPr>
                <w:rFonts w:ascii="Trebuchet MS" w:hAnsi="Trebuchet MS"/>
                <w:b/>
                <w:bCs/>
                <w:color w:val="000000"/>
              </w:rPr>
              <w:t>Montant hors taxes</w:t>
            </w: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2"/>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b/>
                <w:bCs/>
                <w:color w:val="000000"/>
              </w:rPr>
            </w:pPr>
            <w:r w:rsidRPr="009A4E35">
              <w:rPr>
                <w:rFonts w:ascii="Trebuchet MS" w:hAnsi="Trebuchet MS"/>
                <w:b/>
                <w:bCs/>
                <w:color w:val="000000"/>
              </w:rPr>
              <w:t>TVA 19,25%</w:t>
            </w: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2"/>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b/>
                <w:bCs/>
                <w:color w:val="000000"/>
              </w:rPr>
            </w:pPr>
            <w:r w:rsidRPr="009A4E35">
              <w:rPr>
                <w:rFonts w:ascii="Trebuchet MS" w:hAnsi="Trebuchet MS"/>
                <w:b/>
                <w:bCs/>
                <w:color w:val="000000"/>
              </w:rPr>
              <w:t>AIR (2,2% ou 5,5%)</w:t>
            </w: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2"/>
                <w:szCs w:val="22"/>
              </w:rPr>
            </w:pPr>
          </w:p>
        </w:tc>
      </w:tr>
      <w:tr w:rsidR="00720ABE" w:rsidRPr="009A4E35" w:rsidTr="00A36BF8">
        <w:trPr>
          <w:trHeight w:val="207"/>
          <w:jc w:val="center"/>
        </w:trPr>
        <w:tc>
          <w:tcPr>
            <w:tcW w:w="609" w:type="dxa"/>
            <w:tcBorders>
              <w:top w:val="nil"/>
              <w:left w:val="single" w:sz="8" w:space="0" w:color="auto"/>
              <w:bottom w:val="nil"/>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nil"/>
              <w:right w:val="single" w:sz="8" w:space="0" w:color="auto"/>
            </w:tcBorders>
            <w:shd w:val="clear" w:color="auto" w:fill="auto"/>
            <w:vAlign w:val="center"/>
            <w:hideMark/>
          </w:tcPr>
          <w:p w:rsidR="00720ABE" w:rsidRPr="009A4E35" w:rsidRDefault="00720ABE" w:rsidP="00A36BF8">
            <w:pPr>
              <w:jc w:val="center"/>
              <w:rPr>
                <w:rFonts w:ascii="Trebuchet MS" w:hAnsi="Trebuchet MS"/>
                <w:b/>
                <w:bCs/>
                <w:color w:val="000000"/>
              </w:rPr>
            </w:pPr>
            <w:r w:rsidRPr="009A4E35">
              <w:rPr>
                <w:rFonts w:ascii="Trebuchet MS" w:hAnsi="Trebuchet MS"/>
                <w:b/>
                <w:bCs/>
                <w:color w:val="000000"/>
              </w:rPr>
              <w:t>Montant TTC</w:t>
            </w:r>
          </w:p>
        </w:tc>
        <w:tc>
          <w:tcPr>
            <w:tcW w:w="1249" w:type="dxa"/>
            <w:tcBorders>
              <w:top w:val="nil"/>
              <w:left w:val="nil"/>
              <w:bottom w:val="nil"/>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2"/>
                <w:szCs w:val="22"/>
              </w:rPr>
            </w:pPr>
          </w:p>
        </w:tc>
      </w:tr>
      <w:tr w:rsidR="00720ABE" w:rsidRPr="009A4E35" w:rsidTr="00A36BF8">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ABE" w:rsidRPr="009A4E35" w:rsidRDefault="00720ABE" w:rsidP="00A36BF8">
            <w:pPr>
              <w:jc w:val="both"/>
              <w:rPr>
                <w:rFonts w:ascii="Trebuchet MS" w:hAnsi="Trebuchet MS" w:cs="Calibri"/>
                <w:b/>
                <w:bCs/>
                <w:color w:val="000000"/>
                <w:sz w:val="22"/>
                <w:szCs w:val="22"/>
              </w:rPr>
            </w:pPr>
            <w:r w:rsidRPr="009A4E35">
              <w:rPr>
                <w:rFonts w:ascii="Trebuchet MS" w:hAnsi="Trebuchet MS" w:cs="Calibri"/>
                <w:b/>
                <w:bCs/>
                <w:color w:val="000000"/>
                <w:sz w:val="22"/>
                <w:szCs w:val="22"/>
              </w:rPr>
              <w:t> </w:t>
            </w:r>
          </w:p>
        </w:tc>
        <w:tc>
          <w:tcPr>
            <w:tcW w:w="8006" w:type="dxa"/>
            <w:gridSpan w:val="4"/>
            <w:tcBorders>
              <w:top w:val="single" w:sz="4" w:space="0" w:color="auto"/>
              <w:left w:val="nil"/>
              <w:bottom w:val="single" w:sz="4" w:space="0" w:color="auto"/>
              <w:right w:val="single" w:sz="4" w:space="0" w:color="auto"/>
            </w:tcBorders>
            <w:shd w:val="clear" w:color="auto" w:fill="auto"/>
            <w:vAlign w:val="center"/>
            <w:hideMark/>
          </w:tcPr>
          <w:p w:rsidR="00720ABE" w:rsidRPr="009A4E35" w:rsidRDefault="00720ABE" w:rsidP="00A36BF8">
            <w:pPr>
              <w:jc w:val="center"/>
              <w:rPr>
                <w:rFonts w:ascii="Trebuchet MS" w:hAnsi="Trebuchet MS" w:cs="Calibri"/>
                <w:b/>
                <w:bCs/>
                <w:color w:val="000000"/>
                <w:szCs w:val="22"/>
              </w:rPr>
            </w:pPr>
            <w:r w:rsidRPr="009A4E35">
              <w:rPr>
                <w:rFonts w:ascii="Trebuchet MS" w:hAnsi="Trebuchet MS"/>
                <w:b/>
                <w:bCs/>
                <w:color w:val="000000"/>
              </w:rPr>
              <w:t>Montant net à payer</w:t>
            </w:r>
          </w:p>
        </w:tc>
        <w:tc>
          <w:tcPr>
            <w:tcW w:w="1249" w:type="dxa"/>
            <w:tcBorders>
              <w:top w:val="single" w:sz="4" w:space="0" w:color="auto"/>
              <w:left w:val="nil"/>
              <w:bottom w:val="single" w:sz="4" w:space="0" w:color="auto"/>
              <w:right w:val="single" w:sz="4" w:space="0" w:color="auto"/>
            </w:tcBorders>
            <w:shd w:val="clear" w:color="auto" w:fill="auto"/>
            <w:noWrap/>
            <w:vAlign w:val="bottom"/>
          </w:tcPr>
          <w:p w:rsidR="00720ABE" w:rsidRPr="009A4E35" w:rsidRDefault="00720ABE" w:rsidP="00A36BF8">
            <w:pPr>
              <w:jc w:val="both"/>
              <w:rPr>
                <w:rFonts w:ascii="Trebuchet MS" w:hAnsi="Trebuchet MS" w:cs="Calibri"/>
                <w:b/>
                <w:bCs/>
                <w:color w:val="000000"/>
                <w:sz w:val="22"/>
                <w:szCs w:val="22"/>
              </w:rPr>
            </w:pPr>
          </w:p>
        </w:tc>
      </w:tr>
    </w:tbl>
    <w:p w:rsidR="00720ABE" w:rsidRDefault="00720ABE" w:rsidP="00720ABE">
      <w:pPr>
        <w:spacing w:after="160" w:line="276" w:lineRule="auto"/>
        <w:jc w:val="both"/>
        <w:rPr>
          <w:rFonts w:ascii="Trebuchet MS" w:eastAsia="Calibri" w:hAnsi="Trebuchet MS"/>
          <w:b/>
          <w:sz w:val="22"/>
          <w:szCs w:val="22"/>
          <w:lang w:eastAsia="en-US"/>
        </w:rPr>
      </w:pPr>
    </w:p>
    <w:p w:rsidR="00720ABE" w:rsidRPr="009A4E35" w:rsidRDefault="00720ABE" w:rsidP="00720ABE">
      <w:pPr>
        <w:spacing w:after="160" w:line="276" w:lineRule="auto"/>
        <w:jc w:val="both"/>
        <w:rPr>
          <w:rFonts w:ascii="Trebuchet MS" w:eastAsia="Calibri" w:hAnsi="Trebuchet MS"/>
          <w:b/>
          <w:sz w:val="32"/>
          <w:szCs w:val="32"/>
          <w:lang w:eastAsia="en-US"/>
        </w:rPr>
      </w:pPr>
      <w:r w:rsidRPr="009A4E35">
        <w:rPr>
          <w:rFonts w:ascii="Trebuchet MS" w:eastAsia="Calibri" w:hAnsi="Trebuchet MS"/>
          <w:b/>
          <w:sz w:val="32"/>
          <w:szCs w:val="32"/>
          <w:lang w:eastAsia="en-US"/>
        </w:rPr>
        <w:t>BLOC LATRINES A SIX (06) COMPARTIMENTS</w:t>
      </w:r>
    </w:p>
    <w:tbl>
      <w:tblPr>
        <w:tblW w:w="5663" w:type="pct"/>
        <w:tblInd w:w="-294" w:type="dxa"/>
        <w:tblCellMar>
          <w:left w:w="70" w:type="dxa"/>
          <w:right w:w="70" w:type="dxa"/>
        </w:tblCellMar>
        <w:tblLook w:val="04A0" w:firstRow="1" w:lastRow="0" w:firstColumn="1" w:lastColumn="0" w:noHBand="0" w:noVBand="1"/>
      </w:tblPr>
      <w:tblGrid>
        <w:gridCol w:w="609"/>
        <w:gridCol w:w="4969"/>
        <w:gridCol w:w="763"/>
        <w:gridCol w:w="1296"/>
        <w:gridCol w:w="1279"/>
        <w:gridCol w:w="1715"/>
      </w:tblGrid>
      <w:tr w:rsidR="00720ABE" w:rsidRPr="009A4E35" w:rsidTr="00A36BF8">
        <w:trPr>
          <w:trHeight w:val="20"/>
        </w:trPr>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b/>
                <w:bCs/>
                <w:sz w:val="22"/>
                <w:szCs w:val="22"/>
              </w:rPr>
            </w:pPr>
            <w:r w:rsidRPr="009A4E35">
              <w:rPr>
                <w:rFonts w:ascii="Trebuchet MS" w:hAnsi="Trebuchet MS" w:cs="Arial"/>
                <w:b/>
                <w:bCs/>
                <w:sz w:val="22"/>
                <w:szCs w:val="22"/>
              </w:rPr>
              <w:t>N°</w:t>
            </w:r>
          </w:p>
        </w:tc>
        <w:tc>
          <w:tcPr>
            <w:tcW w:w="2338" w:type="pct"/>
            <w:tcBorders>
              <w:top w:val="single" w:sz="8" w:space="0" w:color="auto"/>
              <w:left w:val="nil"/>
              <w:bottom w:val="nil"/>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b/>
                <w:bCs/>
                <w:sz w:val="22"/>
                <w:szCs w:val="22"/>
              </w:rPr>
            </w:pPr>
            <w:r w:rsidRPr="009A4E35">
              <w:rPr>
                <w:rFonts w:ascii="Trebuchet MS" w:hAnsi="Trebuchet MS" w:cs="Arial"/>
                <w:b/>
                <w:bCs/>
                <w:sz w:val="22"/>
                <w:szCs w:val="22"/>
              </w:rPr>
              <w:t>DESIGNATIONS</w:t>
            </w:r>
          </w:p>
        </w:tc>
        <w:tc>
          <w:tcPr>
            <w:tcW w:w="360" w:type="pct"/>
            <w:tcBorders>
              <w:top w:val="single" w:sz="8" w:space="0" w:color="auto"/>
              <w:left w:val="nil"/>
              <w:bottom w:val="nil"/>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b/>
                <w:bCs/>
                <w:sz w:val="22"/>
                <w:szCs w:val="22"/>
              </w:rPr>
            </w:pPr>
            <w:r w:rsidRPr="009A4E35">
              <w:rPr>
                <w:rFonts w:ascii="Trebuchet MS" w:hAnsi="Trebuchet MS" w:cs="Arial"/>
                <w:b/>
                <w:bCs/>
                <w:sz w:val="22"/>
                <w:szCs w:val="22"/>
              </w:rPr>
              <w:t>UNITE</w:t>
            </w:r>
          </w:p>
        </w:tc>
        <w:tc>
          <w:tcPr>
            <w:tcW w:w="610" w:type="pct"/>
            <w:tcBorders>
              <w:top w:val="single" w:sz="8" w:space="0" w:color="auto"/>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s="Arial"/>
                <w:b/>
                <w:bCs/>
                <w:sz w:val="22"/>
                <w:szCs w:val="22"/>
              </w:rPr>
            </w:pPr>
            <w:r w:rsidRPr="009A4E35">
              <w:rPr>
                <w:rFonts w:ascii="Trebuchet MS" w:hAnsi="Trebuchet MS" w:cs="Arial"/>
                <w:b/>
                <w:bCs/>
                <w:sz w:val="22"/>
                <w:szCs w:val="22"/>
              </w:rPr>
              <w:t>QUANTITE</w:t>
            </w:r>
          </w:p>
        </w:tc>
        <w:tc>
          <w:tcPr>
            <w:tcW w:w="602" w:type="pct"/>
            <w:tcBorders>
              <w:top w:val="single" w:sz="8" w:space="0" w:color="auto"/>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s="Arial"/>
                <w:b/>
                <w:bCs/>
                <w:sz w:val="22"/>
                <w:szCs w:val="22"/>
              </w:rPr>
            </w:pPr>
            <w:r w:rsidRPr="009A4E35">
              <w:rPr>
                <w:rFonts w:ascii="Trebuchet MS" w:hAnsi="Trebuchet MS" w:cs="Arial"/>
                <w:b/>
                <w:bCs/>
                <w:sz w:val="22"/>
                <w:szCs w:val="22"/>
              </w:rPr>
              <w:t xml:space="preserve"> PRIX UNITAIRE </w:t>
            </w:r>
          </w:p>
        </w:tc>
        <w:tc>
          <w:tcPr>
            <w:tcW w:w="807" w:type="pct"/>
            <w:tcBorders>
              <w:top w:val="single" w:sz="8" w:space="0" w:color="auto"/>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b/>
                <w:bCs/>
                <w:sz w:val="22"/>
                <w:szCs w:val="22"/>
              </w:rPr>
            </w:pPr>
            <w:r w:rsidRPr="009A4E35">
              <w:rPr>
                <w:rFonts w:ascii="Trebuchet MS" w:hAnsi="Trebuchet MS" w:cs="Arial"/>
                <w:b/>
                <w:bCs/>
                <w:sz w:val="22"/>
                <w:szCs w:val="22"/>
              </w:rPr>
              <w:t xml:space="preserve"> MONTANT </w:t>
            </w:r>
          </w:p>
        </w:tc>
      </w:tr>
      <w:tr w:rsidR="00720ABE" w:rsidRPr="009A4E35" w:rsidTr="00A36BF8">
        <w:trPr>
          <w:trHeight w:val="20"/>
        </w:trPr>
        <w:tc>
          <w:tcPr>
            <w:tcW w:w="283" w:type="pct"/>
            <w:tcBorders>
              <w:top w:val="nil"/>
              <w:left w:val="single" w:sz="8" w:space="0" w:color="auto"/>
              <w:bottom w:val="single" w:sz="8" w:space="0" w:color="auto"/>
              <w:right w:val="nil"/>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b/>
                <w:bCs/>
                <w:sz w:val="22"/>
                <w:szCs w:val="22"/>
              </w:rPr>
            </w:pPr>
            <w:r w:rsidRPr="009A4E35">
              <w:rPr>
                <w:rFonts w:ascii="Trebuchet MS" w:hAnsi="Trebuchet MS" w:cs="Arial"/>
                <w:b/>
                <w:bCs/>
                <w:sz w:val="22"/>
                <w:szCs w:val="22"/>
              </w:rPr>
              <w:t>Lot 100: TRAVAUX PREPARATOIRES</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cs="Arial"/>
                <w:b/>
                <w:bCs/>
                <w:sz w:val="22"/>
                <w:szCs w:val="22"/>
              </w:rPr>
            </w:pPr>
            <w:r w:rsidRPr="009A4E35">
              <w:rPr>
                <w:rFonts w:ascii="Trebuchet MS" w:hAnsi="Trebuchet MS" w:cs="Arial"/>
                <w:b/>
                <w:bCs/>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b/>
                <w:bCs/>
                <w:sz w:val="22"/>
                <w:szCs w:val="22"/>
              </w:rPr>
            </w:pPr>
            <w:r w:rsidRPr="009A4E35">
              <w:rPr>
                <w:rFonts w:ascii="Trebuchet MS" w:hAnsi="Trebuchet MS" w:cs="Arial"/>
                <w:b/>
                <w:bCs/>
                <w:sz w:val="22"/>
                <w:szCs w:val="22"/>
              </w:rPr>
              <w:t> </w:t>
            </w: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101</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Arial"/>
                <w:sz w:val="22"/>
                <w:szCs w:val="22"/>
              </w:rPr>
              <w:t>Débroussaillage du site</w:t>
            </w:r>
          </w:p>
        </w:tc>
        <w:tc>
          <w:tcPr>
            <w:tcW w:w="360"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100,00</w:t>
            </w: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102</w:t>
            </w:r>
          </w:p>
        </w:tc>
        <w:tc>
          <w:tcPr>
            <w:tcW w:w="2338"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Arial"/>
                <w:sz w:val="22"/>
                <w:szCs w:val="22"/>
              </w:rPr>
              <w:t>Études et installation de chantier</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FF</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1,00</w:t>
            </w: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b/>
                <w:bCs/>
                <w:sz w:val="22"/>
                <w:szCs w:val="22"/>
              </w:rPr>
            </w:pPr>
            <w:r w:rsidRPr="009A4E35">
              <w:rPr>
                <w:rFonts w:ascii="Trebuchet MS" w:hAnsi="Trebuchet MS" w:cs="Arial"/>
                <w:b/>
                <w:bCs/>
                <w:sz w:val="22"/>
                <w:szCs w:val="22"/>
              </w:rPr>
              <w:t>Sous-Total lot 100</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b/>
                <w:bCs/>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b/>
                <w:bCs/>
                <w:sz w:val="22"/>
                <w:szCs w:val="22"/>
              </w:rPr>
            </w:pPr>
            <w:r w:rsidRPr="009A4E35">
              <w:rPr>
                <w:rFonts w:ascii="Trebuchet MS" w:hAnsi="Trebuchet MS" w:cs="Arial"/>
                <w:b/>
                <w:bCs/>
                <w:sz w:val="22"/>
                <w:szCs w:val="22"/>
              </w:rPr>
              <w:t>Lot 200: TERRASSEMENT</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201</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Arial"/>
                <w:sz w:val="22"/>
                <w:szCs w:val="22"/>
              </w:rPr>
              <w:t>Nivellement de la plate-forme (Décapage de la couche végétale)</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49,00</w:t>
            </w: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202</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Arial"/>
                <w:sz w:val="22"/>
                <w:szCs w:val="22"/>
              </w:rPr>
              <w:t>Fouille pour fosse biofil</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5,63</w:t>
            </w: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203</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Arial"/>
                <w:sz w:val="22"/>
                <w:szCs w:val="22"/>
              </w:rPr>
              <w:t>Fouille en rigole pour mur de fondation</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2,68</w:t>
            </w: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204</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Arial"/>
                <w:sz w:val="22"/>
                <w:szCs w:val="22"/>
              </w:rPr>
              <w:t>Remblais de terre latéritique ou sable</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1,79</w:t>
            </w: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s="Arial"/>
                <w:b/>
                <w:bCs/>
                <w:sz w:val="22"/>
                <w:szCs w:val="22"/>
              </w:rPr>
            </w:pPr>
            <w:r w:rsidRPr="009A4E35">
              <w:rPr>
                <w:rFonts w:ascii="Trebuchet MS" w:hAnsi="Trebuchet MS" w:cs="Arial"/>
                <w:b/>
                <w:bCs/>
                <w:sz w:val="22"/>
                <w:szCs w:val="22"/>
              </w:rPr>
              <w:t>Sous-Total lot 200</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b/>
                <w:bCs/>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b/>
                <w:bCs/>
                <w:sz w:val="22"/>
                <w:szCs w:val="22"/>
              </w:rPr>
            </w:pPr>
            <w:r w:rsidRPr="009A4E35">
              <w:rPr>
                <w:rFonts w:ascii="Trebuchet MS" w:hAnsi="Trebuchet MS" w:cs="Arial"/>
                <w:b/>
                <w:bCs/>
                <w:sz w:val="22"/>
                <w:szCs w:val="22"/>
              </w:rPr>
              <w:t>LOT 300: FONDATION</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301</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Arial"/>
                <w:sz w:val="22"/>
                <w:szCs w:val="22"/>
              </w:rPr>
              <w:t>Béton de propreté de 5cm dosé à 150kg/m³</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0,46</w:t>
            </w: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302</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Arial"/>
                <w:sz w:val="22"/>
                <w:szCs w:val="22"/>
              </w:rPr>
              <w:t xml:space="preserve">Agglos de 20x20x40 bourrés au béton </w:t>
            </w:r>
          </w:p>
        </w:tc>
        <w:tc>
          <w:tcPr>
            <w:tcW w:w="360"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19,00</w:t>
            </w: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303</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Arial"/>
                <w:sz w:val="22"/>
                <w:szCs w:val="22"/>
              </w:rPr>
              <w:t>Béton armé pour semelles, poteaux, dalle sur fosse et chaînages dosé à 350 kg/m³</w:t>
            </w:r>
          </w:p>
        </w:tc>
        <w:tc>
          <w:tcPr>
            <w:tcW w:w="360"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1,78</w:t>
            </w: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304</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Arial"/>
                <w:sz w:val="22"/>
                <w:szCs w:val="22"/>
              </w:rPr>
              <w:t>Béton légèrement armé pour dallage des allentours (ép.8 cm)  dosé à 300kg/m</w:t>
            </w:r>
            <w:r w:rsidRPr="009A4E35">
              <w:rPr>
                <w:rFonts w:ascii="Trebuchet MS" w:hAnsi="Trebuchet MS" w:cs="Arial"/>
                <w:sz w:val="22"/>
                <w:szCs w:val="22"/>
                <w:vertAlign w:val="superscript"/>
              </w:rPr>
              <w:t>3</w:t>
            </w:r>
          </w:p>
        </w:tc>
        <w:tc>
          <w:tcPr>
            <w:tcW w:w="360"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0,90</w:t>
            </w: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s="Arial"/>
                <w:b/>
                <w:bCs/>
                <w:sz w:val="22"/>
                <w:szCs w:val="22"/>
              </w:rPr>
            </w:pPr>
            <w:r w:rsidRPr="009A4E35">
              <w:rPr>
                <w:rFonts w:ascii="Trebuchet MS" w:hAnsi="Trebuchet MS" w:cs="Arial"/>
                <w:b/>
                <w:bCs/>
                <w:sz w:val="22"/>
                <w:szCs w:val="22"/>
              </w:rPr>
              <w:t>Sous-Total lot 300</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b/>
                <w:bCs/>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b/>
                <w:bCs/>
                <w:sz w:val="22"/>
                <w:szCs w:val="22"/>
              </w:rPr>
            </w:pPr>
            <w:r w:rsidRPr="009A4E35">
              <w:rPr>
                <w:rFonts w:ascii="Trebuchet MS" w:hAnsi="Trebuchet MS" w:cs="Arial"/>
                <w:b/>
                <w:bCs/>
                <w:sz w:val="22"/>
                <w:szCs w:val="22"/>
              </w:rPr>
              <w:t>Lot 400: MACONNERIE -ELEVATION</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cs="Arial"/>
                <w:sz w:val="22"/>
                <w:szCs w:val="22"/>
              </w:rPr>
            </w:pPr>
            <w:r w:rsidRPr="009A4E35">
              <w:rPr>
                <w:rFonts w:ascii="Trebuchet MS" w:hAnsi="Trebuchet MS" w:cs="Arial"/>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cs="Arial"/>
                <w:sz w:val="22"/>
                <w:szCs w:val="22"/>
              </w:rPr>
            </w:pPr>
            <w:r w:rsidRPr="009A4E35">
              <w:rPr>
                <w:rFonts w:ascii="Trebuchet MS" w:hAnsi="Trebuchet MS" w:cs="Arial"/>
                <w:sz w:val="22"/>
                <w:szCs w:val="22"/>
              </w:rPr>
              <w:t> </w:t>
            </w: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401</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Arial"/>
                <w:sz w:val="22"/>
                <w:szCs w:val="22"/>
              </w:rPr>
              <w:t xml:space="preserve">Agglos creux de 15x20x40 </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51,62</w:t>
            </w: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402</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Arial"/>
                <w:sz w:val="22"/>
                <w:szCs w:val="22"/>
              </w:rPr>
              <w:t>Agglos creux de 10x20x40</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21,17</w:t>
            </w: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403</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Arial"/>
                <w:sz w:val="22"/>
                <w:szCs w:val="22"/>
              </w:rPr>
              <w:t>Enduit au mortier de ciment dosé à 350kg/m³</w:t>
            </w:r>
          </w:p>
        </w:tc>
        <w:tc>
          <w:tcPr>
            <w:tcW w:w="360"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14,00</w:t>
            </w: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404</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Arial"/>
                <w:sz w:val="22"/>
                <w:szCs w:val="22"/>
              </w:rPr>
              <w:t>Béton armé pour poteaux,  linteaux, chaînages et poutres dosé à 350 kg/m³</w:t>
            </w:r>
          </w:p>
        </w:tc>
        <w:tc>
          <w:tcPr>
            <w:tcW w:w="360"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1,01</w:t>
            </w: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405</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Arial"/>
                <w:sz w:val="22"/>
                <w:szCs w:val="22"/>
              </w:rPr>
              <w:t>Fourniture et pose des carreaux de sol 20x20 anti-dérapant</w:t>
            </w:r>
          </w:p>
        </w:tc>
        <w:tc>
          <w:tcPr>
            <w:tcW w:w="360"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12,78</w:t>
            </w: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406</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Arial"/>
                <w:sz w:val="22"/>
                <w:szCs w:val="22"/>
              </w:rPr>
              <w:t>Fourniture et pose des carreaux muraux 20x40</w:t>
            </w:r>
          </w:p>
        </w:tc>
        <w:tc>
          <w:tcPr>
            <w:tcW w:w="360"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104,11</w:t>
            </w: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s="Arial"/>
                <w:b/>
                <w:bCs/>
                <w:sz w:val="22"/>
                <w:szCs w:val="22"/>
              </w:rPr>
            </w:pPr>
            <w:r w:rsidRPr="009A4E35">
              <w:rPr>
                <w:rFonts w:ascii="Trebuchet MS" w:hAnsi="Trebuchet MS" w:cs="Arial"/>
                <w:b/>
                <w:bCs/>
                <w:sz w:val="22"/>
                <w:szCs w:val="22"/>
              </w:rPr>
              <w:t>Sous-Total lot 400</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b/>
                <w:bCs/>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b/>
                <w:bCs/>
                <w:sz w:val="22"/>
                <w:szCs w:val="22"/>
              </w:rPr>
            </w:pPr>
            <w:r w:rsidRPr="009A4E35">
              <w:rPr>
                <w:rFonts w:ascii="Trebuchet MS" w:hAnsi="Trebuchet MS" w:cs="Arial"/>
                <w:b/>
                <w:bCs/>
                <w:sz w:val="22"/>
                <w:szCs w:val="22"/>
              </w:rPr>
              <w:t>Lot 500: ACROTERE MACONNE -CHARPENTE-COUVERTURE-ETANCHEITE-PLAFOND</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501</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Arial"/>
                <w:sz w:val="22"/>
                <w:szCs w:val="22"/>
              </w:rPr>
              <w:t>Ferme doublée en bois dur 3x15 traités au Xylamon ou carbonyle</w:t>
            </w:r>
          </w:p>
        </w:tc>
        <w:tc>
          <w:tcPr>
            <w:tcW w:w="360"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1,00</w:t>
            </w: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502</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Arial"/>
                <w:sz w:val="22"/>
                <w:szCs w:val="22"/>
              </w:rPr>
              <w:t>Pannes et  rive de pignon en  lattes 4x8  traité au carbonyle</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0,20</w:t>
            </w: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503</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Arial"/>
                <w:sz w:val="22"/>
                <w:szCs w:val="22"/>
              </w:rPr>
              <w:t>Plafond en contreplaqué blanc sur solivage en lattes 4x8 traités au Xylamon</w:t>
            </w:r>
          </w:p>
        </w:tc>
        <w:tc>
          <w:tcPr>
            <w:tcW w:w="360"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12,58</w:t>
            </w: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504</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Arial"/>
                <w:sz w:val="22"/>
                <w:szCs w:val="22"/>
              </w:rPr>
              <w:t>Planches de rive traitée au Xylamon</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14,20</w:t>
            </w: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505</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Arial"/>
                <w:sz w:val="22"/>
                <w:szCs w:val="22"/>
              </w:rPr>
              <w:t>Tôle bac alu 6/10e de 6m</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18,87</w:t>
            </w: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506</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Arial"/>
                <w:sz w:val="22"/>
                <w:szCs w:val="22"/>
              </w:rPr>
              <w:t>Tôle faîtière de 50 cm de large</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10,65</w:t>
            </w: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507</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Arial"/>
                <w:sz w:val="22"/>
                <w:szCs w:val="22"/>
              </w:rPr>
              <w:t xml:space="preserve">Rive de pignon en tôle bac alu fixée sur planche de rive  </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14,20</w:t>
            </w: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508</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Arial"/>
                <w:sz w:val="22"/>
                <w:szCs w:val="22"/>
              </w:rPr>
              <w:t>Béton armé pour coulage du chainaux dosé à 350 kg/m³</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1,13</w:t>
            </w: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509</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Arial"/>
                <w:sz w:val="22"/>
                <w:szCs w:val="22"/>
              </w:rPr>
              <w:t xml:space="preserve">Agglos de 12x20x40 pour élévation sur le chainaux </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11,28</w:t>
            </w: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510</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Arial"/>
                <w:sz w:val="22"/>
                <w:szCs w:val="22"/>
              </w:rPr>
              <w:t>Membrane bitumeuse pour traitement d’étanchéité</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24,44</w:t>
            </w: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511</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Arial"/>
                <w:sz w:val="22"/>
                <w:szCs w:val="22"/>
              </w:rPr>
              <w:t>Descente d'eau en tuyau PVC de 100</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13,60</w:t>
            </w: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s="Arial"/>
                <w:b/>
                <w:bCs/>
                <w:sz w:val="22"/>
                <w:szCs w:val="22"/>
              </w:rPr>
            </w:pPr>
            <w:r w:rsidRPr="009A4E35">
              <w:rPr>
                <w:rFonts w:ascii="Trebuchet MS" w:hAnsi="Trebuchet MS" w:cs="Arial"/>
                <w:b/>
                <w:bCs/>
                <w:sz w:val="22"/>
                <w:szCs w:val="22"/>
              </w:rPr>
              <w:t>Sous-TOTAL LOT 500</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b/>
                <w:bCs/>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b/>
                <w:bCs/>
                <w:sz w:val="22"/>
                <w:szCs w:val="22"/>
              </w:rPr>
            </w:pPr>
            <w:r w:rsidRPr="009A4E35">
              <w:rPr>
                <w:rFonts w:ascii="Trebuchet MS" w:hAnsi="Trebuchet MS" w:cs="Arial"/>
                <w:b/>
                <w:bCs/>
                <w:sz w:val="22"/>
                <w:szCs w:val="22"/>
              </w:rPr>
              <w:t>Lot 600: MENUISERIE METALLIQUE</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601</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Arial"/>
                <w:sz w:val="22"/>
                <w:szCs w:val="22"/>
              </w:rPr>
              <w:t>Porte métallique pleine de 80x210</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6,00</w:t>
            </w: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s="Arial"/>
                <w:b/>
                <w:bCs/>
                <w:sz w:val="22"/>
                <w:szCs w:val="22"/>
              </w:rPr>
            </w:pPr>
            <w:r w:rsidRPr="009A4E35">
              <w:rPr>
                <w:rFonts w:ascii="Trebuchet MS" w:hAnsi="Trebuchet MS" w:cs="Arial"/>
                <w:b/>
                <w:bCs/>
                <w:sz w:val="22"/>
                <w:szCs w:val="22"/>
              </w:rPr>
              <w:t>Sous-TOTAL LOT 600</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b/>
                <w:bCs/>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b/>
                <w:bCs/>
                <w:sz w:val="22"/>
                <w:szCs w:val="22"/>
              </w:rPr>
            </w:pPr>
            <w:r w:rsidRPr="009A4E35">
              <w:rPr>
                <w:rFonts w:ascii="Trebuchet MS" w:hAnsi="Trebuchet MS" w:cs="Arial"/>
                <w:b/>
                <w:bCs/>
                <w:sz w:val="22"/>
                <w:szCs w:val="22"/>
              </w:rPr>
              <w:t xml:space="preserve">Lot 700: ELECTRICITE </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cs="Arial"/>
                <w:sz w:val="22"/>
                <w:szCs w:val="22"/>
              </w:rPr>
            </w:pPr>
            <w:r w:rsidRPr="009A4E35">
              <w:rPr>
                <w:rFonts w:ascii="Trebuchet MS" w:hAnsi="Trebuchet MS" w:cs="Arial"/>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cs="Arial"/>
                <w:sz w:val="22"/>
                <w:szCs w:val="22"/>
              </w:rPr>
            </w:pPr>
            <w:r w:rsidRPr="009A4E35">
              <w:rPr>
                <w:rFonts w:ascii="Trebuchet MS" w:hAnsi="Trebuchet MS" w:cs="Arial"/>
                <w:sz w:val="22"/>
                <w:szCs w:val="22"/>
              </w:rPr>
              <w:t> </w:t>
            </w: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701</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Arial"/>
                <w:sz w:val="22"/>
                <w:szCs w:val="22"/>
              </w:rPr>
              <w:t>Tube flexible orange de 13</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Rleau</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0,50</w:t>
            </w: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702</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Arial"/>
                <w:sz w:val="22"/>
                <w:szCs w:val="22"/>
              </w:rPr>
              <w:t>Câbles V.G.V 1,5 mm² en plafond</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Rleau</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0,50</w:t>
            </w: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703</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Arial"/>
                <w:sz w:val="22"/>
                <w:szCs w:val="22"/>
              </w:rPr>
              <w:t xml:space="preserve">Hublots ronds </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2,00</w:t>
            </w: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704</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Arial"/>
                <w:sz w:val="22"/>
                <w:szCs w:val="22"/>
              </w:rPr>
              <w:t>Interrupteurs encastrés</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2,00</w:t>
            </w: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705</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Arial"/>
                <w:sz w:val="22"/>
                <w:szCs w:val="22"/>
              </w:rPr>
              <w:t>Attaches, dominos, boîtes de dérivation, toutes sujétions de sécurité, raccordement avec le réseau existant   dans l'Établissement</w:t>
            </w:r>
          </w:p>
        </w:tc>
        <w:tc>
          <w:tcPr>
            <w:tcW w:w="360"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Ens</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1,00</w:t>
            </w: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s="Arial"/>
                <w:b/>
                <w:bCs/>
                <w:sz w:val="22"/>
                <w:szCs w:val="22"/>
              </w:rPr>
            </w:pPr>
            <w:r w:rsidRPr="009A4E35">
              <w:rPr>
                <w:rFonts w:ascii="Trebuchet MS" w:hAnsi="Trebuchet MS" w:cs="Arial"/>
                <w:b/>
                <w:bCs/>
                <w:sz w:val="22"/>
                <w:szCs w:val="22"/>
              </w:rPr>
              <w:t>Sous-Total LOT 700</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b/>
                <w:bCs/>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b/>
                <w:bCs/>
                <w:sz w:val="22"/>
                <w:szCs w:val="22"/>
              </w:rPr>
            </w:pPr>
            <w:r w:rsidRPr="009A4E35">
              <w:rPr>
                <w:rFonts w:ascii="Trebuchet MS" w:hAnsi="Trebuchet MS" w:cs="Arial"/>
                <w:b/>
                <w:bCs/>
                <w:sz w:val="22"/>
                <w:szCs w:val="22"/>
              </w:rPr>
              <w:t>Lot 800: PEINTURE</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cs="Arial"/>
                <w:sz w:val="22"/>
                <w:szCs w:val="22"/>
              </w:rPr>
            </w:pPr>
            <w:r w:rsidRPr="009A4E35">
              <w:rPr>
                <w:rFonts w:ascii="Trebuchet MS" w:hAnsi="Trebuchet MS" w:cs="Arial"/>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cs="Arial"/>
                <w:sz w:val="22"/>
                <w:szCs w:val="22"/>
              </w:rPr>
            </w:pPr>
            <w:r w:rsidRPr="009A4E35">
              <w:rPr>
                <w:rFonts w:ascii="Trebuchet MS" w:hAnsi="Trebuchet MS" w:cs="Arial"/>
                <w:sz w:val="22"/>
                <w:szCs w:val="22"/>
              </w:rPr>
              <w:t> </w:t>
            </w: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801</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Arial"/>
                <w:sz w:val="22"/>
                <w:szCs w:val="22"/>
              </w:rPr>
              <w:t xml:space="preserve">Application de deux couches de peinture acrylique de type pantex 800 ou similaire sur plafond </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12,95</w:t>
            </w: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802</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Arial"/>
                <w:sz w:val="22"/>
                <w:szCs w:val="22"/>
              </w:rPr>
              <w:t>Application de deux couches de peinture glycérophtalique sur Menuiseries métallique et murs extérieurs</w:t>
            </w:r>
          </w:p>
        </w:tc>
        <w:tc>
          <w:tcPr>
            <w:tcW w:w="360"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51,84</w:t>
            </w: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s="Arial"/>
                <w:b/>
                <w:bCs/>
                <w:sz w:val="22"/>
                <w:szCs w:val="22"/>
              </w:rPr>
            </w:pPr>
            <w:r w:rsidRPr="009A4E35">
              <w:rPr>
                <w:rFonts w:ascii="Trebuchet MS" w:hAnsi="Trebuchet MS" w:cs="Arial"/>
                <w:b/>
                <w:bCs/>
                <w:sz w:val="22"/>
                <w:szCs w:val="22"/>
              </w:rPr>
              <w:t xml:space="preserve">Sous-Total LOT 800 </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b/>
                <w:bCs/>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b/>
                <w:bCs/>
                <w:sz w:val="22"/>
                <w:szCs w:val="22"/>
              </w:rPr>
            </w:pPr>
            <w:r w:rsidRPr="009A4E35">
              <w:rPr>
                <w:rFonts w:ascii="Trebuchet MS" w:hAnsi="Trebuchet MS" w:cs="Arial"/>
                <w:b/>
                <w:bCs/>
                <w:sz w:val="22"/>
                <w:szCs w:val="22"/>
              </w:rPr>
              <w:t>LOT 900: VRD</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901</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Arial"/>
                <w:sz w:val="22"/>
                <w:szCs w:val="22"/>
              </w:rPr>
              <w:t>Caniveau périphérique</w:t>
            </w:r>
          </w:p>
        </w:tc>
        <w:tc>
          <w:tcPr>
            <w:tcW w:w="360"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19,00</w:t>
            </w: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902</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Arial"/>
                <w:sz w:val="22"/>
                <w:szCs w:val="22"/>
              </w:rPr>
              <w:t>Dallage des rampes pour handicapés</w:t>
            </w:r>
          </w:p>
        </w:tc>
        <w:tc>
          <w:tcPr>
            <w:tcW w:w="360"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m</w:t>
            </w:r>
            <w:r w:rsidRPr="009A4E35">
              <w:rPr>
                <w:rFonts w:ascii="Trebuchet MS" w:hAnsi="Trebuchet MS" w:cs="Arial"/>
                <w:sz w:val="22"/>
                <w:szCs w:val="22"/>
                <w:vertAlign w:val="superscript"/>
              </w:rPr>
              <w:t>3</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0,23</w:t>
            </w: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s="Arial"/>
                <w:b/>
                <w:bCs/>
                <w:sz w:val="22"/>
                <w:szCs w:val="22"/>
              </w:rPr>
            </w:pPr>
            <w:r w:rsidRPr="009A4E35">
              <w:rPr>
                <w:rFonts w:ascii="Trebuchet MS" w:hAnsi="Trebuchet MS" w:cs="Arial"/>
                <w:b/>
                <w:bCs/>
                <w:sz w:val="22"/>
                <w:szCs w:val="22"/>
              </w:rPr>
              <w:t>Sous total Lot 900</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b/>
                <w:bCs/>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s="Arial"/>
                <w:b/>
                <w:bCs/>
                <w:sz w:val="22"/>
                <w:szCs w:val="22"/>
              </w:rPr>
            </w:pPr>
            <w:r w:rsidRPr="009A4E35">
              <w:rPr>
                <w:rFonts w:ascii="Trebuchet MS" w:hAnsi="Trebuchet MS" w:cs="Arial"/>
                <w:b/>
                <w:bCs/>
                <w:sz w:val="22"/>
                <w:szCs w:val="22"/>
              </w:rPr>
              <w:t>LOT 1000 : PLOMBERIE</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cs="Arial"/>
                <w:b/>
                <w:bCs/>
                <w:sz w:val="22"/>
                <w:szCs w:val="22"/>
              </w:rPr>
            </w:pPr>
            <w:r w:rsidRPr="009A4E35">
              <w:rPr>
                <w:rFonts w:ascii="Trebuchet MS" w:hAnsi="Trebuchet MS" w:cs="Arial"/>
                <w:b/>
                <w:bCs/>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right"/>
              <w:rPr>
                <w:rFonts w:ascii="Trebuchet MS" w:hAnsi="Trebuchet MS" w:cs="Arial"/>
                <w:sz w:val="22"/>
                <w:szCs w:val="22"/>
              </w:rPr>
            </w:pPr>
            <w:r w:rsidRPr="009A4E35">
              <w:rPr>
                <w:rFonts w:ascii="Trebuchet MS" w:hAnsi="Trebuchet MS" w:cs="Arial"/>
                <w:sz w:val="22"/>
                <w:szCs w:val="22"/>
              </w:rPr>
              <w:t> </w:t>
            </w: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1001</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Arial"/>
                <w:sz w:val="22"/>
                <w:szCs w:val="22"/>
              </w:rPr>
              <w:t>Fourniture et pose des WC turque</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sz w:val="22"/>
                <w:szCs w:val="22"/>
              </w:rPr>
            </w:pPr>
            <w:r w:rsidRPr="009A4E35">
              <w:rPr>
                <w:rFonts w:ascii="Trebuchet MS" w:hAnsi="Trebuchet MS" w:cs="Arial"/>
                <w:sz w:val="22"/>
                <w:szCs w:val="22"/>
              </w:rPr>
              <w:t>6,00</w:t>
            </w: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Calibri"/>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b/>
                <w:bCs/>
                <w:sz w:val="22"/>
                <w:szCs w:val="22"/>
              </w:rPr>
            </w:pPr>
            <w:r w:rsidRPr="009A4E35">
              <w:rPr>
                <w:rFonts w:ascii="Trebuchet MS" w:hAnsi="Trebuchet MS" w:cs="Arial"/>
                <w:b/>
                <w:bCs/>
                <w:sz w:val="22"/>
                <w:szCs w:val="22"/>
              </w:rPr>
              <w:t>Sous total Lot 1000</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rPr>
                <w:rFonts w:ascii="Trebuchet MS" w:hAnsi="Trebuchet MS" w:cs="Arial"/>
                <w:b/>
                <w:bCs/>
                <w:sz w:val="22"/>
                <w:szCs w:val="22"/>
              </w:rPr>
            </w:pPr>
            <w:r w:rsidRPr="009A4E35">
              <w:rPr>
                <w:rFonts w:ascii="Trebuchet MS" w:hAnsi="Trebuchet MS" w:cs="Calibri"/>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b/>
                <w:bCs/>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rsidR="00720ABE" w:rsidRPr="009A4E35" w:rsidRDefault="00720ABE" w:rsidP="00A36BF8">
            <w:pPr>
              <w:rPr>
                <w:rFonts w:ascii="Trebuchet MS" w:hAnsi="Trebuchet MS" w:cs="Calibri"/>
                <w:sz w:val="22"/>
                <w:szCs w:val="22"/>
              </w:rPr>
            </w:pPr>
          </w:p>
        </w:tc>
        <w:tc>
          <w:tcPr>
            <w:tcW w:w="2338" w:type="pct"/>
            <w:tcBorders>
              <w:top w:val="nil"/>
              <w:left w:val="nil"/>
              <w:bottom w:val="single" w:sz="8" w:space="0" w:color="auto"/>
              <w:right w:val="single" w:sz="8" w:space="0" w:color="auto"/>
            </w:tcBorders>
            <w:shd w:val="clear" w:color="auto" w:fill="auto"/>
            <w:vAlign w:val="center"/>
          </w:tcPr>
          <w:p w:rsidR="00720ABE" w:rsidRPr="009A4E35" w:rsidRDefault="00720ABE" w:rsidP="00A36BF8">
            <w:pPr>
              <w:rPr>
                <w:rFonts w:ascii="Trebuchet MS" w:hAnsi="Trebuchet MS" w:cs="Arial"/>
                <w:b/>
                <w:bCs/>
                <w:sz w:val="22"/>
                <w:szCs w:val="22"/>
              </w:rPr>
            </w:pPr>
            <w:r w:rsidRPr="009A4E35">
              <w:rPr>
                <w:rFonts w:ascii="Trebuchet MS" w:hAnsi="Trebuchet MS" w:cs="Arial"/>
                <w:b/>
                <w:bCs/>
                <w:sz w:val="22"/>
                <w:szCs w:val="22"/>
              </w:rPr>
              <w:t>LOT 1</w:t>
            </w:r>
            <w:r>
              <w:rPr>
                <w:rFonts w:ascii="Trebuchet MS" w:hAnsi="Trebuchet MS" w:cs="Arial"/>
                <w:b/>
                <w:bCs/>
                <w:sz w:val="22"/>
                <w:szCs w:val="22"/>
              </w:rPr>
              <w:t>1</w:t>
            </w:r>
            <w:r w:rsidRPr="009A4E35">
              <w:rPr>
                <w:rFonts w:ascii="Trebuchet MS" w:hAnsi="Trebuchet MS" w:cs="Arial"/>
                <w:b/>
                <w:bCs/>
                <w:sz w:val="22"/>
                <w:szCs w:val="22"/>
              </w:rPr>
              <w:t xml:space="preserve">00 : </w:t>
            </w:r>
            <w:r>
              <w:rPr>
                <w:rFonts w:ascii="Trebuchet MS" w:hAnsi="Trebuchet MS" w:cs="Arial"/>
                <w:b/>
                <w:bCs/>
                <w:sz w:val="22"/>
                <w:szCs w:val="22"/>
              </w:rPr>
              <w:t xml:space="preserve">EQUIPEMENTS </w:t>
            </w:r>
          </w:p>
        </w:tc>
        <w:tc>
          <w:tcPr>
            <w:tcW w:w="360"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rPr>
                <w:rFonts w:ascii="Trebuchet MS" w:hAnsi="Trebuchet MS" w:cs="Calibri"/>
                <w:b/>
                <w:bCs/>
                <w:sz w:val="22"/>
                <w:szCs w:val="22"/>
              </w:rPr>
            </w:pPr>
          </w:p>
        </w:tc>
        <w:tc>
          <w:tcPr>
            <w:tcW w:w="610"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b/>
                <w:bCs/>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rsidR="00720ABE" w:rsidRPr="00D2583D" w:rsidRDefault="00720ABE" w:rsidP="00A36BF8">
            <w:pPr>
              <w:rPr>
                <w:rFonts w:ascii="Trebuchet MS" w:hAnsi="Trebuchet MS" w:cs="Calibri"/>
                <w:color w:val="92D050"/>
                <w:sz w:val="22"/>
                <w:szCs w:val="22"/>
              </w:rPr>
            </w:pPr>
            <w:r w:rsidRPr="00D2583D">
              <w:rPr>
                <w:rFonts w:ascii="Trebuchet MS" w:hAnsi="Trebuchet MS"/>
                <w:b/>
                <w:bCs/>
                <w:color w:val="92D050"/>
                <w:sz w:val="20"/>
              </w:rPr>
              <w:t>1001</w:t>
            </w:r>
          </w:p>
        </w:tc>
        <w:tc>
          <w:tcPr>
            <w:tcW w:w="2338" w:type="pct"/>
            <w:tcBorders>
              <w:top w:val="nil"/>
              <w:left w:val="nil"/>
              <w:bottom w:val="single" w:sz="8" w:space="0" w:color="auto"/>
              <w:right w:val="single" w:sz="8" w:space="0" w:color="auto"/>
            </w:tcBorders>
            <w:shd w:val="clear" w:color="auto" w:fill="auto"/>
            <w:vAlign w:val="center"/>
          </w:tcPr>
          <w:p w:rsidR="00720ABE" w:rsidRPr="00D2583D" w:rsidRDefault="00720ABE" w:rsidP="00A36BF8">
            <w:pPr>
              <w:rPr>
                <w:rFonts w:ascii="Trebuchet MS" w:hAnsi="Trebuchet MS" w:cs="Arial"/>
                <w:b/>
                <w:bCs/>
                <w:color w:val="92D050"/>
                <w:sz w:val="22"/>
                <w:szCs w:val="22"/>
              </w:rPr>
            </w:pPr>
            <w:r w:rsidRPr="00D2583D">
              <w:rPr>
                <w:rFonts w:ascii="Trebuchet MS" w:hAnsi="Trebuchet MS"/>
                <w:color w:val="92D050"/>
                <w:sz w:val="20"/>
              </w:rPr>
              <w:t xml:space="preserve">Fourniture et installation table-bancs  </w:t>
            </w:r>
          </w:p>
        </w:tc>
        <w:tc>
          <w:tcPr>
            <w:tcW w:w="360" w:type="pct"/>
            <w:tcBorders>
              <w:top w:val="nil"/>
              <w:left w:val="nil"/>
              <w:bottom w:val="single" w:sz="8" w:space="0" w:color="auto"/>
              <w:right w:val="single" w:sz="8" w:space="0" w:color="auto"/>
            </w:tcBorders>
            <w:shd w:val="clear" w:color="auto" w:fill="auto"/>
            <w:noWrap/>
            <w:vAlign w:val="center"/>
          </w:tcPr>
          <w:p w:rsidR="00720ABE" w:rsidRPr="00D2583D" w:rsidRDefault="00720ABE" w:rsidP="00A36BF8">
            <w:pPr>
              <w:rPr>
                <w:rFonts w:ascii="Trebuchet MS" w:hAnsi="Trebuchet MS" w:cs="Calibri"/>
                <w:b/>
                <w:bCs/>
                <w:color w:val="92D050"/>
                <w:sz w:val="22"/>
                <w:szCs w:val="22"/>
              </w:rPr>
            </w:pPr>
            <w:r w:rsidRPr="00D2583D">
              <w:rPr>
                <w:rFonts w:ascii="Trebuchet MS" w:hAnsi="Trebuchet MS"/>
                <w:color w:val="92D050"/>
                <w:sz w:val="20"/>
              </w:rPr>
              <w:t>u</w:t>
            </w:r>
          </w:p>
        </w:tc>
        <w:tc>
          <w:tcPr>
            <w:tcW w:w="610" w:type="pct"/>
            <w:tcBorders>
              <w:top w:val="nil"/>
              <w:left w:val="nil"/>
              <w:bottom w:val="single" w:sz="8" w:space="0" w:color="auto"/>
              <w:right w:val="single" w:sz="8" w:space="0" w:color="auto"/>
            </w:tcBorders>
            <w:shd w:val="clear" w:color="auto" w:fill="auto"/>
            <w:noWrap/>
            <w:vAlign w:val="center"/>
          </w:tcPr>
          <w:p w:rsidR="00720ABE" w:rsidRPr="00D2583D" w:rsidRDefault="00720ABE" w:rsidP="00A36BF8">
            <w:pPr>
              <w:jc w:val="center"/>
              <w:rPr>
                <w:rFonts w:ascii="Trebuchet MS" w:hAnsi="Trebuchet MS" w:cs="Arial"/>
                <w:b/>
                <w:bCs/>
                <w:color w:val="92D050"/>
                <w:sz w:val="22"/>
                <w:szCs w:val="22"/>
              </w:rPr>
            </w:pPr>
            <w:r w:rsidRPr="00D2583D">
              <w:rPr>
                <w:rFonts w:ascii="Trebuchet MS" w:hAnsi="Trebuchet MS"/>
                <w:color w:val="92D050"/>
                <w:sz w:val="20"/>
              </w:rPr>
              <w:t>60</w:t>
            </w: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b/>
                <w:bCs/>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rsidR="00720ABE" w:rsidRPr="00D2583D" w:rsidRDefault="00720ABE" w:rsidP="00A36BF8">
            <w:pPr>
              <w:rPr>
                <w:rFonts w:ascii="Trebuchet MS" w:hAnsi="Trebuchet MS" w:cs="Calibri"/>
                <w:color w:val="92D050"/>
                <w:sz w:val="22"/>
                <w:szCs w:val="22"/>
              </w:rPr>
            </w:pPr>
            <w:r w:rsidRPr="00D2583D">
              <w:rPr>
                <w:rFonts w:ascii="Trebuchet MS" w:hAnsi="Trebuchet MS"/>
                <w:b/>
                <w:bCs/>
                <w:color w:val="92D050"/>
                <w:sz w:val="20"/>
              </w:rPr>
              <w:t>1002</w:t>
            </w:r>
          </w:p>
        </w:tc>
        <w:tc>
          <w:tcPr>
            <w:tcW w:w="2338" w:type="pct"/>
            <w:tcBorders>
              <w:top w:val="nil"/>
              <w:left w:val="nil"/>
              <w:bottom w:val="single" w:sz="8" w:space="0" w:color="auto"/>
              <w:right w:val="single" w:sz="8" w:space="0" w:color="auto"/>
            </w:tcBorders>
            <w:shd w:val="clear" w:color="auto" w:fill="auto"/>
            <w:vAlign w:val="center"/>
          </w:tcPr>
          <w:p w:rsidR="00720ABE" w:rsidRPr="00D2583D" w:rsidRDefault="00720ABE" w:rsidP="00A36BF8">
            <w:pPr>
              <w:rPr>
                <w:rFonts w:ascii="Trebuchet MS" w:hAnsi="Trebuchet MS" w:cs="Arial"/>
                <w:b/>
                <w:bCs/>
                <w:color w:val="92D050"/>
                <w:sz w:val="22"/>
                <w:szCs w:val="22"/>
              </w:rPr>
            </w:pPr>
            <w:r w:rsidRPr="00D2583D">
              <w:rPr>
                <w:rFonts w:ascii="Trebuchet MS" w:hAnsi="Trebuchet MS"/>
                <w:color w:val="92D050"/>
                <w:sz w:val="20"/>
              </w:rPr>
              <w:t>Fourniture bureau maîtres complets</w:t>
            </w:r>
          </w:p>
        </w:tc>
        <w:tc>
          <w:tcPr>
            <w:tcW w:w="360" w:type="pct"/>
            <w:tcBorders>
              <w:top w:val="nil"/>
              <w:left w:val="nil"/>
              <w:bottom w:val="single" w:sz="8" w:space="0" w:color="auto"/>
              <w:right w:val="single" w:sz="8" w:space="0" w:color="auto"/>
            </w:tcBorders>
            <w:shd w:val="clear" w:color="auto" w:fill="auto"/>
            <w:noWrap/>
            <w:vAlign w:val="center"/>
          </w:tcPr>
          <w:p w:rsidR="00720ABE" w:rsidRPr="00D2583D" w:rsidRDefault="00720ABE" w:rsidP="00A36BF8">
            <w:pPr>
              <w:rPr>
                <w:rFonts w:ascii="Trebuchet MS" w:hAnsi="Trebuchet MS" w:cs="Calibri"/>
                <w:b/>
                <w:bCs/>
                <w:color w:val="92D050"/>
                <w:sz w:val="22"/>
                <w:szCs w:val="22"/>
              </w:rPr>
            </w:pPr>
            <w:r w:rsidRPr="00D2583D">
              <w:rPr>
                <w:rFonts w:ascii="Trebuchet MS" w:hAnsi="Trebuchet MS"/>
                <w:color w:val="92D050"/>
                <w:sz w:val="20"/>
              </w:rPr>
              <w:t>m²</w:t>
            </w:r>
          </w:p>
        </w:tc>
        <w:tc>
          <w:tcPr>
            <w:tcW w:w="610" w:type="pct"/>
            <w:tcBorders>
              <w:top w:val="nil"/>
              <w:left w:val="nil"/>
              <w:bottom w:val="single" w:sz="8" w:space="0" w:color="auto"/>
              <w:right w:val="single" w:sz="8" w:space="0" w:color="auto"/>
            </w:tcBorders>
            <w:shd w:val="clear" w:color="auto" w:fill="auto"/>
            <w:noWrap/>
            <w:vAlign w:val="center"/>
          </w:tcPr>
          <w:p w:rsidR="00720ABE" w:rsidRPr="00D2583D" w:rsidRDefault="00720ABE" w:rsidP="00A36BF8">
            <w:pPr>
              <w:jc w:val="center"/>
              <w:rPr>
                <w:rFonts w:ascii="Trebuchet MS" w:hAnsi="Trebuchet MS" w:cs="Arial"/>
                <w:b/>
                <w:bCs/>
                <w:color w:val="92D050"/>
                <w:sz w:val="22"/>
                <w:szCs w:val="22"/>
              </w:rPr>
            </w:pPr>
            <w:r w:rsidRPr="00D2583D">
              <w:rPr>
                <w:rFonts w:ascii="Trebuchet MS" w:hAnsi="Trebuchet MS"/>
                <w:color w:val="92D050"/>
                <w:sz w:val="20"/>
              </w:rPr>
              <w:t>2</w:t>
            </w: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b/>
                <w:bCs/>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rsidR="00720ABE" w:rsidRPr="00D2583D" w:rsidRDefault="00720ABE" w:rsidP="00A36BF8">
            <w:pPr>
              <w:rPr>
                <w:rFonts w:ascii="Trebuchet MS" w:hAnsi="Trebuchet MS" w:cs="Calibri"/>
                <w:color w:val="92D050"/>
                <w:sz w:val="22"/>
                <w:szCs w:val="22"/>
              </w:rPr>
            </w:pPr>
            <w:r w:rsidRPr="00D2583D">
              <w:rPr>
                <w:rFonts w:ascii="Trebuchet MS" w:hAnsi="Trebuchet MS"/>
                <w:b/>
                <w:bCs/>
                <w:color w:val="92D050"/>
                <w:sz w:val="20"/>
              </w:rPr>
              <w:t>1003</w:t>
            </w:r>
          </w:p>
        </w:tc>
        <w:tc>
          <w:tcPr>
            <w:tcW w:w="2338" w:type="pct"/>
            <w:tcBorders>
              <w:top w:val="nil"/>
              <w:left w:val="nil"/>
              <w:bottom w:val="single" w:sz="8" w:space="0" w:color="auto"/>
              <w:right w:val="single" w:sz="8" w:space="0" w:color="auto"/>
            </w:tcBorders>
            <w:shd w:val="clear" w:color="auto" w:fill="auto"/>
            <w:vAlign w:val="center"/>
          </w:tcPr>
          <w:p w:rsidR="00720ABE" w:rsidRPr="00D2583D" w:rsidRDefault="00720ABE" w:rsidP="00A36BF8">
            <w:pPr>
              <w:rPr>
                <w:rFonts w:ascii="Trebuchet MS" w:hAnsi="Trebuchet MS" w:cs="Arial"/>
                <w:b/>
                <w:bCs/>
                <w:color w:val="92D050"/>
                <w:sz w:val="22"/>
                <w:szCs w:val="22"/>
              </w:rPr>
            </w:pPr>
            <w:r w:rsidRPr="00D2583D">
              <w:rPr>
                <w:rFonts w:ascii="Trebuchet MS" w:hAnsi="Trebuchet MS"/>
                <w:color w:val="92D050"/>
                <w:sz w:val="20"/>
              </w:rPr>
              <w:t>Fourniture et installation des placards élèves et enseignants</w:t>
            </w:r>
          </w:p>
        </w:tc>
        <w:tc>
          <w:tcPr>
            <w:tcW w:w="360" w:type="pct"/>
            <w:tcBorders>
              <w:top w:val="nil"/>
              <w:left w:val="nil"/>
              <w:bottom w:val="single" w:sz="8" w:space="0" w:color="auto"/>
              <w:right w:val="single" w:sz="8" w:space="0" w:color="auto"/>
            </w:tcBorders>
            <w:shd w:val="clear" w:color="auto" w:fill="auto"/>
            <w:noWrap/>
            <w:vAlign w:val="center"/>
          </w:tcPr>
          <w:p w:rsidR="00720ABE" w:rsidRPr="00D2583D" w:rsidRDefault="00720ABE" w:rsidP="00A36BF8">
            <w:pPr>
              <w:rPr>
                <w:rFonts w:ascii="Trebuchet MS" w:hAnsi="Trebuchet MS" w:cs="Calibri"/>
                <w:b/>
                <w:bCs/>
                <w:color w:val="92D050"/>
                <w:sz w:val="22"/>
                <w:szCs w:val="22"/>
              </w:rPr>
            </w:pPr>
            <w:r w:rsidRPr="00D2583D">
              <w:rPr>
                <w:rFonts w:ascii="Trebuchet MS" w:hAnsi="Trebuchet MS"/>
                <w:color w:val="92D050"/>
                <w:sz w:val="20"/>
              </w:rPr>
              <w:t>u</w:t>
            </w:r>
          </w:p>
        </w:tc>
        <w:tc>
          <w:tcPr>
            <w:tcW w:w="610" w:type="pct"/>
            <w:tcBorders>
              <w:top w:val="nil"/>
              <w:left w:val="nil"/>
              <w:bottom w:val="single" w:sz="8" w:space="0" w:color="auto"/>
              <w:right w:val="single" w:sz="8" w:space="0" w:color="auto"/>
            </w:tcBorders>
            <w:shd w:val="clear" w:color="auto" w:fill="auto"/>
            <w:noWrap/>
            <w:vAlign w:val="center"/>
          </w:tcPr>
          <w:p w:rsidR="00720ABE" w:rsidRPr="00D2583D" w:rsidRDefault="00720ABE" w:rsidP="00A36BF8">
            <w:pPr>
              <w:jc w:val="center"/>
              <w:rPr>
                <w:rFonts w:ascii="Trebuchet MS" w:hAnsi="Trebuchet MS" w:cs="Arial"/>
                <w:b/>
                <w:bCs/>
                <w:color w:val="92D050"/>
                <w:sz w:val="22"/>
                <w:szCs w:val="22"/>
              </w:rPr>
            </w:pPr>
            <w:r w:rsidRPr="00D2583D">
              <w:rPr>
                <w:rFonts w:ascii="Trebuchet MS" w:hAnsi="Trebuchet MS"/>
                <w:color w:val="92D050"/>
                <w:sz w:val="20"/>
              </w:rPr>
              <w:t>65</w:t>
            </w: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b/>
                <w:bCs/>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rsidR="00720ABE" w:rsidRPr="009A4E35" w:rsidRDefault="00720ABE" w:rsidP="00A36BF8">
            <w:pPr>
              <w:rPr>
                <w:rFonts w:ascii="Trebuchet MS" w:hAnsi="Trebuchet MS" w:cs="Arial"/>
                <w:sz w:val="22"/>
                <w:szCs w:val="22"/>
              </w:rPr>
            </w:pPr>
          </w:p>
        </w:tc>
        <w:tc>
          <w:tcPr>
            <w:tcW w:w="2338" w:type="pct"/>
            <w:tcBorders>
              <w:top w:val="nil"/>
              <w:left w:val="nil"/>
              <w:bottom w:val="single" w:sz="8" w:space="0" w:color="auto"/>
              <w:right w:val="single" w:sz="8" w:space="0" w:color="auto"/>
            </w:tcBorders>
            <w:shd w:val="clear" w:color="auto" w:fill="auto"/>
            <w:vAlign w:val="center"/>
          </w:tcPr>
          <w:p w:rsidR="00720ABE" w:rsidRPr="009A4E35" w:rsidRDefault="00720ABE" w:rsidP="00A36BF8">
            <w:pPr>
              <w:rPr>
                <w:rFonts w:ascii="Trebuchet MS" w:hAnsi="Trebuchet MS" w:cs="Arial"/>
                <w:b/>
                <w:bCs/>
                <w:sz w:val="22"/>
                <w:szCs w:val="22"/>
              </w:rPr>
            </w:pPr>
            <w:r w:rsidRPr="009A4E35">
              <w:rPr>
                <w:rFonts w:ascii="Trebuchet MS" w:hAnsi="Trebuchet MS" w:cs="Arial"/>
                <w:b/>
                <w:bCs/>
                <w:sz w:val="22"/>
                <w:szCs w:val="22"/>
              </w:rPr>
              <w:t xml:space="preserve">Sous total Lot </w:t>
            </w:r>
            <w:r>
              <w:rPr>
                <w:rFonts w:ascii="Trebuchet MS" w:hAnsi="Trebuchet MS" w:cs="Arial"/>
                <w:b/>
                <w:bCs/>
                <w:sz w:val="22"/>
                <w:szCs w:val="22"/>
              </w:rPr>
              <w:t>1100</w:t>
            </w:r>
          </w:p>
        </w:tc>
        <w:tc>
          <w:tcPr>
            <w:tcW w:w="360"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rPr>
                <w:rFonts w:ascii="Trebuchet MS" w:hAnsi="Trebuchet MS" w:cs="Arial"/>
                <w:b/>
                <w:bCs/>
                <w:sz w:val="22"/>
                <w:szCs w:val="22"/>
              </w:rPr>
            </w:pPr>
          </w:p>
        </w:tc>
        <w:tc>
          <w:tcPr>
            <w:tcW w:w="610"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b/>
                <w:bCs/>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b/>
                <w:bCs/>
                <w:sz w:val="22"/>
                <w:szCs w:val="22"/>
              </w:rPr>
            </w:pPr>
            <w:r w:rsidRPr="009A4E35">
              <w:rPr>
                <w:rFonts w:ascii="Trebuchet MS" w:hAnsi="Trebuchet MS" w:cs="Arial"/>
                <w:b/>
                <w:bCs/>
                <w:sz w:val="22"/>
                <w:szCs w:val="22"/>
              </w:rPr>
              <w:t xml:space="preserve">Montant hors taxes </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b/>
                <w:bCs/>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b/>
                <w:bCs/>
                <w:sz w:val="22"/>
                <w:szCs w:val="22"/>
              </w:rPr>
            </w:pPr>
            <w:r w:rsidRPr="009A4E35">
              <w:rPr>
                <w:rFonts w:ascii="Trebuchet MS" w:hAnsi="Trebuchet MS" w:cs="Arial"/>
                <w:b/>
                <w:bCs/>
                <w:sz w:val="22"/>
                <w:szCs w:val="22"/>
              </w:rPr>
              <w:t>TVA 19,25%</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b/>
                <w:bCs/>
                <w:sz w:val="22"/>
                <w:szCs w:val="22"/>
              </w:rPr>
            </w:pPr>
          </w:p>
        </w:tc>
      </w:tr>
      <w:tr w:rsidR="00720ABE" w:rsidRPr="009A4E35" w:rsidTr="00A36BF8">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b/>
                <w:bCs/>
                <w:sz w:val="22"/>
                <w:szCs w:val="22"/>
              </w:rPr>
            </w:pPr>
            <w:r w:rsidRPr="009A4E35">
              <w:rPr>
                <w:rFonts w:ascii="Trebuchet MS" w:hAnsi="Trebuchet MS" w:cs="Arial"/>
                <w:b/>
                <w:bCs/>
                <w:sz w:val="22"/>
                <w:szCs w:val="22"/>
              </w:rPr>
              <w:t>AIR (2,2%)</w:t>
            </w:r>
          </w:p>
        </w:tc>
        <w:tc>
          <w:tcPr>
            <w:tcW w:w="36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b/>
                <w:bCs/>
                <w:sz w:val="22"/>
                <w:szCs w:val="22"/>
              </w:rPr>
            </w:pPr>
          </w:p>
        </w:tc>
      </w:tr>
      <w:tr w:rsidR="00720ABE" w:rsidRPr="009A4E35" w:rsidTr="00A36BF8">
        <w:trPr>
          <w:trHeight w:val="20"/>
        </w:trPr>
        <w:tc>
          <w:tcPr>
            <w:tcW w:w="283" w:type="pct"/>
            <w:tcBorders>
              <w:top w:val="nil"/>
              <w:left w:val="single" w:sz="8" w:space="0" w:color="auto"/>
              <w:bottom w:val="nil"/>
              <w:right w:val="single" w:sz="8" w:space="0" w:color="auto"/>
            </w:tcBorders>
            <w:shd w:val="clear" w:color="auto" w:fill="auto"/>
            <w:noWrap/>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nil"/>
              <w:right w:val="single" w:sz="8" w:space="0" w:color="auto"/>
            </w:tcBorders>
            <w:shd w:val="clear" w:color="auto" w:fill="auto"/>
            <w:vAlign w:val="center"/>
            <w:hideMark/>
          </w:tcPr>
          <w:p w:rsidR="00720ABE" w:rsidRPr="009A4E35" w:rsidRDefault="00720ABE" w:rsidP="00A36BF8">
            <w:pPr>
              <w:rPr>
                <w:rFonts w:ascii="Trebuchet MS" w:hAnsi="Trebuchet MS" w:cs="Arial"/>
                <w:b/>
                <w:bCs/>
                <w:sz w:val="22"/>
                <w:szCs w:val="22"/>
              </w:rPr>
            </w:pPr>
            <w:r w:rsidRPr="009A4E35">
              <w:rPr>
                <w:rFonts w:ascii="Trebuchet MS" w:hAnsi="Trebuchet MS" w:cs="Arial"/>
                <w:b/>
                <w:bCs/>
                <w:sz w:val="22"/>
                <w:szCs w:val="22"/>
              </w:rPr>
              <w:t>Montant TTC</w:t>
            </w:r>
          </w:p>
        </w:tc>
        <w:tc>
          <w:tcPr>
            <w:tcW w:w="360" w:type="pct"/>
            <w:tcBorders>
              <w:top w:val="nil"/>
              <w:left w:val="nil"/>
              <w:bottom w:val="nil"/>
              <w:right w:val="single" w:sz="8" w:space="0" w:color="auto"/>
            </w:tcBorders>
            <w:shd w:val="clear" w:color="auto" w:fill="auto"/>
            <w:noWrap/>
            <w:vAlign w:val="center"/>
            <w:hideMark/>
          </w:tcPr>
          <w:p w:rsidR="00720ABE" w:rsidRPr="009A4E35" w:rsidRDefault="00720ABE" w:rsidP="00A36BF8">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nil"/>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b/>
                <w:bCs/>
                <w:sz w:val="22"/>
                <w:szCs w:val="22"/>
              </w:rPr>
            </w:pPr>
          </w:p>
        </w:tc>
        <w:tc>
          <w:tcPr>
            <w:tcW w:w="602" w:type="pct"/>
            <w:tcBorders>
              <w:top w:val="nil"/>
              <w:left w:val="nil"/>
              <w:bottom w:val="nil"/>
              <w:right w:val="single" w:sz="8" w:space="0" w:color="auto"/>
            </w:tcBorders>
            <w:shd w:val="clear" w:color="auto" w:fill="auto"/>
            <w:noWrap/>
            <w:vAlign w:val="center"/>
          </w:tcPr>
          <w:p w:rsidR="00720ABE" w:rsidRPr="009A4E35" w:rsidRDefault="00720ABE" w:rsidP="00A36BF8">
            <w:pPr>
              <w:rPr>
                <w:rFonts w:ascii="Trebuchet MS" w:hAnsi="Trebuchet MS" w:cs="Arial"/>
                <w:b/>
                <w:bCs/>
                <w:sz w:val="22"/>
                <w:szCs w:val="22"/>
              </w:rPr>
            </w:pPr>
          </w:p>
        </w:tc>
        <w:tc>
          <w:tcPr>
            <w:tcW w:w="807" w:type="pct"/>
            <w:tcBorders>
              <w:top w:val="nil"/>
              <w:left w:val="nil"/>
              <w:bottom w:val="nil"/>
              <w:right w:val="single" w:sz="8" w:space="0" w:color="auto"/>
            </w:tcBorders>
            <w:shd w:val="clear" w:color="auto" w:fill="auto"/>
            <w:noWrap/>
            <w:vAlign w:val="center"/>
          </w:tcPr>
          <w:p w:rsidR="00720ABE" w:rsidRPr="009A4E35" w:rsidRDefault="00720ABE" w:rsidP="00A36BF8">
            <w:pPr>
              <w:jc w:val="right"/>
              <w:rPr>
                <w:rFonts w:ascii="Trebuchet MS" w:hAnsi="Trebuchet MS" w:cs="Arial"/>
                <w:b/>
                <w:bCs/>
                <w:sz w:val="22"/>
                <w:szCs w:val="22"/>
              </w:rPr>
            </w:pPr>
          </w:p>
        </w:tc>
      </w:tr>
      <w:tr w:rsidR="00720ABE" w:rsidRPr="009A4E35" w:rsidTr="00A36BF8">
        <w:trPr>
          <w:trHeight w:val="20"/>
        </w:trPr>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rPr>
                <w:rFonts w:ascii="Trebuchet MS" w:hAnsi="Trebuchet MS" w:cs="Arial"/>
                <w:sz w:val="22"/>
                <w:szCs w:val="22"/>
              </w:rPr>
            </w:pPr>
            <w:r w:rsidRPr="009A4E35">
              <w:rPr>
                <w:rFonts w:ascii="Trebuchet MS" w:hAnsi="Trebuchet MS" w:cs="Calibri"/>
                <w:sz w:val="22"/>
                <w:szCs w:val="22"/>
              </w:rPr>
              <w:t> </w:t>
            </w:r>
          </w:p>
        </w:tc>
        <w:tc>
          <w:tcPr>
            <w:tcW w:w="2338" w:type="pct"/>
            <w:tcBorders>
              <w:top w:val="single" w:sz="8" w:space="0" w:color="auto"/>
              <w:left w:val="nil"/>
              <w:bottom w:val="single" w:sz="8" w:space="0" w:color="auto"/>
              <w:right w:val="single" w:sz="8" w:space="0" w:color="auto"/>
            </w:tcBorders>
            <w:shd w:val="clear" w:color="auto" w:fill="auto"/>
            <w:vAlign w:val="center"/>
            <w:hideMark/>
          </w:tcPr>
          <w:p w:rsidR="00720ABE" w:rsidRPr="009A4E35" w:rsidRDefault="00720ABE" w:rsidP="00A36BF8">
            <w:pPr>
              <w:rPr>
                <w:rFonts w:ascii="Trebuchet MS" w:hAnsi="Trebuchet MS" w:cs="Arial"/>
                <w:b/>
                <w:bCs/>
                <w:sz w:val="22"/>
                <w:szCs w:val="22"/>
              </w:rPr>
            </w:pPr>
            <w:r w:rsidRPr="009A4E35">
              <w:rPr>
                <w:rFonts w:ascii="Trebuchet MS" w:hAnsi="Trebuchet MS" w:cs="Arial"/>
                <w:b/>
                <w:bCs/>
                <w:sz w:val="22"/>
                <w:szCs w:val="22"/>
              </w:rPr>
              <w:t>Montant net à payer</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rsidR="00720ABE" w:rsidRPr="009A4E35" w:rsidRDefault="00720ABE" w:rsidP="00A36BF8">
            <w:pPr>
              <w:rPr>
                <w:rFonts w:ascii="Trebuchet MS" w:hAnsi="Trebuchet MS" w:cs="Arial"/>
                <w:b/>
                <w:bCs/>
                <w:sz w:val="22"/>
                <w:szCs w:val="22"/>
              </w:rPr>
            </w:pPr>
            <w:r w:rsidRPr="009A4E35">
              <w:rPr>
                <w:rFonts w:ascii="Trebuchet MS" w:hAnsi="Trebuchet MS" w:cs="Calibri"/>
                <w:b/>
                <w:bCs/>
                <w:sz w:val="22"/>
                <w:szCs w:val="22"/>
              </w:rPr>
              <w:t> </w:t>
            </w:r>
          </w:p>
        </w:tc>
        <w:tc>
          <w:tcPr>
            <w:tcW w:w="610" w:type="pct"/>
            <w:tcBorders>
              <w:top w:val="single" w:sz="8" w:space="0" w:color="auto"/>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s="Arial"/>
                <w:b/>
                <w:bCs/>
                <w:sz w:val="22"/>
                <w:szCs w:val="22"/>
              </w:rPr>
            </w:pPr>
          </w:p>
        </w:tc>
        <w:tc>
          <w:tcPr>
            <w:tcW w:w="602" w:type="pct"/>
            <w:tcBorders>
              <w:top w:val="single" w:sz="8" w:space="0" w:color="auto"/>
              <w:left w:val="nil"/>
              <w:bottom w:val="single" w:sz="8" w:space="0" w:color="auto"/>
              <w:right w:val="single" w:sz="8" w:space="0" w:color="auto"/>
            </w:tcBorders>
            <w:shd w:val="clear" w:color="auto" w:fill="auto"/>
            <w:noWrap/>
            <w:vAlign w:val="center"/>
          </w:tcPr>
          <w:p w:rsidR="00720ABE" w:rsidRPr="009A4E35" w:rsidRDefault="00720ABE" w:rsidP="00A36BF8">
            <w:pPr>
              <w:rPr>
                <w:rFonts w:ascii="Trebuchet MS" w:hAnsi="Trebuchet MS" w:cs="Arial"/>
                <w:b/>
                <w:bCs/>
                <w:sz w:val="22"/>
                <w:szCs w:val="22"/>
              </w:rPr>
            </w:pPr>
          </w:p>
        </w:tc>
        <w:tc>
          <w:tcPr>
            <w:tcW w:w="807" w:type="pct"/>
            <w:tcBorders>
              <w:top w:val="single" w:sz="8" w:space="0" w:color="auto"/>
              <w:left w:val="nil"/>
              <w:bottom w:val="single" w:sz="8" w:space="0" w:color="auto"/>
              <w:right w:val="single" w:sz="8" w:space="0" w:color="auto"/>
            </w:tcBorders>
            <w:shd w:val="clear" w:color="auto" w:fill="auto"/>
            <w:noWrap/>
            <w:vAlign w:val="center"/>
          </w:tcPr>
          <w:p w:rsidR="00720ABE" w:rsidRPr="009A4E35" w:rsidRDefault="00720ABE" w:rsidP="00A36BF8">
            <w:pPr>
              <w:jc w:val="right"/>
              <w:rPr>
                <w:rFonts w:ascii="Trebuchet MS" w:hAnsi="Trebuchet MS" w:cs="Arial"/>
                <w:b/>
                <w:bCs/>
                <w:sz w:val="22"/>
                <w:szCs w:val="22"/>
              </w:rPr>
            </w:pPr>
          </w:p>
        </w:tc>
      </w:tr>
    </w:tbl>
    <w:p w:rsidR="00720ABE" w:rsidRDefault="00720ABE" w:rsidP="00720ABE">
      <w:pPr>
        <w:spacing w:after="160" w:line="276" w:lineRule="auto"/>
        <w:jc w:val="both"/>
        <w:rPr>
          <w:rFonts w:ascii="Trebuchet MS" w:eastAsia="Calibri" w:hAnsi="Trebuchet MS"/>
          <w:b/>
          <w:sz w:val="22"/>
          <w:szCs w:val="22"/>
          <w:lang w:eastAsia="en-US"/>
        </w:rPr>
      </w:pPr>
    </w:p>
    <w:p w:rsidR="00720ABE" w:rsidRPr="00CE20A3" w:rsidRDefault="00720ABE" w:rsidP="00720ABE">
      <w:pPr>
        <w:spacing w:after="160" w:line="276" w:lineRule="auto"/>
        <w:jc w:val="both"/>
        <w:rPr>
          <w:rFonts w:ascii="Trebuchet MS" w:eastAsia="Calibri" w:hAnsi="Trebuchet MS"/>
          <w:b/>
          <w:sz w:val="22"/>
          <w:szCs w:val="22"/>
          <w:lang w:eastAsia="en-US"/>
        </w:rPr>
      </w:pPr>
    </w:p>
    <w:p w:rsidR="00720ABE" w:rsidRPr="00CE20A3" w:rsidRDefault="00720ABE" w:rsidP="00720ABE">
      <w:pPr>
        <w:spacing w:after="160" w:line="276" w:lineRule="auto"/>
        <w:jc w:val="both"/>
        <w:rPr>
          <w:rFonts w:ascii="Trebuchet MS" w:eastAsia="Calibri" w:hAnsi="Trebuchet MS"/>
          <w:b/>
          <w:sz w:val="22"/>
          <w:szCs w:val="22"/>
          <w:lang w:eastAsia="en-US"/>
        </w:rPr>
      </w:pPr>
      <w:r w:rsidRPr="00CE20A3">
        <w:rPr>
          <w:rFonts w:ascii="Trebuchet MS" w:eastAsia="Calibri" w:hAnsi="Trebuchet MS"/>
          <w:b/>
          <w:sz w:val="22"/>
          <w:szCs w:val="22"/>
          <w:u w:val="single"/>
          <w:lang w:eastAsia="en-US"/>
        </w:rPr>
        <w:t>NB</w:t>
      </w:r>
      <w:r w:rsidRPr="00CE20A3">
        <w:rPr>
          <w:rFonts w:ascii="Trebuchet MS" w:eastAsia="Calibri" w:hAnsi="Trebuchet MS"/>
          <w:b/>
          <w:sz w:val="22"/>
          <w:szCs w:val="22"/>
          <w:lang w:eastAsia="en-US"/>
        </w:rPr>
        <w:t xml:space="preserve"> : </w:t>
      </w:r>
      <w:r w:rsidRPr="00CE20A3">
        <w:rPr>
          <w:rFonts w:ascii="Trebuchet MS" w:eastAsia="Calibri" w:hAnsi="Trebuchet MS"/>
          <w:b/>
          <w:i/>
          <w:sz w:val="22"/>
          <w:szCs w:val="22"/>
          <w:lang w:eastAsia="en-US"/>
        </w:rPr>
        <w:t xml:space="preserve">ce devis reprensente la construction d’un bloc de deux salles de classe équipées dans une seule </w:t>
      </w:r>
      <w:r w:rsidRPr="009F60CF">
        <w:rPr>
          <w:rFonts w:ascii="Trebuchet MS" w:eastAsia="Calibri" w:hAnsi="Trebuchet MS"/>
          <w:b/>
          <w:i/>
          <w:sz w:val="22"/>
          <w:szCs w:val="22"/>
          <w:lang w:eastAsia="en-US"/>
        </w:rPr>
        <w:t xml:space="preserve">école publique. </w:t>
      </w:r>
      <w:r w:rsidRPr="00CE20A3">
        <w:rPr>
          <w:rFonts w:ascii="Trebuchet MS" w:eastAsia="Calibri" w:hAnsi="Trebuchet MS"/>
          <w:b/>
          <w:i/>
          <w:sz w:val="22"/>
          <w:szCs w:val="22"/>
          <w:lang w:eastAsia="en-US"/>
        </w:rPr>
        <w:t>Prévoir dans le tableau récaptitulatif le montant pour l’ensemble.</w:t>
      </w:r>
      <w:r w:rsidRPr="00CE20A3">
        <w:rPr>
          <w:rFonts w:ascii="Trebuchet MS" w:eastAsia="Calibri" w:hAnsi="Trebuchet MS"/>
          <w:b/>
          <w:sz w:val="22"/>
          <w:szCs w:val="22"/>
          <w:lang w:eastAsia="en-US"/>
        </w:rPr>
        <w:t xml:space="preserve"> </w:t>
      </w:r>
    </w:p>
    <w:p w:rsidR="00720ABE" w:rsidRPr="00297CA8" w:rsidRDefault="00720ABE" w:rsidP="00720ABE">
      <w:pPr>
        <w:spacing w:after="160" w:line="276" w:lineRule="auto"/>
        <w:jc w:val="center"/>
        <w:rPr>
          <w:rFonts w:ascii="Trebuchet MS" w:eastAsia="Calibri" w:hAnsi="Trebuchet MS"/>
          <w:b/>
          <w:szCs w:val="22"/>
          <w:u w:val="single"/>
          <w:lang w:val="fr-CM" w:eastAsia="en-US"/>
        </w:rPr>
      </w:pPr>
      <w:r w:rsidRPr="00297CA8">
        <w:rPr>
          <w:rFonts w:ascii="Trebuchet MS" w:eastAsia="Calibri" w:hAnsi="Trebuchet MS"/>
          <w:b/>
          <w:szCs w:val="22"/>
          <w:u w:val="single"/>
          <w:lang w:val="fr-CM" w:eastAsia="en-US"/>
        </w:rPr>
        <w:t>RECAPITULATIF</w:t>
      </w:r>
    </w:p>
    <w:p w:rsidR="00720ABE" w:rsidRPr="00CE20A3" w:rsidRDefault="00720ABE" w:rsidP="00720ABE">
      <w:pPr>
        <w:spacing w:after="160" w:line="276" w:lineRule="auto"/>
        <w:jc w:val="both"/>
        <w:rPr>
          <w:rFonts w:ascii="Trebuchet MS" w:eastAsia="Calibri" w:hAnsi="Trebuchet MS" w:cs="Arial"/>
          <w:b/>
          <w:sz w:val="12"/>
          <w:szCs w:val="22"/>
          <w:lang w:val="fr-CM" w:eastAsia="en-US"/>
        </w:rPr>
      </w:pPr>
    </w:p>
    <w:tbl>
      <w:tblPr>
        <w:tblStyle w:val="Grilledutableau"/>
        <w:tblW w:w="0" w:type="auto"/>
        <w:tblLook w:val="04A0" w:firstRow="1" w:lastRow="0" w:firstColumn="1" w:lastColumn="0" w:noHBand="0" w:noVBand="1"/>
      </w:tblPr>
      <w:tblGrid>
        <w:gridCol w:w="4390"/>
        <w:gridCol w:w="4960"/>
      </w:tblGrid>
      <w:tr w:rsidR="00720ABE" w:rsidRPr="00CE20A3" w:rsidTr="00A36BF8">
        <w:tc>
          <w:tcPr>
            <w:tcW w:w="4390" w:type="dxa"/>
            <w:vAlign w:val="center"/>
          </w:tcPr>
          <w:p w:rsidR="00720ABE" w:rsidRPr="00297CA8" w:rsidRDefault="00720ABE" w:rsidP="00A36BF8">
            <w:pPr>
              <w:spacing w:after="160" w:line="276" w:lineRule="auto"/>
              <w:jc w:val="center"/>
              <w:rPr>
                <w:rFonts w:ascii="Trebuchet MS" w:eastAsia="Calibri" w:hAnsi="Trebuchet MS"/>
                <w:b/>
                <w:lang w:val="fr-CM"/>
              </w:rPr>
            </w:pPr>
            <w:r>
              <w:rPr>
                <w:rFonts w:ascii="Trebuchet MS" w:eastAsia="Calibri" w:hAnsi="Trebuchet MS"/>
                <w:b/>
                <w:lang w:val="fr-CM"/>
              </w:rPr>
              <w:t>DESIGNATIONS</w:t>
            </w:r>
          </w:p>
        </w:tc>
        <w:tc>
          <w:tcPr>
            <w:tcW w:w="4960" w:type="dxa"/>
            <w:vAlign w:val="center"/>
          </w:tcPr>
          <w:p w:rsidR="00720ABE" w:rsidRPr="00297CA8" w:rsidRDefault="00720ABE" w:rsidP="00A36BF8">
            <w:pPr>
              <w:spacing w:after="160" w:line="276" w:lineRule="auto"/>
              <w:jc w:val="center"/>
              <w:rPr>
                <w:rFonts w:ascii="Trebuchet MS" w:eastAsia="Calibri" w:hAnsi="Trebuchet MS"/>
                <w:b/>
                <w:lang w:val="fr-CM"/>
              </w:rPr>
            </w:pPr>
            <w:r>
              <w:rPr>
                <w:rFonts w:ascii="Trebuchet MS" w:eastAsia="Calibri" w:hAnsi="Trebuchet MS"/>
                <w:b/>
                <w:lang w:val="fr-CM"/>
              </w:rPr>
              <w:t>MONTANTS</w:t>
            </w:r>
          </w:p>
        </w:tc>
      </w:tr>
      <w:tr w:rsidR="00720ABE" w:rsidRPr="00CE20A3" w:rsidTr="00A36BF8">
        <w:tc>
          <w:tcPr>
            <w:tcW w:w="4390" w:type="dxa"/>
          </w:tcPr>
          <w:p w:rsidR="00720ABE" w:rsidRPr="00297CA8" w:rsidRDefault="00720ABE" w:rsidP="00A36BF8">
            <w:pPr>
              <w:spacing w:after="160" w:line="276" w:lineRule="auto"/>
              <w:jc w:val="both"/>
              <w:rPr>
                <w:rFonts w:ascii="Trebuchet MS" w:eastAsia="Calibri" w:hAnsi="Trebuchet MS"/>
                <w:b/>
                <w:lang w:val="fr-CM"/>
              </w:rPr>
            </w:pPr>
            <w:r w:rsidRPr="00297CA8">
              <w:rPr>
                <w:rFonts w:ascii="Trebuchet MS" w:eastAsia="SimSun" w:hAnsi="Trebuchet MS"/>
                <w:b/>
                <w:lang w:val="fr-CA"/>
              </w:rPr>
              <w:t xml:space="preserve">Devis </w:t>
            </w:r>
            <w:r>
              <w:rPr>
                <w:rFonts w:ascii="Trebuchet MS" w:eastAsia="SimSun" w:hAnsi="Trebuchet MS"/>
                <w:b/>
                <w:lang w:val="fr-CA"/>
              </w:rPr>
              <w:t xml:space="preserve">bloc de deux salles de classe à </w:t>
            </w:r>
            <w:r w:rsidRPr="00297CA8">
              <w:rPr>
                <w:rFonts w:ascii="Trebuchet MS" w:eastAsia="SimSun" w:hAnsi="Trebuchet MS"/>
                <w:b/>
                <w:lang w:val="fr-CA"/>
              </w:rPr>
              <w:t xml:space="preserve">école publique </w:t>
            </w:r>
          </w:p>
        </w:tc>
        <w:tc>
          <w:tcPr>
            <w:tcW w:w="4960" w:type="dxa"/>
          </w:tcPr>
          <w:p w:rsidR="00720ABE" w:rsidRPr="00297CA8" w:rsidRDefault="00720ABE" w:rsidP="00A36BF8">
            <w:pPr>
              <w:spacing w:after="160" w:line="276" w:lineRule="auto"/>
              <w:jc w:val="both"/>
              <w:rPr>
                <w:rFonts w:ascii="Trebuchet MS" w:eastAsia="Calibri" w:hAnsi="Trebuchet MS"/>
                <w:b/>
                <w:lang w:val="fr-CM"/>
              </w:rPr>
            </w:pPr>
          </w:p>
        </w:tc>
      </w:tr>
      <w:tr w:rsidR="00720ABE" w:rsidRPr="00CE20A3" w:rsidTr="00A36BF8">
        <w:tc>
          <w:tcPr>
            <w:tcW w:w="4390" w:type="dxa"/>
          </w:tcPr>
          <w:p w:rsidR="00720ABE" w:rsidRPr="00297CA8" w:rsidRDefault="00720ABE" w:rsidP="00A36BF8">
            <w:pPr>
              <w:spacing w:after="160" w:line="276" w:lineRule="auto"/>
              <w:jc w:val="both"/>
              <w:rPr>
                <w:rFonts w:ascii="Trebuchet MS" w:eastAsia="SimSun" w:hAnsi="Trebuchet MS"/>
                <w:b/>
                <w:lang w:val="fr-CA"/>
              </w:rPr>
            </w:pPr>
            <w:r>
              <w:rPr>
                <w:rFonts w:ascii="Trebuchet MS" w:eastAsia="SimSun" w:hAnsi="Trebuchet MS"/>
                <w:b/>
                <w:lang w:val="fr-CA"/>
              </w:rPr>
              <w:t>Devis bloc latrine à six (06) compartiments</w:t>
            </w:r>
          </w:p>
        </w:tc>
        <w:tc>
          <w:tcPr>
            <w:tcW w:w="4960" w:type="dxa"/>
          </w:tcPr>
          <w:p w:rsidR="00720ABE" w:rsidRPr="00297CA8" w:rsidRDefault="00720ABE" w:rsidP="00A36BF8">
            <w:pPr>
              <w:spacing w:after="160" w:line="276" w:lineRule="auto"/>
              <w:jc w:val="both"/>
              <w:rPr>
                <w:rFonts w:ascii="Trebuchet MS" w:eastAsia="Calibri" w:hAnsi="Trebuchet MS"/>
                <w:b/>
                <w:lang w:val="fr-CM"/>
              </w:rPr>
            </w:pPr>
          </w:p>
        </w:tc>
      </w:tr>
      <w:tr w:rsidR="00720ABE" w:rsidRPr="00CE20A3" w:rsidTr="00A36BF8">
        <w:tc>
          <w:tcPr>
            <w:tcW w:w="4390" w:type="dxa"/>
            <w:vAlign w:val="center"/>
          </w:tcPr>
          <w:p w:rsidR="00720ABE" w:rsidRPr="00297CA8" w:rsidRDefault="00720ABE" w:rsidP="00A36BF8">
            <w:pPr>
              <w:spacing w:after="160" w:line="276" w:lineRule="auto"/>
              <w:jc w:val="center"/>
              <w:rPr>
                <w:rFonts w:ascii="Trebuchet MS" w:eastAsia="SimSun" w:hAnsi="Trebuchet MS"/>
                <w:b/>
                <w:lang w:val="fr-CM"/>
              </w:rPr>
            </w:pPr>
            <w:r w:rsidRPr="00297CA8">
              <w:rPr>
                <w:rFonts w:ascii="Trebuchet MS" w:hAnsi="Trebuchet MS"/>
                <w:b/>
                <w:bCs/>
                <w:color w:val="000000"/>
              </w:rPr>
              <w:t>Montant hors taxes</w:t>
            </w:r>
          </w:p>
        </w:tc>
        <w:tc>
          <w:tcPr>
            <w:tcW w:w="4960" w:type="dxa"/>
          </w:tcPr>
          <w:p w:rsidR="00720ABE" w:rsidRPr="00297CA8" w:rsidRDefault="00720ABE" w:rsidP="00A36BF8">
            <w:pPr>
              <w:spacing w:after="160" w:line="276" w:lineRule="auto"/>
              <w:jc w:val="both"/>
              <w:rPr>
                <w:rFonts w:ascii="Trebuchet MS" w:eastAsia="Calibri" w:hAnsi="Trebuchet MS"/>
                <w:b/>
                <w:lang w:val="fr-CM"/>
              </w:rPr>
            </w:pPr>
          </w:p>
        </w:tc>
      </w:tr>
      <w:tr w:rsidR="00720ABE" w:rsidRPr="00CE20A3" w:rsidTr="00A36BF8">
        <w:tc>
          <w:tcPr>
            <w:tcW w:w="4390" w:type="dxa"/>
            <w:vAlign w:val="center"/>
          </w:tcPr>
          <w:p w:rsidR="00720ABE" w:rsidRPr="00297CA8" w:rsidRDefault="00720ABE" w:rsidP="00A36BF8">
            <w:pPr>
              <w:spacing w:after="160" w:line="276" w:lineRule="auto"/>
              <w:jc w:val="center"/>
              <w:rPr>
                <w:rFonts w:ascii="Trebuchet MS" w:eastAsia="SimSun" w:hAnsi="Trebuchet MS"/>
                <w:b/>
                <w:lang w:val="fr-CM"/>
              </w:rPr>
            </w:pPr>
            <w:r w:rsidRPr="00297CA8">
              <w:rPr>
                <w:rFonts w:ascii="Trebuchet MS" w:hAnsi="Trebuchet MS"/>
                <w:b/>
                <w:bCs/>
                <w:color w:val="000000"/>
              </w:rPr>
              <w:t>TVA 19,25%</w:t>
            </w:r>
          </w:p>
        </w:tc>
        <w:tc>
          <w:tcPr>
            <w:tcW w:w="4960" w:type="dxa"/>
          </w:tcPr>
          <w:p w:rsidR="00720ABE" w:rsidRPr="00297CA8" w:rsidRDefault="00720ABE" w:rsidP="00A36BF8">
            <w:pPr>
              <w:spacing w:after="160" w:line="276" w:lineRule="auto"/>
              <w:jc w:val="both"/>
              <w:rPr>
                <w:rFonts w:ascii="Trebuchet MS" w:eastAsia="Calibri" w:hAnsi="Trebuchet MS"/>
                <w:b/>
                <w:lang w:val="fr-CM"/>
              </w:rPr>
            </w:pPr>
          </w:p>
        </w:tc>
      </w:tr>
      <w:tr w:rsidR="00720ABE" w:rsidRPr="00CE20A3" w:rsidTr="00A36BF8">
        <w:tc>
          <w:tcPr>
            <w:tcW w:w="4390" w:type="dxa"/>
            <w:vAlign w:val="center"/>
          </w:tcPr>
          <w:p w:rsidR="00720ABE" w:rsidRPr="00297CA8" w:rsidRDefault="00720ABE" w:rsidP="00A36BF8">
            <w:pPr>
              <w:spacing w:after="160" w:line="276" w:lineRule="auto"/>
              <w:jc w:val="center"/>
              <w:rPr>
                <w:rFonts w:ascii="Trebuchet MS" w:eastAsia="SimSun" w:hAnsi="Trebuchet MS"/>
                <w:b/>
                <w:lang w:val="fr-CM"/>
              </w:rPr>
            </w:pPr>
            <w:r w:rsidRPr="00297CA8">
              <w:rPr>
                <w:rFonts w:ascii="Trebuchet MS" w:hAnsi="Trebuchet MS"/>
                <w:b/>
                <w:bCs/>
                <w:color w:val="000000"/>
              </w:rPr>
              <w:t>AIR (2,2</w:t>
            </w:r>
            <w:r>
              <w:rPr>
                <w:rFonts w:ascii="Trebuchet MS" w:hAnsi="Trebuchet MS"/>
                <w:b/>
                <w:bCs/>
                <w:color w:val="000000"/>
              </w:rPr>
              <w:t>% ou 5,5</w:t>
            </w:r>
            <w:r w:rsidRPr="00297CA8">
              <w:rPr>
                <w:rFonts w:ascii="Trebuchet MS" w:hAnsi="Trebuchet MS"/>
                <w:b/>
                <w:bCs/>
                <w:color w:val="000000"/>
              </w:rPr>
              <w:t>%)</w:t>
            </w:r>
          </w:p>
        </w:tc>
        <w:tc>
          <w:tcPr>
            <w:tcW w:w="4960" w:type="dxa"/>
          </w:tcPr>
          <w:p w:rsidR="00720ABE" w:rsidRPr="00297CA8" w:rsidRDefault="00720ABE" w:rsidP="00A36BF8">
            <w:pPr>
              <w:spacing w:after="160" w:line="276" w:lineRule="auto"/>
              <w:jc w:val="both"/>
              <w:rPr>
                <w:rFonts w:ascii="Trebuchet MS" w:eastAsia="Calibri" w:hAnsi="Trebuchet MS"/>
                <w:b/>
                <w:lang w:val="fr-CM"/>
              </w:rPr>
            </w:pPr>
          </w:p>
        </w:tc>
      </w:tr>
      <w:tr w:rsidR="00720ABE" w:rsidRPr="00CE20A3" w:rsidTr="00A36BF8">
        <w:tc>
          <w:tcPr>
            <w:tcW w:w="4390" w:type="dxa"/>
            <w:vAlign w:val="center"/>
          </w:tcPr>
          <w:p w:rsidR="00720ABE" w:rsidRPr="00297CA8" w:rsidRDefault="00720ABE" w:rsidP="00A36BF8">
            <w:pPr>
              <w:spacing w:after="160" w:line="276" w:lineRule="auto"/>
              <w:jc w:val="center"/>
              <w:rPr>
                <w:rFonts w:ascii="Trebuchet MS" w:eastAsia="SimSun" w:hAnsi="Trebuchet MS"/>
                <w:b/>
                <w:lang w:val="fr-CM"/>
              </w:rPr>
            </w:pPr>
            <w:r w:rsidRPr="00297CA8">
              <w:rPr>
                <w:rFonts w:ascii="Trebuchet MS" w:hAnsi="Trebuchet MS"/>
                <w:b/>
                <w:bCs/>
                <w:color w:val="000000"/>
              </w:rPr>
              <w:t>Montant TTC</w:t>
            </w:r>
          </w:p>
        </w:tc>
        <w:tc>
          <w:tcPr>
            <w:tcW w:w="4960" w:type="dxa"/>
          </w:tcPr>
          <w:p w:rsidR="00720ABE" w:rsidRPr="00297CA8" w:rsidRDefault="00720ABE" w:rsidP="00A36BF8">
            <w:pPr>
              <w:spacing w:after="160" w:line="276" w:lineRule="auto"/>
              <w:jc w:val="both"/>
              <w:rPr>
                <w:rFonts w:ascii="Trebuchet MS" w:eastAsia="Calibri" w:hAnsi="Trebuchet MS"/>
                <w:b/>
                <w:lang w:val="fr-CM"/>
              </w:rPr>
            </w:pPr>
          </w:p>
        </w:tc>
      </w:tr>
      <w:tr w:rsidR="00720ABE" w:rsidRPr="00CE20A3" w:rsidTr="00A36BF8">
        <w:tc>
          <w:tcPr>
            <w:tcW w:w="4390" w:type="dxa"/>
            <w:vAlign w:val="center"/>
          </w:tcPr>
          <w:p w:rsidR="00720ABE" w:rsidRPr="00297CA8" w:rsidRDefault="00720ABE" w:rsidP="00A36BF8">
            <w:pPr>
              <w:spacing w:after="160" w:line="276" w:lineRule="auto"/>
              <w:jc w:val="center"/>
              <w:rPr>
                <w:rFonts w:ascii="Trebuchet MS" w:eastAsia="SimSun" w:hAnsi="Trebuchet MS"/>
                <w:b/>
                <w:lang w:val="fr-CM"/>
              </w:rPr>
            </w:pPr>
            <w:r w:rsidRPr="00297CA8">
              <w:rPr>
                <w:rFonts w:ascii="Trebuchet MS" w:hAnsi="Trebuchet MS"/>
                <w:b/>
                <w:bCs/>
                <w:color w:val="000000"/>
              </w:rPr>
              <w:t>Montant net à payer</w:t>
            </w:r>
          </w:p>
        </w:tc>
        <w:tc>
          <w:tcPr>
            <w:tcW w:w="4960" w:type="dxa"/>
          </w:tcPr>
          <w:p w:rsidR="00720ABE" w:rsidRPr="00297CA8" w:rsidRDefault="00720ABE" w:rsidP="00A36BF8">
            <w:pPr>
              <w:spacing w:after="160" w:line="276" w:lineRule="auto"/>
              <w:jc w:val="both"/>
              <w:rPr>
                <w:rFonts w:ascii="Trebuchet MS" w:eastAsia="Calibri" w:hAnsi="Trebuchet MS"/>
                <w:b/>
                <w:lang w:val="fr-CM"/>
              </w:rPr>
            </w:pPr>
          </w:p>
        </w:tc>
      </w:tr>
    </w:tbl>
    <w:p w:rsidR="00720ABE" w:rsidRPr="00CE20A3" w:rsidRDefault="00720ABE" w:rsidP="00720ABE">
      <w:pPr>
        <w:spacing w:after="160" w:line="276" w:lineRule="auto"/>
        <w:jc w:val="both"/>
        <w:rPr>
          <w:rFonts w:ascii="Trebuchet MS" w:eastAsia="Calibri" w:hAnsi="Trebuchet MS" w:cs="Arial"/>
          <w:b/>
          <w:sz w:val="12"/>
          <w:szCs w:val="22"/>
          <w:lang w:val="fr-CM" w:eastAsia="en-US"/>
        </w:rPr>
      </w:pPr>
    </w:p>
    <w:p w:rsidR="00720ABE" w:rsidRPr="00CE20A3" w:rsidRDefault="00720ABE" w:rsidP="00720ABE">
      <w:pPr>
        <w:spacing w:after="160" w:line="276" w:lineRule="auto"/>
        <w:jc w:val="both"/>
        <w:rPr>
          <w:rFonts w:ascii="Trebuchet MS" w:eastAsia="Calibri" w:hAnsi="Trebuchet MS" w:cs="Arial"/>
          <w:b/>
          <w:sz w:val="22"/>
          <w:szCs w:val="22"/>
          <w:lang w:val="fr-CM" w:eastAsia="en-US"/>
        </w:rPr>
      </w:pPr>
      <w:r w:rsidRPr="00CE20A3">
        <w:rPr>
          <w:rFonts w:ascii="Trebuchet MS" w:eastAsia="Calibri" w:hAnsi="Trebuchet MS" w:cs="Arial"/>
          <w:b/>
          <w:sz w:val="22"/>
          <w:szCs w:val="22"/>
          <w:lang w:val="fr-CM" w:eastAsia="en-US"/>
        </w:rPr>
        <w:t>Arrêté le présent devis estimatif à la somme de _________ T.T.C.:   FCFA</w:t>
      </w:r>
    </w:p>
    <w:p w:rsidR="00720ABE" w:rsidRPr="00297CA8" w:rsidRDefault="00720ABE" w:rsidP="00720ABE">
      <w:pPr>
        <w:pStyle w:val="00SectionIVTitle"/>
        <w:spacing w:line="276" w:lineRule="auto"/>
        <w:jc w:val="both"/>
        <w:rPr>
          <w:rFonts w:ascii="Trebuchet MS" w:hAnsi="Trebuchet MS"/>
          <w:sz w:val="22"/>
          <w:lang w:val="fr-CM"/>
        </w:rPr>
      </w:pPr>
    </w:p>
    <w:p w:rsidR="00720ABE" w:rsidRPr="00297CA8" w:rsidRDefault="00720ABE" w:rsidP="00720ABE">
      <w:pPr>
        <w:spacing w:after="200" w:line="276" w:lineRule="auto"/>
        <w:jc w:val="both"/>
        <w:rPr>
          <w:rFonts w:ascii="Trebuchet MS" w:hAnsi="Trebuchet MS"/>
          <w:b/>
          <w:bCs/>
          <w:sz w:val="36"/>
          <w:szCs w:val="36"/>
          <w:lang w:val="fr-CM" w:eastAsia="en-US"/>
        </w:rPr>
        <w:sectPr w:rsidR="00720ABE" w:rsidRPr="00297CA8"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bookmarkStart w:id="168" w:name="_Toc26780489"/>
      <w:bookmarkStart w:id="169" w:name="_Toc446329306"/>
      <w:bookmarkEnd w:id="168"/>
    </w:p>
    <w:p w:rsidR="00720ABE" w:rsidRPr="00297CA8" w:rsidRDefault="00720ABE" w:rsidP="00720ABE">
      <w:pPr>
        <w:spacing w:after="20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t>Proposition technique</w:t>
      </w:r>
      <w:bookmarkEnd w:id="169"/>
    </w:p>
    <w:p w:rsidR="00720ABE" w:rsidRPr="00297CA8" w:rsidRDefault="00720ABE" w:rsidP="00720ABE">
      <w:pPr>
        <w:spacing w:after="120" w:line="276" w:lineRule="auto"/>
        <w:jc w:val="both"/>
        <w:rPr>
          <w:rFonts w:ascii="Trebuchet MS" w:hAnsi="Trebuchet MS"/>
          <w:sz w:val="22"/>
          <w:szCs w:val="22"/>
          <w:lang w:eastAsia="en-US"/>
        </w:rPr>
      </w:pPr>
      <w:r w:rsidRPr="00297CA8">
        <w:rPr>
          <w:rFonts w:ascii="Trebuchet MS" w:hAnsi="Trebuchet MS"/>
          <w:sz w:val="22"/>
          <w:szCs w:val="22"/>
          <w:lang w:eastAsia="en-US"/>
        </w:rPr>
        <w:t> </w:t>
      </w:r>
    </w:p>
    <w:p w:rsidR="00720ABE" w:rsidRPr="00297CA8" w:rsidRDefault="00720ABE" w:rsidP="00720ABE">
      <w:pPr>
        <w:shd w:val="clear" w:color="auto" w:fill="FFFFFF" w:themeFill="background1"/>
        <w:spacing w:after="120" w:line="276" w:lineRule="auto"/>
        <w:jc w:val="both"/>
        <w:rPr>
          <w:rFonts w:ascii="Trebuchet MS" w:hAnsi="Trebuchet MS"/>
          <w:color w:val="0F0F5F"/>
          <w:szCs w:val="24"/>
          <w:lang w:eastAsia="en-US"/>
        </w:rPr>
      </w:pPr>
      <w:r w:rsidRPr="00297CA8">
        <w:rPr>
          <w:rFonts w:ascii="Trebuchet MS" w:hAnsi="Trebuchet MS"/>
          <w:color w:val="0F0F5F"/>
          <w:szCs w:val="24"/>
          <w:lang w:eastAsia="en-US"/>
        </w:rPr>
        <w:t>L’Entreprise doit fournir :</w:t>
      </w:r>
    </w:p>
    <w:p w:rsidR="00720ABE" w:rsidRPr="00297CA8" w:rsidRDefault="00720ABE" w:rsidP="00720ABE">
      <w:pPr>
        <w:spacing w:after="240" w:line="276" w:lineRule="auto"/>
        <w:ind w:left="990" w:hanging="367"/>
        <w:jc w:val="both"/>
        <w:rPr>
          <w:rFonts w:ascii="Trebuchet MS" w:hAnsi="Trebuchet MS"/>
          <w:szCs w:val="24"/>
          <w:lang w:eastAsia="en-US"/>
        </w:rPr>
      </w:pPr>
      <w:r w:rsidRPr="00297CA8">
        <w:rPr>
          <w:rFonts w:ascii="Trebuchet MS" w:hAnsi="Trebuchet MS"/>
          <w:color w:val="000000"/>
          <w:szCs w:val="24"/>
          <w:lang w:eastAsia="en-US"/>
        </w:rPr>
        <w:t>-      </w:t>
      </w:r>
      <w:r w:rsidRPr="00297CA8">
        <w:rPr>
          <w:rFonts w:ascii="Trebuchet MS" w:hAnsi="Trebuchet MS"/>
          <w:szCs w:val="24"/>
          <w:lang w:eastAsia="en-US"/>
        </w:rPr>
        <w:t xml:space="preserve">les </w:t>
      </w:r>
      <w:r w:rsidRPr="00297CA8">
        <w:rPr>
          <w:rFonts w:ascii="Trebuchet MS" w:hAnsi="Trebuchet MS"/>
          <w:spacing w:val="-2"/>
          <w:szCs w:val="24"/>
          <w:lang w:eastAsia="en-US"/>
        </w:rPr>
        <w:t>noms et les détails du personnel clé qualifié pour effectuer le Marché</w:t>
      </w:r>
    </w:p>
    <w:p w:rsidR="00720ABE" w:rsidRPr="00297CA8" w:rsidRDefault="00720ABE" w:rsidP="00720ABE">
      <w:pPr>
        <w:spacing w:after="240" w:line="276" w:lineRule="auto"/>
        <w:ind w:left="1080" w:hanging="457"/>
        <w:jc w:val="both"/>
        <w:rPr>
          <w:rFonts w:ascii="Trebuchet MS" w:hAnsi="Trebuchet MS"/>
          <w:szCs w:val="24"/>
          <w:lang w:eastAsia="en-US"/>
        </w:rPr>
      </w:pPr>
      <w:r w:rsidRPr="00297CA8">
        <w:rPr>
          <w:rFonts w:ascii="Trebuchet MS" w:hAnsi="Trebuchet MS"/>
          <w:color w:val="000000"/>
          <w:szCs w:val="24"/>
          <w:lang w:eastAsia="en-US"/>
        </w:rPr>
        <w:t xml:space="preserve">-      </w:t>
      </w:r>
      <w:r w:rsidRPr="00297CA8">
        <w:rPr>
          <w:rFonts w:ascii="Trebuchet MS" w:hAnsi="Trebuchet MS"/>
          <w:spacing w:val="-2"/>
          <w:szCs w:val="24"/>
          <w:lang w:eastAsia="en-US"/>
        </w:rPr>
        <w:t>les informations adéquates pour démontrer clairement qu’il a la capacité de répondre aux exigences de matériel clé nécessaire pour le Marché</w:t>
      </w:r>
    </w:p>
    <w:p w:rsidR="00720ABE" w:rsidRPr="00297CA8" w:rsidRDefault="00720ABE" w:rsidP="00720ABE">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informations sur l’organisation du chantier</w:t>
      </w:r>
    </w:p>
    <w:p w:rsidR="00720ABE" w:rsidRPr="00297CA8" w:rsidRDefault="00720ABE" w:rsidP="00720ABE">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la méthode d’exécution des Travaux</w:t>
      </w:r>
    </w:p>
    <w:p w:rsidR="00720ABE" w:rsidRPr="00297CA8" w:rsidRDefault="00720ABE" w:rsidP="00720ABE">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le calendrier de mobilisation et de construction</w:t>
      </w:r>
    </w:p>
    <w:p w:rsidR="00720ABE" w:rsidRPr="00297CA8" w:rsidRDefault="00720ABE" w:rsidP="00720ABE">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Un résumé d’autres renseignements, le cas échéant, que l’Entreprise juge pertinents.</w:t>
      </w:r>
    </w:p>
    <w:p w:rsidR="00720ABE" w:rsidRPr="00297CA8" w:rsidRDefault="00720ABE" w:rsidP="00720ABE">
      <w:pPr>
        <w:pStyle w:val="MainHeading1"/>
        <w:spacing w:line="276" w:lineRule="auto"/>
        <w:jc w:val="both"/>
        <w:rPr>
          <w:rFonts w:ascii="Trebuchet MS" w:hAnsi="Trebuchet MS"/>
        </w:rPr>
        <w:sectPr w:rsidR="00720ABE"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rsidR="00720ABE" w:rsidRPr="00297CA8" w:rsidRDefault="00720ABE" w:rsidP="00720ABE">
      <w:pPr>
        <w:pStyle w:val="MainHeading1"/>
        <w:spacing w:line="276" w:lineRule="auto"/>
        <w:jc w:val="both"/>
        <w:rPr>
          <w:rFonts w:ascii="Trebuchet MS" w:hAnsi="Trebuchet MS"/>
        </w:rPr>
      </w:pPr>
      <w:bookmarkStart w:id="170" w:name="_Toc60844124"/>
      <w:r w:rsidRPr="00297CA8">
        <w:rPr>
          <w:rFonts w:ascii="Trebuchet MS" w:hAnsi="Trebuchet MS"/>
        </w:rPr>
        <w:t>ANNEXE 3 : Formulaires du Marché</w:t>
      </w:r>
      <w:bookmarkEnd w:id="170"/>
    </w:p>
    <w:p w:rsidR="00720ABE" w:rsidRPr="00297CA8" w:rsidRDefault="00720ABE" w:rsidP="00720ABE">
      <w:pPr>
        <w:pStyle w:val="SectionXHeading"/>
        <w:spacing w:before="0" w:line="276" w:lineRule="auto"/>
        <w:jc w:val="both"/>
        <w:rPr>
          <w:rFonts w:ascii="Trebuchet MS" w:hAnsi="Trebuchet MS"/>
          <w:lang w:val="fr-FR"/>
        </w:rPr>
      </w:pPr>
      <w:r w:rsidRPr="00297CA8">
        <w:rPr>
          <w:rFonts w:ascii="Trebuchet MS" w:hAnsi="Trebuchet MS"/>
          <w:lang w:val="fr-FR"/>
        </w:rPr>
        <w:t>Acte d’Engagement</w:t>
      </w:r>
    </w:p>
    <w:p w:rsidR="00720ABE" w:rsidRPr="00297CA8" w:rsidRDefault="00720ABE" w:rsidP="00720ABE">
      <w:pPr>
        <w:suppressAutoHyphens/>
        <w:spacing w:after="240" w:line="276" w:lineRule="auto"/>
        <w:jc w:val="both"/>
        <w:rPr>
          <w:rFonts w:ascii="Trebuchet MS" w:hAnsi="Trebuchet MS"/>
          <w:i/>
          <w:iCs/>
          <w:szCs w:val="24"/>
        </w:rPr>
      </w:pPr>
      <w:r w:rsidRPr="00297CA8">
        <w:rPr>
          <w:rFonts w:ascii="Trebuchet MS" w:hAnsi="Trebuchet MS"/>
          <w:i/>
          <w:iCs/>
          <w:szCs w:val="24"/>
        </w:rPr>
        <w:t xml:space="preserve">[L’Entreprise sélectionné remplira l’Acte d’Engagement conformément aux indications en italiques] </w:t>
      </w:r>
    </w:p>
    <w:p w:rsidR="00720ABE" w:rsidRPr="00297CA8" w:rsidRDefault="00720ABE" w:rsidP="00720ABE">
      <w:pPr>
        <w:suppressAutoHyphens/>
        <w:spacing w:after="240" w:line="276" w:lineRule="auto"/>
        <w:jc w:val="both"/>
        <w:rPr>
          <w:rFonts w:ascii="Trebuchet MS" w:hAnsi="Trebuchet MS"/>
          <w:szCs w:val="24"/>
        </w:rPr>
      </w:pPr>
      <w:r w:rsidRPr="00297CA8">
        <w:rPr>
          <w:rFonts w:ascii="Trebuchet MS" w:hAnsi="Trebuchet MS"/>
          <w:szCs w:val="24"/>
        </w:rPr>
        <w:t xml:space="preserve">AUX TERMES DU PRÉSENT MARCHÉ, </w:t>
      </w:r>
    </w:p>
    <w:p w:rsidR="00720ABE" w:rsidRPr="00297CA8" w:rsidRDefault="00720ABE" w:rsidP="00720ABE">
      <w:pPr>
        <w:suppressAutoHyphens/>
        <w:spacing w:after="240" w:line="276" w:lineRule="auto"/>
        <w:jc w:val="both"/>
        <w:rPr>
          <w:rFonts w:ascii="Trebuchet MS" w:hAnsi="Trebuchet MS"/>
          <w:szCs w:val="24"/>
        </w:rPr>
      </w:pPr>
      <w:r w:rsidRPr="00297CA8">
        <w:rPr>
          <w:rFonts w:ascii="Trebuchet MS" w:hAnsi="Trebuchet MS"/>
          <w:szCs w:val="24"/>
        </w:rPr>
        <w:tab/>
      </w:r>
      <w:r w:rsidRPr="00297CA8">
        <w:rPr>
          <w:rFonts w:ascii="Trebuchet MS" w:hAnsi="Trebuchet MS"/>
          <w:szCs w:val="24"/>
        </w:rPr>
        <w:tab/>
        <w:t xml:space="preserve">conclu le </w:t>
      </w:r>
      <w:r w:rsidRPr="00297CA8">
        <w:rPr>
          <w:rFonts w:ascii="Trebuchet MS" w:hAnsi="Trebuchet MS"/>
          <w:b/>
          <w:i/>
          <w:szCs w:val="24"/>
        </w:rPr>
        <w:t>[date]</w:t>
      </w:r>
      <w:r w:rsidRPr="00297CA8">
        <w:rPr>
          <w:rFonts w:ascii="Trebuchet MS" w:hAnsi="Trebuchet MS"/>
          <w:szCs w:val="24"/>
        </w:rPr>
        <w:t xml:space="preserve"> jour de </w:t>
      </w:r>
      <w:r w:rsidRPr="00297CA8">
        <w:rPr>
          <w:rFonts w:ascii="Trebuchet MS" w:hAnsi="Trebuchet MS"/>
          <w:b/>
          <w:i/>
          <w:szCs w:val="24"/>
        </w:rPr>
        <w:t>[mois]</w:t>
      </w:r>
      <w:r w:rsidRPr="00297CA8">
        <w:rPr>
          <w:rFonts w:ascii="Trebuchet MS" w:hAnsi="Trebuchet MS"/>
          <w:szCs w:val="24"/>
        </w:rPr>
        <w:t xml:space="preserve"> de </w:t>
      </w:r>
      <w:r w:rsidRPr="00297CA8">
        <w:rPr>
          <w:rFonts w:ascii="Trebuchet MS" w:hAnsi="Trebuchet MS"/>
          <w:b/>
          <w:i/>
          <w:szCs w:val="24"/>
        </w:rPr>
        <w:t>[année]</w:t>
      </w:r>
      <w:r w:rsidRPr="00297CA8">
        <w:rPr>
          <w:rFonts w:ascii="Trebuchet MS" w:hAnsi="Trebuchet MS"/>
          <w:szCs w:val="24"/>
        </w:rPr>
        <w:t xml:space="preserve"> </w:t>
      </w:r>
    </w:p>
    <w:p w:rsidR="00720ABE" w:rsidRPr="00297CA8" w:rsidRDefault="00720ABE" w:rsidP="00720ABE">
      <w:pPr>
        <w:suppressAutoHyphens/>
        <w:spacing w:after="240" w:line="276" w:lineRule="auto"/>
        <w:jc w:val="both"/>
        <w:rPr>
          <w:rFonts w:ascii="Trebuchet MS" w:hAnsi="Trebuchet MS"/>
          <w:szCs w:val="24"/>
        </w:rPr>
      </w:pPr>
      <w:r w:rsidRPr="00297CA8">
        <w:rPr>
          <w:rFonts w:ascii="Trebuchet MS" w:hAnsi="Trebuchet MS"/>
          <w:szCs w:val="24"/>
        </w:rPr>
        <w:t xml:space="preserve">ENTRE </w:t>
      </w:r>
    </w:p>
    <w:p w:rsidR="00720ABE" w:rsidRPr="00297CA8" w:rsidRDefault="00720ABE" w:rsidP="00720ABE">
      <w:pPr>
        <w:spacing w:after="120" w:line="276" w:lineRule="auto"/>
        <w:ind w:left="720"/>
        <w:jc w:val="both"/>
        <w:rPr>
          <w:rFonts w:ascii="Trebuchet MS" w:hAnsi="Trebuchet MS"/>
        </w:rPr>
      </w:pPr>
      <w:r w:rsidRPr="00297CA8">
        <w:rPr>
          <w:rFonts w:ascii="Trebuchet MS" w:hAnsi="Trebuchet MS"/>
        </w:rPr>
        <w:t xml:space="preserve">(1) </w:t>
      </w:r>
      <w:r w:rsidRPr="00297CA8">
        <w:rPr>
          <w:rFonts w:ascii="Trebuchet MS" w:hAnsi="Trebuchet MS"/>
          <w:i/>
          <w:iCs/>
        </w:rPr>
        <w:t xml:space="preserve">Le de [insérer le Maître d’Ouvrage]  de [insérer l’adresse complète du Maître d’Ouvrage] </w:t>
      </w:r>
      <w:r w:rsidRPr="00297CA8">
        <w:rPr>
          <w:rFonts w:ascii="Trebuchet MS" w:hAnsi="Trebuchet MS"/>
        </w:rPr>
        <w:t xml:space="preserve">(ci-après dénommé le « Maître d’Ouvrage ») d’une part, et </w:t>
      </w:r>
    </w:p>
    <w:p w:rsidR="00720ABE" w:rsidRPr="00297CA8" w:rsidRDefault="00720ABE" w:rsidP="00720ABE">
      <w:pPr>
        <w:spacing w:after="120" w:line="276" w:lineRule="auto"/>
        <w:ind w:left="720"/>
        <w:jc w:val="both"/>
        <w:rPr>
          <w:rFonts w:ascii="Trebuchet MS" w:hAnsi="Trebuchet MS"/>
        </w:rPr>
      </w:pPr>
      <w:r w:rsidRPr="00297CA8">
        <w:rPr>
          <w:rFonts w:ascii="Trebuchet MS" w:hAnsi="Trebuchet MS"/>
        </w:rPr>
        <w:t xml:space="preserve">(2) </w:t>
      </w:r>
      <w:r w:rsidRPr="00297CA8">
        <w:rPr>
          <w:rFonts w:ascii="Trebuchet MS" w:hAnsi="Trebuchet MS"/>
          <w:i/>
          <w:iCs/>
        </w:rPr>
        <w:t>[insérer le nom légal complet de l’Entreprise]</w:t>
      </w:r>
      <w:r w:rsidRPr="00297CA8">
        <w:rPr>
          <w:rFonts w:ascii="Trebuchet MS" w:hAnsi="Trebuchet MS"/>
        </w:rPr>
        <w:t xml:space="preserve"> de </w:t>
      </w:r>
      <w:r w:rsidRPr="00297CA8">
        <w:rPr>
          <w:rFonts w:ascii="Trebuchet MS" w:hAnsi="Trebuchet MS"/>
          <w:i/>
          <w:iCs/>
        </w:rPr>
        <w:t xml:space="preserve">[insérer l’adresse complète de l’Entreprise] </w:t>
      </w:r>
      <w:r w:rsidRPr="00297CA8">
        <w:rPr>
          <w:rFonts w:ascii="Trebuchet MS" w:hAnsi="Trebuchet MS"/>
        </w:rPr>
        <w:t>(ci-après dénommé l’ « Entreprise »), d’autre part :</w:t>
      </w:r>
    </w:p>
    <w:p w:rsidR="00720ABE" w:rsidRPr="00297CA8" w:rsidRDefault="00720ABE" w:rsidP="00720ABE">
      <w:pPr>
        <w:spacing w:after="200" w:line="276" w:lineRule="auto"/>
        <w:jc w:val="both"/>
        <w:rPr>
          <w:rFonts w:ascii="Trebuchet MS" w:hAnsi="Trebuchet MS"/>
        </w:rPr>
      </w:pPr>
    </w:p>
    <w:p w:rsidR="00720ABE" w:rsidRPr="00297CA8" w:rsidRDefault="00720ABE" w:rsidP="00720ABE">
      <w:pPr>
        <w:suppressAutoHyphens/>
        <w:spacing w:after="240" w:line="276" w:lineRule="auto"/>
        <w:jc w:val="both"/>
        <w:rPr>
          <w:rFonts w:ascii="Trebuchet MS" w:hAnsi="Trebuchet MS"/>
          <w:szCs w:val="24"/>
        </w:rPr>
      </w:pPr>
      <w:r w:rsidRPr="00297CA8">
        <w:rPr>
          <w:rFonts w:ascii="Trebuchet MS" w:hAnsi="Trebuchet MS"/>
          <w:szCs w:val="24"/>
        </w:rPr>
        <w:t xml:space="preserve">ATTENDU QUE le Maître d’Ouvrage a émis une Demande de Cotations pour l’exécution des Travaux  </w:t>
      </w:r>
      <w:r w:rsidRPr="00297CA8">
        <w:rPr>
          <w:rFonts w:ascii="Trebuchet MS" w:hAnsi="Trebuchet MS"/>
          <w:i/>
          <w:szCs w:val="24"/>
        </w:rPr>
        <w:t>[insérer l’</w:t>
      </w:r>
      <w:r w:rsidRPr="00297CA8">
        <w:rPr>
          <w:rFonts w:ascii="Trebuchet MS" w:hAnsi="Trebuchet MS"/>
          <w:i/>
          <w:iCs/>
          <w:szCs w:val="24"/>
        </w:rPr>
        <w:t>intitulé du marché</w:t>
      </w:r>
      <w:r w:rsidRPr="00297CA8">
        <w:rPr>
          <w:rFonts w:ascii="Trebuchet MS" w:hAnsi="Trebuchet MS"/>
          <w:b/>
          <w:i/>
          <w:iCs/>
          <w:szCs w:val="24"/>
        </w:rPr>
        <w:t>]</w:t>
      </w:r>
      <w:r w:rsidRPr="00297CA8">
        <w:rPr>
          <w:rFonts w:ascii="Trebuchet MS" w:hAnsi="Trebuchet MS"/>
          <w:i/>
          <w:iCs/>
          <w:szCs w:val="24"/>
        </w:rPr>
        <w:t xml:space="preserve"> </w:t>
      </w:r>
      <w:r w:rsidRPr="00297CA8">
        <w:rPr>
          <w:rFonts w:ascii="Trebuchet MS" w:hAnsi="Trebuchet MS"/>
          <w:szCs w:val="24"/>
        </w:rPr>
        <w:t xml:space="preserve">et a accepté la Cotation de l’Entreprise pour l’exécution de ces Travaux, pour un montant égal à </w:t>
      </w:r>
      <w:r w:rsidRPr="00297CA8">
        <w:rPr>
          <w:rFonts w:ascii="Trebuchet MS" w:hAnsi="Trebuchet MS"/>
          <w:i/>
          <w:iCs/>
          <w:szCs w:val="24"/>
        </w:rPr>
        <w:t xml:space="preserve">[insérer le Prix du Marché exprimé dans la(les) monnaie(s) de règlement du Marché] </w:t>
      </w:r>
      <w:r w:rsidRPr="00297CA8">
        <w:rPr>
          <w:rFonts w:ascii="Trebuchet MS" w:hAnsi="Trebuchet MS"/>
          <w:szCs w:val="24"/>
        </w:rPr>
        <w:t>(ci-après dénommé le « Prix du Marché »).</w:t>
      </w:r>
    </w:p>
    <w:p w:rsidR="00720ABE" w:rsidRPr="00297CA8" w:rsidRDefault="00720ABE" w:rsidP="00720ABE">
      <w:pPr>
        <w:suppressAutoHyphens/>
        <w:spacing w:after="240" w:line="276" w:lineRule="auto"/>
        <w:jc w:val="both"/>
        <w:rPr>
          <w:rFonts w:ascii="Trebuchet MS" w:hAnsi="Trebuchet MS"/>
          <w:szCs w:val="24"/>
        </w:rPr>
      </w:pPr>
      <w:r w:rsidRPr="00297CA8">
        <w:rPr>
          <w:rFonts w:ascii="Trebuchet MS" w:hAnsi="Trebuchet MS"/>
          <w:szCs w:val="24"/>
        </w:rPr>
        <w:t>Il a été arrêté et convenu ce qui suit :</w:t>
      </w:r>
    </w:p>
    <w:p w:rsidR="00720ABE" w:rsidRPr="00297CA8" w:rsidRDefault="00720ABE" w:rsidP="00720ABE">
      <w:pPr>
        <w:suppressAutoHyphens/>
        <w:spacing w:after="240" w:line="276" w:lineRule="auto"/>
        <w:ind w:left="567" w:hanging="567"/>
        <w:jc w:val="both"/>
        <w:rPr>
          <w:rFonts w:ascii="Trebuchet MS" w:hAnsi="Trebuchet MS"/>
          <w:szCs w:val="24"/>
        </w:rPr>
      </w:pPr>
      <w:r w:rsidRPr="00297CA8">
        <w:rPr>
          <w:rFonts w:ascii="Trebuchet MS" w:hAnsi="Trebuchet MS"/>
          <w:szCs w:val="24"/>
        </w:rPr>
        <w:t>1.</w:t>
      </w:r>
      <w:r w:rsidRPr="00297CA8">
        <w:rPr>
          <w:rFonts w:ascii="Trebuchet MS" w:hAnsi="Trebuchet MS"/>
          <w:szCs w:val="24"/>
        </w:rPr>
        <w:tab/>
        <w:t>Dans ce Marché, les mots et expressions auront le même sens que celui qui leur est respectivement donné dans les clauses du Marché auxquelles il est fait référence.</w:t>
      </w:r>
    </w:p>
    <w:p w:rsidR="00720ABE" w:rsidRPr="00297CA8" w:rsidRDefault="00720ABE" w:rsidP="00720ABE">
      <w:pPr>
        <w:suppressAutoHyphens/>
        <w:spacing w:after="240" w:line="276" w:lineRule="auto"/>
        <w:ind w:left="567" w:hanging="567"/>
        <w:jc w:val="both"/>
        <w:rPr>
          <w:rFonts w:ascii="Trebuchet MS" w:hAnsi="Trebuchet MS"/>
          <w:szCs w:val="24"/>
        </w:rPr>
      </w:pPr>
      <w:r w:rsidRPr="00297CA8">
        <w:rPr>
          <w:rFonts w:ascii="Trebuchet MS" w:hAnsi="Trebuchet MS"/>
          <w:szCs w:val="24"/>
        </w:rPr>
        <w:t>2.</w:t>
      </w:r>
      <w:r w:rsidRPr="00297CA8">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rsidR="00720ABE" w:rsidRPr="00297CA8" w:rsidRDefault="00720ABE" w:rsidP="00720ABE">
      <w:pPr>
        <w:spacing w:after="120" w:line="276" w:lineRule="auto"/>
        <w:ind w:left="1080" w:hanging="540"/>
        <w:jc w:val="both"/>
        <w:rPr>
          <w:rFonts w:ascii="Trebuchet MS" w:hAnsi="Trebuchet MS"/>
        </w:rPr>
      </w:pPr>
      <w:r w:rsidRPr="00297CA8">
        <w:rPr>
          <w:rFonts w:ascii="Trebuchet MS" w:hAnsi="Trebuchet MS"/>
        </w:rPr>
        <w:t>a)</w:t>
      </w:r>
      <w:r w:rsidRPr="00297CA8">
        <w:rPr>
          <w:rFonts w:ascii="Trebuchet MS" w:hAnsi="Trebuchet MS"/>
        </w:rPr>
        <w:tab/>
        <w:t xml:space="preserve">la Notification d’attribution du Marché adressée à l’Entreprise par le Maître d’Ouvrage ; </w:t>
      </w:r>
    </w:p>
    <w:p w:rsidR="00720ABE" w:rsidRPr="00297CA8" w:rsidRDefault="00720ABE" w:rsidP="00720ABE">
      <w:pPr>
        <w:spacing w:after="120" w:line="276" w:lineRule="auto"/>
        <w:ind w:left="1080" w:hanging="540"/>
        <w:jc w:val="both"/>
        <w:rPr>
          <w:rFonts w:ascii="Trebuchet MS" w:hAnsi="Trebuchet MS"/>
        </w:rPr>
      </w:pPr>
      <w:r w:rsidRPr="00297CA8">
        <w:rPr>
          <w:rFonts w:ascii="Trebuchet MS" w:hAnsi="Trebuchet MS"/>
        </w:rPr>
        <w:t xml:space="preserve">b) </w:t>
      </w:r>
      <w:r w:rsidRPr="00297CA8">
        <w:rPr>
          <w:rFonts w:ascii="Trebuchet MS" w:hAnsi="Trebuchet MS"/>
        </w:rPr>
        <w:tab/>
        <w:t xml:space="preserve">La Cotation de l’Entreprise ; </w:t>
      </w:r>
    </w:p>
    <w:p w:rsidR="00720ABE" w:rsidRPr="00297CA8" w:rsidRDefault="00720ABE" w:rsidP="00720ABE">
      <w:pPr>
        <w:spacing w:after="120" w:line="276" w:lineRule="auto"/>
        <w:ind w:left="1080" w:hanging="540"/>
        <w:jc w:val="both"/>
        <w:rPr>
          <w:rFonts w:ascii="Trebuchet MS" w:hAnsi="Trebuchet MS"/>
        </w:rPr>
      </w:pPr>
      <w:r w:rsidRPr="00297CA8">
        <w:rPr>
          <w:rFonts w:ascii="Trebuchet MS" w:hAnsi="Trebuchet MS"/>
        </w:rPr>
        <w:t xml:space="preserve">c) ) </w:t>
      </w:r>
      <w:r w:rsidRPr="00297CA8">
        <w:rPr>
          <w:rFonts w:ascii="Trebuchet MS" w:hAnsi="Trebuchet MS"/>
        </w:rPr>
        <w:tab/>
        <w:t>Les Conditions du Marché, y compris ses annexes ;</w:t>
      </w:r>
    </w:p>
    <w:p w:rsidR="00720ABE" w:rsidRPr="00297CA8" w:rsidRDefault="00720ABE" w:rsidP="00720ABE">
      <w:pPr>
        <w:spacing w:after="120" w:line="276" w:lineRule="auto"/>
        <w:ind w:left="1080" w:hanging="540"/>
        <w:jc w:val="both"/>
        <w:rPr>
          <w:rFonts w:ascii="Trebuchet MS" w:hAnsi="Trebuchet MS"/>
        </w:rPr>
      </w:pPr>
      <w:r w:rsidRPr="00297CA8">
        <w:rPr>
          <w:rFonts w:ascii="Trebuchet MS" w:hAnsi="Trebuchet MS"/>
        </w:rPr>
        <w:t xml:space="preserve">d) ) </w:t>
      </w:r>
      <w:r w:rsidRPr="00297CA8">
        <w:rPr>
          <w:rFonts w:ascii="Trebuchet MS" w:hAnsi="Trebuchet MS"/>
        </w:rPr>
        <w:tab/>
        <w:t xml:space="preserve">Les Spécifications et exigences du Maître d’Ouvrage (y compris le Calendrier d’exécution) ; </w:t>
      </w:r>
    </w:p>
    <w:p w:rsidR="00720ABE" w:rsidRPr="00297CA8" w:rsidRDefault="00720ABE" w:rsidP="00720ABE">
      <w:pPr>
        <w:spacing w:after="120" w:line="276" w:lineRule="auto"/>
        <w:ind w:left="1080" w:hanging="540"/>
        <w:jc w:val="both"/>
        <w:rPr>
          <w:rFonts w:ascii="Trebuchet MS" w:hAnsi="Trebuchet MS"/>
        </w:rPr>
      </w:pPr>
      <w:r w:rsidRPr="00297CA8">
        <w:rPr>
          <w:rFonts w:ascii="Trebuchet MS" w:hAnsi="Trebuchet MS"/>
        </w:rPr>
        <w:t xml:space="preserve">e) ) </w:t>
      </w:r>
      <w:r w:rsidRPr="00297CA8">
        <w:rPr>
          <w:rFonts w:ascii="Trebuchet MS" w:hAnsi="Trebuchet MS"/>
        </w:rPr>
        <w:tab/>
        <w:t>Les Plans</w:t>
      </w:r>
    </w:p>
    <w:p w:rsidR="00720ABE" w:rsidRPr="00297CA8" w:rsidRDefault="00720ABE" w:rsidP="00720ABE">
      <w:pPr>
        <w:spacing w:after="120" w:line="276" w:lineRule="auto"/>
        <w:ind w:left="1080" w:hanging="540"/>
        <w:jc w:val="both"/>
        <w:rPr>
          <w:rFonts w:ascii="Trebuchet MS" w:hAnsi="Trebuchet MS"/>
        </w:rPr>
      </w:pPr>
      <w:r w:rsidRPr="00297CA8">
        <w:rPr>
          <w:rFonts w:ascii="Trebuchet MS" w:hAnsi="Trebuchet MS"/>
        </w:rPr>
        <w:t xml:space="preserve">f) </w:t>
      </w:r>
      <w:r w:rsidRPr="00297CA8">
        <w:rPr>
          <w:rFonts w:ascii="Trebuchet MS" w:hAnsi="Trebuchet MS"/>
        </w:rPr>
        <w:tab/>
        <w:t xml:space="preserve">Le Détail Quantitatif et Estimatif ; et </w:t>
      </w:r>
    </w:p>
    <w:p w:rsidR="00720ABE" w:rsidRPr="00297CA8" w:rsidRDefault="00720ABE" w:rsidP="00720ABE">
      <w:pPr>
        <w:suppressAutoHyphens/>
        <w:spacing w:after="240" w:line="276" w:lineRule="auto"/>
        <w:ind w:left="1080" w:hanging="540"/>
        <w:jc w:val="both"/>
        <w:rPr>
          <w:rFonts w:ascii="Trebuchet MS" w:hAnsi="Trebuchet MS"/>
          <w:szCs w:val="24"/>
        </w:rPr>
      </w:pPr>
      <w:r w:rsidRPr="00297CA8">
        <w:rPr>
          <w:rFonts w:ascii="Trebuchet MS" w:hAnsi="Trebuchet MS"/>
        </w:rPr>
        <w:t xml:space="preserve">g) </w:t>
      </w:r>
      <w:r w:rsidRPr="00297CA8">
        <w:rPr>
          <w:rFonts w:ascii="Trebuchet MS" w:hAnsi="Trebuchet MS"/>
        </w:rPr>
        <w:tab/>
        <w:t xml:space="preserve">Tout autre document supplémentaire éventuel mentionné dans le Conditions du Marché comme faisant partie du Marché. </w:t>
      </w:r>
    </w:p>
    <w:p w:rsidR="00720ABE" w:rsidRPr="00297CA8" w:rsidRDefault="00720ABE" w:rsidP="00720ABE">
      <w:pPr>
        <w:suppressAutoHyphens/>
        <w:spacing w:after="240" w:line="276" w:lineRule="auto"/>
        <w:ind w:left="567" w:hanging="567"/>
        <w:jc w:val="both"/>
        <w:rPr>
          <w:rFonts w:ascii="Trebuchet MS" w:hAnsi="Trebuchet MS"/>
          <w:szCs w:val="24"/>
        </w:rPr>
      </w:pPr>
      <w:r w:rsidRPr="00297CA8">
        <w:rPr>
          <w:rFonts w:ascii="Trebuchet MS" w:hAnsi="Trebuchet MS"/>
          <w:szCs w:val="24"/>
        </w:rPr>
        <w:t>3.</w:t>
      </w:r>
      <w:r w:rsidRPr="00297CA8">
        <w:rPr>
          <w:rFonts w:ascii="Trebuchet MS" w:hAnsi="Trebuchet MS"/>
          <w:szCs w:val="24"/>
        </w:rPr>
        <w:tab/>
        <w:t>En contrepartie des paiements que le Maître d’Ouvrage doit effectuer au bénéfice de l’Entreprise, comme cela est indiqué ci-après, l’Entreprise convient avec le Maître d’Ouvrage par les présentes d’exécuter les Travaux, et de remédier aux malfaçons conformément à tous égards aux dispositions du Marché.</w:t>
      </w:r>
    </w:p>
    <w:p w:rsidR="00720ABE" w:rsidRPr="00297CA8" w:rsidRDefault="00720ABE" w:rsidP="00720ABE">
      <w:pPr>
        <w:suppressAutoHyphens/>
        <w:spacing w:after="240" w:line="276" w:lineRule="auto"/>
        <w:ind w:left="567" w:hanging="567"/>
        <w:jc w:val="both"/>
        <w:rPr>
          <w:rFonts w:ascii="Trebuchet MS" w:hAnsi="Trebuchet MS"/>
          <w:szCs w:val="24"/>
        </w:rPr>
      </w:pPr>
      <w:r w:rsidRPr="00297CA8">
        <w:rPr>
          <w:rFonts w:ascii="Trebuchet MS" w:hAnsi="Trebuchet MS"/>
          <w:szCs w:val="24"/>
        </w:rPr>
        <w:t>4.</w:t>
      </w:r>
      <w:r w:rsidRPr="00297CA8">
        <w:rPr>
          <w:rFonts w:ascii="Trebuchet MS" w:hAnsi="Trebuchet MS"/>
          <w:szCs w:val="24"/>
        </w:rPr>
        <w:tab/>
        <w:t>Le Maître d’Ouvrage convient par les présentes de payer à l’Entreprise, en contrepartie de l’exécution des travaux, et des rectifications apportées aux malfaçons, le prix du Marché, ou tout autre montant dû au titre du Marché, et ce, aux échéances et de la façon prescrites par le Marché.</w:t>
      </w:r>
    </w:p>
    <w:p w:rsidR="00720ABE" w:rsidRPr="00297CA8" w:rsidRDefault="00720ABE" w:rsidP="00720ABE">
      <w:pPr>
        <w:suppressAutoHyphens/>
        <w:spacing w:after="240" w:line="276" w:lineRule="auto"/>
        <w:jc w:val="both"/>
        <w:rPr>
          <w:rFonts w:ascii="Trebuchet MS" w:hAnsi="Trebuchet MS"/>
          <w:szCs w:val="24"/>
        </w:rPr>
      </w:pPr>
      <w:r w:rsidRPr="00297CA8">
        <w:rPr>
          <w:rFonts w:ascii="Trebuchet MS" w:hAnsi="Trebuchet MS"/>
          <w:szCs w:val="24"/>
        </w:rPr>
        <w:t xml:space="preserve">EN FOI DE QUOI les parties au présent Marché ont signé le présent document conformément aux lois de </w:t>
      </w:r>
      <w:r w:rsidRPr="00297CA8">
        <w:rPr>
          <w:rFonts w:ascii="Trebuchet MS" w:hAnsi="Trebuchet MS"/>
          <w:b/>
          <w:iCs/>
          <w:szCs w:val="24"/>
        </w:rPr>
        <w:t xml:space="preserve">la République du Cameroun </w:t>
      </w:r>
      <w:r w:rsidRPr="00297CA8">
        <w:rPr>
          <w:rFonts w:ascii="Trebuchet MS" w:hAnsi="Trebuchet MS"/>
          <w:szCs w:val="24"/>
        </w:rPr>
        <w:t>les jours et année mentionnés ci-dessous.</w:t>
      </w:r>
    </w:p>
    <w:p w:rsidR="00720ABE" w:rsidRPr="00297CA8" w:rsidRDefault="00720ABE" w:rsidP="00720ABE">
      <w:pPr>
        <w:pStyle w:val="Normalcentr"/>
        <w:spacing w:line="276" w:lineRule="auto"/>
        <w:ind w:right="0"/>
        <w:jc w:val="both"/>
        <w:rPr>
          <w:rFonts w:ascii="Trebuchet MS" w:hAnsi="Trebuchet MS"/>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720ABE" w:rsidRPr="00CE20A3" w:rsidTr="00A36BF8">
        <w:tc>
          <w:tcPr>
            <w:tcW w:w="1368" w:type="dxa"/>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012" w:type="dxa"/>
            <w:tcBorders>
              <w:bottom w:val="dotted" w:sz="4" w:space="0" w:color="auto"/>
            </w:tcBorders>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p>
        </w:tc>
        <w:tc>
          <w:tcPr>
            <w:tcW w:w="1308" w:type="dxa"/>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780" w:type="dxa"/>
            <w:tcBorders>
              <w:bottom w:val="dotted" w:sz="4" w:space="0" w:color="auto"/>
            </w:tcBorders>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p>
        </w:tc>
      </w:tr>
      <w:tr w:rsidR="00720ABE" w:rsidRPr="00CE20A3" w:rsidTr="00A36BF8">
        <w:tc>
          <w:tcPr>
            <w:tcW w:w="4380" w:type="dxa"/>
            <w:gridSpan w:val="2"/>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du Maître d’Ouvrage</w:t>
            </w:r>
          </w:p>
        </w:tc>
        <w:tc>
          <w:tcPr>
            <w:tcW w:w="5088" w:type="dxa"/>
            <w:gridSpan w:val="2"/>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de l’Entreprise</w:t>
            </w:r>
          </w:p>
        </w:tc>
      </w:tr>
      <w:tr w:rsidR="00720ABE" w:rsidRPr="00CE20A3" w:rsidTr="00A36BF8">
        <w:tc>
          <w:tcPr>
            <w:tcW w:w="1368" w:type="dxa"/>
            <w:tcBorders>
              <w:bottom w:val="nil"/>
            </w:tcBorders>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012" w:type="dxa"/>
            <w:tcBorders>
              <w:bottom w:val="dotted" w:sz="4" w:space="0" w:color="auto"/>
            </w:tcBorders>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p>
        </w:tc>
        <w:tc>
          <w:tcPr>
            <w:tcW w:w="1308" w:type="dxa"/>
            <w:tcBorders>
              <w:bottom w:val="nil"/>
            </w:tcBorders>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780" w:type="dxa"/>
            <w:tcBorders>
              <w:bottom w:val="dotted" w:sz="4" w:space="0" w:color="auto"/>
            </w:tcBorders>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p>
        </w:tc>
      </w:tr>
      <w:tr w:rsidR="00720ABE" w:rsidRPr="00CE20A3" w:rsidTr="00A36BF8">
        <w:tc>
          <w:tcPr>
            <w:tcW w:w="4380" w:type="dxa"/>
            <w:gridSpan w:val="2"/>
            <w:tcBorders>
              <w:bottom w:val="nil"/>
            </w:tcBorders>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c>
          <w:tcPr>
            <w:tcW w:w="5088" w:type="dxa"/>
            <w:gridSpan w:val="2"/>
            <w:tcBorders>
              <w:bottom w:val="nil"/>
            </w:tcBorders>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r>
    </w:tbl>
    <w:p w:rsidR="00720ABE" w:rsidRPr="00297CA8" w:rsidRDefault="00720ABE" w:rsidP="00720ABE">
      <w:pPr>
        <w:tabs>
          <w:tab w:val="right" w:pos="4500"/>
          <w:tab w:val="left" w:pos="5040"/>
          <w:tab w:val="right" w:leader="dot" w:pos="9360"/>
        </w:tabs>
        <w:spacing w:line="276" w:lineRule="auto"/>
        <w:ind w:left="180"/>
        <w:jc w:val="both"/>
        <w:rPr>
          <w:rFonts w:ascii="Trebuchet MS" w:hAnsi="Trebuchet MS"/>
        </w:rPr>
      </w:pPr>
    </w:p>
    <w:p w:rsidR="00720ABE" w:rsidRPr="00297CA8" w:rsidRDefault="00720ABE" w:rsidP="00720ABE">
      <w:pPr>
        <w:spacing w:line="276" w:lineRule="auto"/>
        <w:jc w:val="both"/>
        <w:rPr>
          <w:rFonts w:ascii="Trebuchet MS" w:hAnsi="Trebuchet MS"/>
        </w:rPr>
      </w:pPr>
      <w:r w:rsidRPr="00297CA8">
        <w:rPr>
          <w:rFonts w:ascii="Trebuchet MS" w:hAnsi="Trebuchet MS"/>
        </w:rPr>
        <w:br w:type="page"/>
      </w:r>
    </w:p>
    <w:p w:rsidR="00720ABE" w:rsidRPr="00297CA8" w:rsidRDefault="00720ABE" w:rsidP="00720ABE">
      <w:pPr>
        <w:spacing w:after="240" w:line="276" w:lineRule="auto"/>
        <w:jc w:val="both"/>
        <w:rPr>
          <w:rFonts w:ascii="Trebuchet MS" w:hAnsi="Trebuchet MS"/>
          <w:b/>
          <w:bCs/>
          <w:sz w:val="36"/>
          <w:szCs w:val="24"/>
          <w:lang w:eastAsia="en-US"/>
        </w:rPr>
      </w:pPr>
      <w:r w:rsidRPr="00297CA8">
        <w:rPr>
          <w:rFonts w:ascii="Trebuchet MS" w:hAnsi="Trebuchet MS"/>
          <w:b/>
          <w:bCs/>
          <w:sz w:val="36"/>
          <w:szCs w:val="24"/>
          <w:lang w:eastAsia="en-US"/>
        </w:rPr>
        <w:t>Conditions du Marché</w:t>
      </w:r>
    </w:p>
    <w:p w:rsidR="00720ABE" w:rsidRPr="00297CA8" w:rsidRDefault="00720ABE" w:rsidP="00720ABE">
      <w:pPr>
        <w:pStyle w:val="Titre2"/>
        <w:suppressAutoHyphens/>
        <w:spacing w:line="276" w:lineRule="auto"/>
        <w:jc w:val="both"/>
        <w:rPr>
          <w:rFonts w:ascii="Trebuchet MS" w:hAnsi="Trebuchet MS"/>
          <w:szCs w:val="24"/>
        </w:rPr>
      </w:pPr>
      <w:bookmarkStart w:id="171" w:name="_Toc70236420"/>
      <w:r w:rsidRPr="00297CA8">
        <w:rPr>
          <w:rFonts w:ascii="Trebuchet MS" w:hAnsi="Trebuchet MS"/>
          <w:szCs w:val="24"/>
        </w:rPr>
        <w:t>Table des Clauses</w:t>
      </w:r>
      <w:bookmarkEnd w:id="171"/>
    </w:p>
    <w:p w:rsidR="00720ABE" w:rsidRPr="00297CA8" w:rsidRDefault="00720ABE" w:rsidP="00720ABE">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rPr>
        <w:fldChar w:fldCharType="begin"/>
      </w:r>
      <w:r w:rsidRPr="00297CA8">
        <w:rPr>
          <w:rFonts w:ascii="Trebuchet MS" w:hAnsi="Trebuchet MS"/>
        </w:rPr>
        <w:instrText xml:space="preserve"> TOC \h \z \t "00_Section VIII_Title,1,00_Section VIII_Subtitle,2" </w:instrText>
      </w:r>
      <w:r w:rsidRPr="00297CA8">
        <w:rPr>
          <w:rFonts w:ascii="Trebuchet MS" w:hAnsi="Trebuchet MS"/>
        </w:rPr>
        <w:fldChar w:fldCharType="separate"/>
      </w:r>
      <w:hyperlink w:anchor="_Toc60920397" w:history="1">
        <w:r w:rsidRPr="00297CA8">
          <w:rPr>
            <w:rStyle w:val="Lienhypertexte"/>
            <w:rFonts w:ascii="Trebuchet MS" w:hAnsi="Trebuchet MS"/>
          </w:rPr>
          <w:t>A. Généralités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_Toc60920397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21</w:t>
        </w:r>
        <w:r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398" w:history="1">
        <w:r w:rsidR="00720ABE" w:rsidRPr="00297CA8">
          <w:rPr>
            <w:rStyle w:val="Lienhypertexte"/>
            <w:rFonts w:ascii="Trebuchet MS" w:hAnsi="Trebuchet MS"/>
          </w:rPr>
          <w:t>1.</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Définitions</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_Toc60920398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21</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399" w:history="1">
        <w:r w:rsidR="00720ABE" w:rsidRPr="00297CA8">
          <w:rPr>
            <w:rStyle w:val="Lienhypertexte"/>
            <w:rFonts w:ascii="Trebuchet MS" w:hAnsi="Trebuchet MS"/>
          </w:rPr>
          <w:t>2.</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Informations spécifiques au Marché</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_Toc60920399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25</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0" w:history="1">
        <w:r w:rsidR="00720ABE" w:rsidRPr="00297CA8">
          <w:rPr>
            <w:rStyle w:val="Lienhypertexte"/>
            <w:rFonts w:ascii="Trebuchet MS" w:hAnsi="Trebuchet MS"/>
          </w:rPr>
          <w:t>3.</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Interprétation</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_Toc60920400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28</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1" w:history="1">
        <w:r w:rsidR="00720ABE" w:rsidRPr="00297CA8">
          <w:rPr>
            <w:rStyle w:val="Lienhypertexte"/>
            <w:rFonts w:ascii="Trebuchet MS" w:hAnsi="Trebuchet MS"/>
          </w:rPr>
          <w:t>4.</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Interdictions</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_Toc60920401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28</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2" w:history="1">
        <w:r w:rsidR="00720ABE" w:rsidRPr="00297CA8">
          <w:rPr>
            <w:rStyle w:val="Lienhypertexte"/>
            <w:rFonts w:ascii="Trebuchet MS" w:hAnsi="Trebuchet MS"/>
          </w:rPr>
          <w:t>5.</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Décisions du Directeur de Projet</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_Toc60920402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29</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3" w:history="1">
        <w:r w:rsidR="00720ABE" w:rsidRPr="00297CA8">
          <w:rPr>
            <w:rStyle w:val="Lienhypertexte"/>
            <w:rFonts w:ascii="Trebuchet MS" w:hAnsi="Trebuchet MS"/>
          </w:rPr>
          <w:t>6.</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Sous-traitance</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_Toc60920403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29</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4" w:history="1">
        <w:r w:rsidR="00720ABE" w:rsidRPr="00297CA8">
          <w:rPr>
            <w:rStyle w:val="Lienhypertexte"/>
            <w:rFonts w:ascii="Trebuchet MS" w:hAnsi="Trebuchet MS"/>
          </w:rPr>
          <w:t>7.</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Autres Entreprises</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_Toc60920404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29</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5" w:history="1">
        <w:r w:rsidR="00720ABE" w:rsidRPr="00297CA8">
          <w:rPr>
            <w:rStyle w:val="Lienhypertexte"/>
            <w:rFonts w:ascii="Trebuchet MS" w:hAnsi="Trebuchet MS"/>
          </w:rPr>
          <w:t>8.</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Personnel et Matériel</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_Toc60920405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29</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6" w:history="1">
        <w:r w:rsidR="00720ABE" w:rsidRPr="00297CA8">
          <w:rPr>
            <w:rStyle w:val="Lienhypertexte"/>
            <w:rFonts w:ascii="Trebuchet MS" w:hAnsi="Trebuchet MS"/>
          </w:rPr>
          <w:t>9.</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Risques incombant au Maître d’Ouvrage et à l’Entreprise</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_Toc60920406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32</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7" w:history="1">
        <w:r w:rsidR="00720ABE" w:rsidRPr="00297CA8">
          <w:rPr>
            <w:rStyle w:val="Lienhypertexte"/>
            <w:rFonts w:ascii="Trebuchet MS" w:hAnsi="Trebuchet MS"/>
          </w:rPr>
          <w:t>10.</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Risques incombant au Maître d’Ouvrage</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_Toc60920407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32</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8" w:history="1">
        <w:r w:rsidR="00720ABE" w:rsidRPr="00297CA8">
          <w:rPr>
            <w:rStyle w:val="Lienhypertexte"/>
            <w:rFonts w:ascii="Trebuchet MS" w:hAnsi="Trebuchet MS"/>
          </w:rPr>
          <w:t>11.</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Risques incombant à l’Entreprise</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_Toc60920408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33</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9" w:history="1">
        <w:r w:rsidR="00720ABE" w:rsidRPr="00297CA8">
          <w:rPr>
            <w:rStyle w:val="Lienhypertexte"/>
            <w:rFonts w:ascii="Trebuchet MS" w:hAnsi="Trebuchet MS"/>
          </w:rPr>
          <w:t>12.</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Assurances</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_Toc60920409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33</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0" w:history="1">
        <w:r w:rsidR="00720ABE" w:rsidRPr="00297CA8">
          <w:rPr>
            <w:rStyle w:val="Lienhypertexte"/>
            <w:rFonts w:ascii="Trebuchet MS" w:hAnsi="Trebuchet MS"/>
          </w:rPr>
          <w:t>13.</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Rapports d’investigation  du Site</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_Toc60920410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34</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1" w:history="1">
        <w:r w:rsidR="00720ABE" w:rsidRPr="00297CA8">
          <w:rPr>
            <w:rStyle w:val="Lienhypertexte"/>
            <w:rFonts w:ascii="Trebuchet MS" w:hAnsi="Trebuchet MS"/>
          </w:rPr>
          <w:t>14.</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Obligation de l’Entreprise d’exécuter les Travaux</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_Toc60920411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34</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2" w:history="1">
        <w:r w:rsidR="00720ABE" w:rsidRPr="00297CA8">
          <w:rPr>
            <w:rStyle w:val="Lienhypertexte"/>
            <w:rFonts w:ascii="Trebuchet MS" w:hAnsi="Trebuchet MS"/>
          </w:rPr>
          <w:t>15.</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Approbation du Directeur de Projet</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_Toc60920412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34</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3" w:history="1">
        <w:r w:rsidR="00720ABE" w:rsidRPr="00297CA8">
          <w:rPr>
            <w:rStyle w:val="Lienhypertexte"/>
            <w:rFonts w:ascii="Trebuchet MS" w:hAnsi="Trebuchet MS"/>
          </w:rPr>
          <w:t>16.</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Hygiène, Sécurité et Protection de l’Environnement</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_Toc60920413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34</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4" w:history="1">
        <w:r w:rsidR="00720ABE" w:rsidRPr="00297CA8">
          <w:rPr>
            <w:rStyle w:val="Lienhypertexte"/>
            <w:rFonts w:ascii="Trebuchet MS" w:hAnsi="Trebuchet MS"/>
          </w:rPr>
          <w:t>17.</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Découvertes Archéologiques et Géologiques</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_Toc60920414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35</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5" w:history="1">
        <w:r w:rsidR="00720ABE" w:rsidRPr="00297CA8">
          <w:rPr>
            <w:rStyle w:val="Lienhypertexte"/>
            <w:rFonts w:ascii="Trebuchet MS" w:hAnsi="Trebuchet MS"/>
          </w:rPr>
          <w:t>18.</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Mise à disposition du Site</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_Toc60920415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35</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6" w:history="1">
        <w:r w:rsidR="00720ABE" w:rsidRPr="00297CA8">
          <w:rPr>
            <w:rStyle w:val="Lienhypertexte"/>
            <w:rFonts w:ascii="Trebuchet MS" w:hAnsi="Trebuchet MS"/>
          </w:rPr>
          <w:t>19.</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Accès au Site</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_Toc60920416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35</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7" w:history="1">
        <w:r w:rsidR="00720ABE" w:rsidRPr="00297CA8">
          <w:rPr>
            <w:rStyle w:val="Lienhypertexte"/>
            <w:rFonts w:ascii="Trebuchet MS" w:hAnsi="Trebuchet MS"/>
          </w:rPr>
          <w:t>20.</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Instructions, Inspections et Audits</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_Toc60920417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35</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8" w:history="1">
        <w:r w:rsidR="00720ABE" w:rsidRPr="00297CA8">
          <w:rPr>
            <w:rStyle w:val="Lienhypertexte"/>
            <w:rFonts w:ascii="Trebuchet MS" w:hAnsi="Trebuchet MS"/>
          </w:rPr>
          <w:t>21.</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Désignation du Conciliateur</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_Toc60920418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36</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9" w:history="1">
        <w:r w:rsidR="00720ABE" w:rsidRPr="00297CA8">
          <w:rPr>
            <w:rStyle w:val="Lienhypertexte"/>
            <w:rFonts w:ascii="Trebuchet MS" w:hAnsi="Trebuchet MS"/>
          </w:rPr>
          <w:t>22.</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Procédure de règlement des différends</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_Toc60920419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36</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20" w:history="1">
        <w:r w:rsidR="00720ABE" w:rsidRPr="00297CA8">
          <w:rPr>
            <w:rStyle w:val="Lienhypertexte"/>
            <w:rFonts w:ascii="Trebuchet MS" w:hAnsi="Trebuchet MS"/>
          </w:rPr>
          <w:t>23.</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Fraude et Corruption</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_Toc60920420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37</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21" w:history="1">
        <w:r w:rsidR="00720ABE" w:rsidRPr="00297CA8">
          <w:rPr>
            <w:rStyle w:val="Lienhypertexte"/>
            <w:rFonts w:ascii="Trebuchet MS" w:hAnsi="Trebuchet MS"/>
          </w:rPr>
          <w:t>24.</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lang w:val="en-US"/>
          </w:rPr>
          <w:t>Sécurité du Site</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_Toc60920421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38</w:t>
        </w:r>
        <w:r w:rsidR="00720ABE" w:rsidRPr="00297CA8">
          <w:rPr>
            <w:rFonts w:ascii="Trebuchet MS" w:hAnsi="Trebuchet MS"/>
            <w:webHidden/>
          </w:rPr>
          <w:fldChar w:fldCharType="end"/>
        </w:r>
      </w:hyperlink>
    </w:p>
    <w:p w:rsidR="00720ABE" w:rsidRPr="00297CA8" w:rsidRDefault="00D54F54" w:rsidP="00720ABE">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2" w:history="1">
        <w:r w:rsidR="00720ABE" w:rsidRPr="00297CA8">
          <w:rPr>
            <w:rStyle w:val="Lienhypertexte"/>
            <w:rFonts w:ascii="Trebuchet MS" w:hAnsi="Trebuchet MS"/>
          </w:rPr>
          <w:t>B. Maîtrise du temps</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_Toc60920422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38</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23" w:history="1">
        <w:r w:rsidR="00720ABE" w:rsidRPr="00297CA8">
          <w:rPr>
            <w:rStyle w:val="Lienhypertexte"/>
            <w:rFonts w:ascii="Trebuchet MS" w:hAnsi="Trebuchet MS"/>
          </w:rPr>
          <w:t>25.</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Programme et rapports d’avancement</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_Toc60920423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38</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24" w:history="1">
        <w:r w:rsidR="00720ABE" w:rsidRPr="00297CA8">
          <w:rPr>
            <w:rStyle w:val="Lienhypertexte"/>
            <w:rFonts w:ascii="Trebuchet MS" w:hAnsi="Trebuchet MS"/>
          </w:rPr>
          <w:t>26.</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Report de la Date d’Achèvement</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_Toc60920424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38</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25" w:history="1">
        <w:r w:rsidR="00720ABE" w:rsidRPr="00297CA8">
          <w:rPr>
            <w:rStyle w:val="Lienhypertexte"/>
            <w:rFonts w:ascii="Trebuchet MS" w:hAnsi="Trebuchet MS"/>
          </w:rPr>
          <w:t>27.</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Accélération</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_Toc60920425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39</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26" w:history="1">
        <w:r w:rsidR="00720ABE" w:rsidRPr="00297CA8">
          <w:rPr>
            <w:rStyle w:val="Lienhypertexte"/>
            <w:rFonts w:ascii="Trebuchet MS" w:hAnsi="Trebuchet MS"/>
          </w:rPr>
          <w:t>28.</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Ajournement par le Directeur de Projet</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_Toc60920426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39</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27" w:history="1">
        <w:r w:rsidR="00720ABE" w:rsidRPr="00297CA8">
          <w:rPr>
            <w:rStyle w:val="Lienhypertexte"/>
            <w:rFonts w:ascii="Trebuchet MS" w:hAnsi="Trebuchet MS"/>
          </w:rPr>
          <w:t>29.</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Réunions de gestion</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_Toc60920427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39</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28" w:history="1">
        <w:r w:rsidR="00720ABE" w:rsidRPr="00297CA8">
          <w:rPr>
            <w:rStyle w:val="Lienhypertexte"/>
            <w:rFonts w:ascii="Trebuchet MS" w:hAnsi="Trebuchet MS"/>
          </w:rPr>
          <w:t>30.</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Préavis</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_Toc60920428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39</w:t>
        </w:r>
        <w:r w:rsidR="00720ABE" w:rsidRPr="00297CA8">
          <w:rPr>
            <w:rFonts w:ascii="Trebuchet MS" w:hAnsi="Trebuchet MS"/>
            <w:webHidden/>
          </w:rPr>
          <w:fldChar w:fldCharType="end"/>
        </w:r>
      </w:hyperlink>
    </w:p>
    <w:p w:rsidR="00720ABE" w:rsidRPr="00297CA8" w:rsidRDefault="00D54F54" w:rsidP="00720ABE">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9" w:history="1">
        <w:r w:rsidR="00720ABE" w:rsidRPr="00297CA8">
          <w:rPr>
            <w:rStyle w:val="Lienhypertexte"/>
            <w:rFonts w:ascii="Trebuchet MS" w:hAnsi="Trebuchet MS"/>
          </w:rPr>
          <w:t>C. Contrôle de qualité</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_Toc60920429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39</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0" w:history="1">
        <w:r w:rsidR="00720ABE" w:rsidRPr="00297CA8">
          <w:rPr>
            <w:rStyle w:val="Lienhypertexte"/>
            <w:rFonts w:ascii="Trebuchet MS" w:hAnsi="Trebuchet MS"/>
          </w:rPr>
          <w:t>31.</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Identification des malfaçons</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_Toc60920430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39</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1" w:history="1">
        <w:r w:rsidR="00720ABE" w:rsidRPr="00297CA8">
          <w:rPr>
            <w:rStyle w:val="Lienhypertexte"/>
            <w:rFonts w:ascii="Trebuchet MS" w:hAnsi="Trebuchet MS"/>
          </w:rPr>
          <w:t>32.</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Essais</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_Toc60920431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40</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2" w:history="1">
        <w:r w:rsidR="00720ABE" w:rsidRPr="00297CA8">
          <w:rPr>
            <w:rStyle w:val="Lienhypertexte"/>
            <w:rFonts w:ascii="Trebuchet MS" w:hAnsi="Trebuchet MS"/>
          </w:rPr>
          <w:t>33.</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Correction des Malfaçons</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_Toc60920432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40</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3" w:history="1">
        <w:r w:rsidR="00720ABE" w:rsidRPr="00297CA8">
          <w:rPr>
            <w:rStyle w:val="Lienhypertexte"/>
            <w:rFonts w:ascii="Trebuchet MS" w:hAnsi="Trebuchet MS"/>
          </w:rPr>
          <w:t>34.</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Malfaçons non rectifiées</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_Toc60920433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40</w:t>
        </w:r>
        <w:r w:rsidR="00720ABE" w:rsidRPr="00297CA8">
          <w:rPr>
            <w:rFonts w:ascii="Trebuchet MS" w:hAnsi="Trebuchet MS"/>
            <w:webHidden/>
          </w:rPr>
          <w:fldChar w:fldCharType="end"/>
        </w:r>
      </w:hyperlink>
    </w:p>
    <w:p w:rsidR="00720ABE" w:rsidRPr="00297CA8" w:rsidRDefault="00D54F54" w:rsidP="00720ABE">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34" w:history="1">
        <w:r w:rsidR="00720ABE" w:rsidRPr="00297CA8">
          <w:rPr>
            <w:rStyle w:val="Lienhypertexte"/>
            <w:rFonts w:ascii="Trebuchet MS" w:hAnsi="Trebuchet MS"/>
          </w:rPr>
          <w:t>D. Maîtrise des coûts</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_Toc60920434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40</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5" w:history="1">
        <w:r w:rsidR="00720ABE" w:rsidRPr="00297CA8">
          <w:rPr>
            <w:rStyle w:val="Lienhypertexte"/>
            <w:rFonts w:ascii="Trebuchet MS" w:hAnsi="Trebuchet MS"/>
          </w:rPr>
          <w:t>35.</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Prix du Marché</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_Toc60920435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40</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6" w:history="1">
        <w:r w:rsidR="00720ABE" w:rsidRPr="00297CA8">
          <w:rPr>
            <w:rStyle w:val="Lienhypertexte"/>
            <w:rFonts w:ascii="Trebuchet MS" w:hAnsi="Trebuchet MS"/>
          </w:rPr>
          <w:t>36.</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Modifications du Prix du Marché</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_Toc60920436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40</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7" w:history="1">
        <w:r w:rsidR="00720ABE" w:rsidRPr="00297CA8">
          <w:rPr>
            <w:rStyle w:val="Lienhypertexte"/>
            <w:rFonts w:ascii="Trebuchet MS" w:hAnsi="Trebuchet MS"/>
          </w:rPr>
          <w:t>37.</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Variations</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_Toc60920437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41</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8" w:history="1">
        <w:r w:rsidR="00720ABE" w:rsidRPr="00297CA8">
          <w:rPr>
            <w:rStyle w:val="Lienhypertexte"/>
            <w:rFonts w:ascii="Trebuchet MS" w:hAnsi="Trebuchet MS"/>
          </w:rPr>
          <w:t>38.</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Décomptes</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_Toc60920438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42</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9" w:history="1">
        <w:r w:rsidR="00720ABE" w:rsidRPr="00297CA8">
          <w:rPr>
            <w:rStyle w:val="Lienhypertexte"/>
            <w:rFonts w:ascii="Trebuchet MS" w:hAnsi="Trebuchet MS"/>
          </w:rPr>
          <w:t>39.</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Paiements</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_Toc60920439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42</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0" w:history="1">
        <w:r w:rsidR="00720ABE" w:rsidRPr="00297CA8">
          <w:rPr>
            <w:rStyle w:val="Lienhypertexte"/>
            <w:rFonts w:ascii="Trebuchet MS" w:hAnsi="Trebuchet MS"/>
          </w:rPr>
          <w:t>40.</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Evènements donnant droit à compensation</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_Toc60920440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43</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1" w:history="1">
        <w:r w:rsidR="00720ABE" w:rsidRPr="00297CA8">
          <w:rPr>
            <w:rStyle w:val="Lienhypertexte"/>
            <w:rFonts w:ascii="Trebuchet MS" w:hAnsi="Trebuchet MS"/>
          </w:rPr>
          <w:t>41.</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Fiscalité</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_Toc60920441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44</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2" w:history="1">
        <w:r w:rsidR="00720ABE" w:rsidRPr="00297CA8">
          <w:rPr>
            <w:rStyle w:val="Lienhypertexte"/>
            <w:rFonts w:ascii="Trebuchet MS" w:hAnsi="Trebuchet MS"/>
          </w:rPr>
          <w:t>42.</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Révision des Prix</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_Toc60920442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44</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3" w:history="1">
        <w:r w:rsidR="00720ABE" w:rsidRPr="00297CA8">
          <w:rPr>
            <w:rStyle w:val="Lienhypertexte"/>
            <w:rFonts w:ascii="Trebuchet MS" w:hAnsi="Trebuchet MS"/>
          </w:rPr>
          <w:t>43.</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Retenues</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_Toc60920443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44</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4" w:history="1">
        <w:r w:rsidR="00720ABE" w:rsidRPr="00297CA8">
          <w:rPr>
            <w:rStyle w:val="Lienhypertexte"/>
            <w:rFonts w:ascii="Trebuchet MS" w:hAnsi="Trebuchet MS"/>
          </w:rPr>
          <w:t>44.</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Pénalités de retard et Prime</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_Toc60920444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44</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5" w:history="1">
        <w:r w:rsidR="00720ABE" w:rsidRPr="00297CA8">
          <w:rPr>
            <w:rStyle w:val="Lienhypertexte"/>
            <w:rFonts w:ascii="Trebuchet MS" w:hAnsi="Trebuchet MS"/>
          </w:rPr>
          <w:t>45.</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Paiement de l’Avance</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_Toc60920445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45</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6" w:history="1">
        <w:r w:rsidR="00720ABE" w:rsidRPr="00297CA8">
          <w:rPr>
            <w:rStyle w:val="Lienhypertexte"/>
            <w:rFonts w:ascii="Trebuchet MS" w:hAnsi="Trebuchet MS"/>
          </w:rPr>
          <w:t>46.</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Garantie de Bonne Exécution</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_Toc60920446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45</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7" w:history="1">
        <w:r w:rsidR="00720ABE" w:rsidRPr="00297CA8">
          <w:rPr>
            <w:rStyle w:val="Lienhypertexte"/>
            <w:rFonts w:ascii="Trebuchet MS" w:hAnsi="Trebuchet MS"/>
          </w:rPr>
          <w:t>47.</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Travaux en régie</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_Toc60920447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46</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8" w:history="1">
        <w:r w:rsidR="00720ABE" w:rsidRPr="00297CA8">
          <w:rPr>
            <w:rStyle w:val="Lienhypertexte"/>
            <w:rFonts w:ascii="Trebuchet MS" w:hAnsi="Trebuchet MS"/>
          </w:rPr>
          <w:t>48.</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Coût des réparations</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_Toc60920448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46</w:t>
        </w:r>
        <w:r w:rsidR="00720ABE" w:rsidRPr="00297CA8">
          <w:rPr>
            <w:rFonts w:ascii="Trebuchet MS" w:hAnsi="Trebuchet MS"/>
            <w:webHidden/>
          </w:rPr>
          <w:fldChar w:fldCharType="end"/>
        </w:r>
      </w:hyperlink>
    </w:p>
    <w:p w:rsidR="00720ABE" w:rsidRPr="00297CA8" w:rsidRDefault="00D54F54" w:rsidP="00720ABE">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49" w:history="1">
        <w:r w:rsidR="00720ABE" w:rsidRPr="00297CA8">
          <w:rPr>
            <w:rStyle w:val="Lienhypertexte"/>
            <w:rFonts w:ascii="Trebuchet MS" w:hAnsi="Trebuchet MS"/>
          </w:rPr>
          <w:t>E. Achèvement du Marché</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_Toc60920449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46</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0" w:history="1">
        <w:r w:rsidR="00720ABE" w:rsidRPr="00297CA8">
          <w:rPr>
            <w:rStyle w:val="Lienhypertexte"/>
            <w:rFonts w:ascii="Trebuchet MS" w:hAnsi="Trebuchet MS"/>
          </w:rPr>
          <w:t>49.</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Achèvement des Travaux</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_Toc60920450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46</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1" w:history="1">
        <w:r w:rsidR="00720ABE" w:rsidRPr="00297CA8">
          <w:rPr>
            <w:rStyle w:val="Lienhypertexte"/>
            <w:rFonts w:ascii="Trebuchet MS" w:hAnsi="Trebuchet MS"/>
          </w:rPr>
          <w:t>50.</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Transfert</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_Toc60920451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46</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2" w:history="1">
        <w:r w:rsidR="00720ABE" w:rsidRPr="00297CA8">
          <w:rPr>
            <w:rStyle w:val="Lienhypertexte"/>
            <w:rFonts w:ascii="Trebuchet MS" w:hAnsi="Trebuchet MS"/>
          </w:rPr>
          <w:t>51.</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Décompte final</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_Toc60920452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46</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3" w:history="1">
        <w:r w:rsidR="00720ABE" w:rsidRPr="00297CA8">
          <w:rPr>
            <w:rStyle w:val="Lienhypertexte"/>
            <w:rFonts w:ascii="Trebuchet MS" w:hAnsi="Trebuchet MS"/>
          </w:rPr>
          <w:t>52.</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Manuels de fonctionnement et d’entretien</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_Toc60920453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47</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4" w:history="1">
        <w:r w:rsidR="00720ABE" w:rsidRPr="00297CA8">
          <w:rPr>
            <w:rStyle w:val="Lienhypertexte"/>
            <w:rFonts w:ascii="Trebuchet MS" w:hAnsi="Trebuchet MS"/>
          </w:rPr>
          <w:t>53.</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Résiliation</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_Toc60920454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47</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5" w:history="1">
        <w:r w:rsidR="00720ABE" w:rsidRPr="00297CA8">
          <w:rPr>
            <w:rStyle w:val="Lienhypertexte"/>
            <w:rFonts w:ascii="Trebuchet MS" w:hAnsi="Trebuchet MS"/>
          </w:rPr>
          <w:t>54.</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Paiement en cas de résiliation</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_Toc60920455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48</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6" w:history="1">
        <w:r w:rsidR="00720ABE" w:rsidRPr="00297CA8">
          <w:rPr>
            <w:rStyle w:val="Lienhypertexte"/>
            <w:rFonts w:ascii="Trebuchet MS" w:hAnsi="Trebuchet MS"/>
          </w:rPr>
          <w:t>55.</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Propriété</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_Toc60920456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48</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7" w:history="1">
        <w:r w:rsidR="00720ABE" w:rsidRPr="00297CA8">
          <w:rPr>
            <w:rStyle w:val="Lienhypertexte"/>
            <w:rFonts w:ascii="Trebuchet MS" w:hAnsi="Trebuchet MS"/>
          </w:rPr>
          <w:t>56.</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Exonération de l’obligation d’exécution</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_Toc60920457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48</w:t>
        </w:r>
        <w:r w:rsidR="00720ABE" w:rsidRPr="00297CA8">
          <w:rPr>
            <w:rFonts w:ascii="Trebuchet MS" w:hAnsi="Trebuchet MS"/>
            <w:webHidden/>
          </w:rPr>
          <w:fldChar w:fldCharType="end"/>
        </w:r>
      </w:hyperlink>
    </w:p>
    <w:p w:rsidR="00720ABE" w:rsidRPr="00297CA8" w:rsidRDefault="00D54F54"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8" w:history="1">
        <w:r w:rsidR="00720ABE" w:rsidRPr="00297CA8">
          <w:rPr>
            <w:rStyle w:val="Lienhypertexte"/>
            <w:rFonts w:ascii="Trebuchet MS" w:hAnsi="Trebuchet MS"/>
          </w:rPr>
          <w:t>57.</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Suspension du prêt ou du crédit de la Banque mondiale</w:t>
        </w:r>
        <w:r w:rsidR="00720ABE" w:rsidRPr="00297CA8">
          <w:rPr>
            <w:rFonts w:ascii="Trebuchet MS" w:hAnsi="Trebuchet MS"/>
            <w:webHidden/>
          </w:rPr>
          <w:tab/>
        </w:r>
        <w:r w:rsidR="00720ABE" w:rsidRPr="00297CA8">
          <w:rPr>
            <w:rFonts w:ascii="Trebuchet MS" w:hAnsi="Trebuchet MS"/>
            <w:webHidden/>
          </w:rPr>
          <w:fldChar w:fldCharType="begin"/>
        </w:r>
        <w:r w:rsidR="00720ABE" w:rsidRPr="00297CA8">
          <w:rPr>
            <w:rFonts w:ascii="Trebuchet MS" w:hAnsi="Trebuchet MS"/>
            <w:webHidden/>
          </w:rPr>
          <w:instrText xml:space="preserve"> PAGEREF _Toc60920458 \h </w:instrText>
        </w:r>
        <w:r w:rsidR="00720ABE" w:rsidRPr="00297CA8">
          <w:rPr>
            <w:rFonts w:ascii="Trebuchet MS" w:hAnsi="Trebuchet MS"/>
            <w:webHidden/>
          </w:rPr>
        </w:r>
        <w:r w:rsidR="00720ABE" w:rsidRPr="00297CA8">
          <w:rPr>
            <w:rFonts w:ascii="Trebuchet MS" w:hAnsi="Trebuchet MS"/>
            <w:webHidden/>
          </w:rPr>
          <w:fldChar w:fldCharType="separate"/>
        </w:r>
        <w:r w:rsidR="00720ABE" w:rsidRPr="00297CA8">
          <w:rPr>
            <w:rFonts w:ascii="Trebuchet MS" w:hAnsi="Trebuchet MS"/>
            <w:webHidden/>
          </w:rPr>
          <w:t>49</w:t>
        </w:r>
        <w:r w:rsidR="00720ABE" w:rsidRPr="00297CA8">
          <w:rPr>
            <w:rFonts w:ascii="Trebuchet MS" w:hAnsi="Trebuchet MS"/>
            <w:webHidden/>
          </w:rPr>
          <w:fldChar w:fldCharType="end"/>
        </w:r>
      </w:hyperlink>
    </w:p>
    <w:p w:rsidR="00720ABE" w:rsidRPr="00297CA8" w:rsidRDefault="00720ABE" w:rsidP="00720ABE">
      <w:pPr>
        <w:spacing w:line="276" w:lineRule="auto"/>
        <w:jc w:val="both"/>
        <w:rPr>
          <w:rFonts w:ascii="Trebuchet MS" w:hAnsi="Trebuchet MS"/>
        </w:rPr>
      </w:pPr>
      <w:r w:rsidRPr="00297CA8">
        <w:rPr>
          <w:rFonts w:ascii="Trebuchet MS" w:hAnsi="Trebuchet MS"/>
        </w:rPr>
        <w:fldChar w:fldCharType="end"/>
      </w:r>
    </w:p>
    <w:p w:rsidR="00720ABE" w:rsidRPr="00297CA8" w:rsidRDefault="00720ABE" w:rsidP="00720ABE">
      <w:pPr>
        <w:spacing w:line="276" w:lineRule="auto"/>
        <w:jc w:val="both"/>
        <w:rPr>
          <w:rFonts w:ascii="Trebuchet MS" w:hAnsi="Trebuchet MS"/>
        </w:rPr>
      </w:pPr>
      <w:r w:rsidRPr="00297CA8">
        <w:rPr>
          <w:rFonts w:ascii="Trebuchet MS" w:hAnsi="Trebuchet MS"/>
        </w:rPr>
        <w:br w:type="page"/>
      </w:r>
    </w:p>
    <w:p w:rsidR="00720ABE" w:rsidRPr="00297CA8" w:rsidRDefault="00720ABE" w:rsidP="00720ABE">
      <w:pPr>
        <w:spacing w:after="240" w:line="276" w:lineRule="auto"/>
        <w:jc w:val="both"/>
        <w:rPr>
          <w:rFonts w:ascii="Trebuchet MS" w:hAnsi="Trebuchet MS"/>
          <w:b/>
          <w:sz w:val="36"/>
          <w:szCs w:val="36"/>
        </w:rPr>
      </w:pPr>
      <w:r w:rsidRPr="00297CA8">
        <w:rPr>
          <w:rFonts w:ascii="Trebuchet MS" w:hAnsi="Trebuchet MS"/>
          <w:b/>
          <w:sz w:val="36"/>
          <w:szCs w:val="36"/>
        </w:rPr>
        <w:t>Conditions du Marché (CM)</w:t>
      </w:r>
    </w:p>
    <w:tbl>
      <w:tblPr>
        <w:tblW w:w="10065" w:type="dxa"/>
        <w:tblLayout w:type="fixed"/>
        <w:tblLook w:val="0000" w:firstRow="0" w:lastRow="0" w:firstColumn="0" w:lastColumn="0" w:noHBand="0" w:noVBand="0"/>
      </w:tblPr>
      <w:tblGrid>
        <w:gridCol w:w="2632"/>
        <w:gridCol w:w="7433"/>
      </w:tblGrid>
      <w:tr w:rsidR="00720ABE" w:rsidRPr="00CE20A3" w:rsidTr="00A36BF8">
        <w:tc>
          <w:tcPr>
            <w:tcW w:w="10065" w:type="dxa"/>
            <w:gridSpan w:val="2"/>
            <w:tcBorders>
              <w:top w:val="nil"/>
              <w:left w:val="nil"/>
              <w:bottom w:val="nil"/>
              <w:right w:val="nil"/>
            </w:tcBorders>
          </w:tcPr>
          <w:p w:rsidR="00720ABE" w:rsidRPr="00297CA8" w:rsidRDefault="00720ABE" w:rsidP="00A36BF8">
            <w:pPr>
              <w:pStyle w:val="00SectionVIIITitle"/>
              <w:spacing w:before="0" w:line="276" w:lineRule="auto"/>
              <w:jc w:val="both"/>
              <w:rPr>
                <w:rFonts w:ascii="Trebuchet MS" w:hAnsi="Trebuchet MS"/>
              </w:rPr>
            </w:pPr>
            <w:bookmarkStart w:id="172" w:name="_Toc478922780"/>
            <w:bookmarkStart w:id="173" w:name="_Toc60920397"/>
            <w:r w:rsidRPr="00297CA8">
              <w:rPr>
                <w:rFonts w:ascii="Trebuchet MS" w:hAnsi="Trebuchet MS"/>
              </w:rPr>
              <w:t>A. Généralités</w:t>
            </w:r>
            <w:bookmarkEnd w:id="172"/>
            <w:bookmarkEnd w:id="173"/>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74" w:name="_Toc478922781"/>
            <w:bookmarkStart w:id="175" w:name="_Toc60920398"/>
            <w:r w:rsidRPr="00297CA8">
              <w:rPr>
                <w:rFonts w:ascii="Trebuchet MS" w:hAnsi="Trebuchet MS"/>
              </w:rPr>
              <w:t>Définitions</w:t>
            </w:r>
            <w:bookmarkEnd w:id="174"/>
            <w:bookmarkEnd w:id="175"/>
          </w:p>
        </w:tc>
        <w:tc>
          <w:tcPr>
            <w:tcW w:w="7433" w:type="dxa"/>
            <w:tcBorders>
              <w:top w:val="nil"/>
              <w:left w:val="nil"/>
              <w:bottom w:val="nil"/>
              <w:right w:val="nil"/>
            </w:tcBorders>
            <w:shd w:val="clear" w:color="auto" w:fill="FFFFFF" w:themeFill="background1"/>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w:t>
            </w:r>
            <w:r w:rsidRPr="00297CA8">
              <w:rPr>
                <w:rFonts w:ascii="Trebuchet MS" w:hAnsi="Trebuchet MS"/>
                <w:szCs w:val="24"/>
              </w:rPr>
              <w:tab/>
              <w:t>Les mots et expressions suivants ont la signification qui leur est attribuée ci-après. Les termes définis apparaissent en lettres grasses.</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Prix du Marché accepté</w:t>
            </w:r>
            <w:r w:rsidRPr="00297CA8">
              <w:rPr>
                <w:rFonts w:ascii="Trebuchet MS" w:hAnsi="Trebuchet MS"/>
              </w:rPr>
              <w:t xml:space="preserve"> est le prix stipulé dans la Lettre de notification pour l’exécution et l’achèvement des Travaux et la reprise de toutes les malfaçons.</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Programme d’Activités</w:t>
            </w:r>
            <w:r w:rsidRPr="00297CA8">
              <w:rPr>
                <w:rFonts w:ascii="Trebuchet MS" w:hAnsi="Trebuchet MS"/>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bCs/>
                <w:szCs w:val="24"/>
              </w:rPr>
              <w:t>Conciliateur</w:t>
            </w:r>
            <w:r w:rsidRPr="00297CA8">
              <w:rPr>
                <w:rFonts w:ascii="Trebuchet MS" w:hAnsi="Trebuchet MS"/>
                <w:szCs w:val="24"/>
              </w:rPr>
              <w:t xml:space="preserve"> est la personne désignée conjointement par le Maître d’Ouvrage et par l’Entreprise en vue de trancher les différends en première instance, conformément aux dispositions de la </w:t>
            </w:r>
            <w:r w:rsidRPr="00297CA8">
              <w:rPr>
                <w:rFonts w:ascii="Trebuchet MS" w:hAnsi="Trebuchet MS"/>
                <w:b/>
                <w:szCs w:val="24"/>
              </w:rPr>
              <w:t>Clause 21</w:t>
            </w:r>
            <w:r w:rsidRPr="00297CA8">
              <w:rPr>
                <w:rFonts w:ascii="Trebuchet MS" w:hAnsi="Trebuchet MS"/>
                <w:szCs w:val="24"/>
              </w:rPr>
              <w:t xml:space="preserve">. </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La </w:t>
            </w:r>
            <w:r w:rsidRPr="00297CA8">
              <w:rPr>
                <w:rFonts w:ascii="Trebuchet MS" w:hAnsi="Trebuchet MS"/>
                <w:b/>
              </w:rPr>
              <w:t>Banque</w:t>
            </w:r>
            <w:r w:rsidRPr="00297CA8">
              <w:rPr>
                <w:rFonts w:ascii="Trebuchet MS" w:hAnsi="Trebuchet MS"/>
              </w:rPr>
              <w:t xml:space="preserve"> désigne la Banque mondiale et se réfère à la Banque Internationale pour le Recontruction et le Dévelopement (BIRD) ou l’Association Internationale pour le Développement (AID).</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Détail Quantitatif Estimatif</w:t>
            </w:r>
            <w:r w:rsidRPr="00297CA8">
              <w:rPr>
                <w:rFonts w:ascii="Trebuchet MS" w:hAnsi="Trebuchet MS"/>
              </w:rPr>
              <w:t xml:space="preserve"> signifie le devis chiffré faisant partie du marché.</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Évènements donnant droit à compensation</w:t>
            </w:r>
            <w:r w:rsidRPr="00297CA8">
              <w:rPr>
                <w:rFonts w:ascii="Trebuchet MS" w:hAnsi="Trebuchet MS"/>
              </w:rPr>
              <w:t xml:space="preserve"> sont ceux définis à la </w:t>
            </w:r>
            <w:r w:rsidRPr="00297CA8">
              <w:rPr>
                <w:rFonts w:ascii="Trebuchet MS" w:hAnsi="Trebuchet MS"/>
                <w:b/>
              </w:rPr>
              <w:t xml:space="preserve">Clause 40 </w:t>
            </w:r>
            <w:r w:rsidRPr="00297CA8">
              <w:rPr>
                <w:rFonts w:ascii="Trebuchet MS" w:hAnsi="Trebuchet MS"/>
              </w:rPr>
              <w:t>.</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d’achèvement</w:t>
            </w:r>
            <w:r w:rsidRPr="00297CA8">
              <w:rPr>
                <w:rFonts w:ascii="Trebuchet MS" w:hAnsi="Trebuchet MS"/>
              </w:rPr>
              <w:t xml:space="preserve"> est la date d’achèvement des Travaux donnant lieu à réception (ou émission d’un procès-verbal de réception provisoire), certifiée par le Directeur de Projet conformément à la </w:t>
            </w:r>
            <w:r w:rsidRPr="00297CA8">
              <w:rPr>
                <w:rFonts w:ascii="Trebuchet MS" w:hAnsi="Trebuchet MS"/>
                <w:b/>
              </w:rPr>
              <w:t xml:space="preserve">Clause 49.1 </w:t>
            </w:r>
            <w:r w:rsidRPr="00297CA8">
              <w:rPr>
                <w:rFonts w:ascii="Trebuchet MS" w:hAnsi="Trebuchet MS"/>
              </w:rPr>
              <w:t>.</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Marché</w:t>
            </w:r>
            <w:r w:rsidRPr="00297CA8">
              <w:rPr>
                <w:rFonts w:ascii="Trebuchet MS" w:hAnsi="Trebuchet MS"/>
              </w:rPr>
              <w:t xml:space="preserve"> est le Marché entre le Maître d’Ouvrage et l’Entreprise en vue d’exécuter et d’achever les Travaux, et d’en assurer l’entretien. Il est constitué par les documents énumérés à la </w:t>
            </w:r>
            <w:r w:rsidRPr="00297CA8">
              <w:rPr>
                <w:rFonts w:ascii="Trebuchet MS" w:hAnsi="Trebuchet MS"/>
                <w:b/>
              </w:rPr>
              <w:t xml:space="preserve">Clause 3.3 </w:t>
            </w:r>
            <w:r w:rsidRPr="00297CA8">
              <w:rPr>
                <w:rFonts w:ascii="Trebuchet MS" w:hAnsi="Trebuchet MS"/>
              </w:rPr>
              <w:t>.</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 xml:space="preserve">’Entreprise </w:t>
            </w:r>
            <w:r w:rsidRPr="00297CA8">
              <w:rPr>
                <w:rFonts w:ascii="Trebuchet MS" w:hAnsi="Trebuchet MS"/>
              </w:rPr>
              <w:t>est une personne physique ou morale dont la Soumission en vue d’exécuter les Travaux a été acceptée par le Maître d’Ouvrage.</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Offre de l’Entreprise</w:t>
            </w:r>
            <w:r w:rsidRPr="00297CA8">
              <w:rPr>
                <w:rFonts w:ascii="Trebuchet MS" w:hAnsi="Trebuchet MS"/>
              </w:rPr>
              <w:t xml:space="preserve"> est l’Offre complète remise par l’Entreprise au Maître d’Ouvrage.</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Prix du Marché</w:t>
            </w:r>
            <w:r w:rsidRPr="00297CA8">
              <w:rPr>
                <w:rFonts w:ascii="Trebuchet MS" w:hAnsi="Trebuchet MS"/>
              </w:rPr>
              <w:t xml:space="preserve"> est le prix stipulé dans la Lettre de notification et ajusté ensuite conformément aux dispositions du Marché.</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jour</w:t>
            </w:r>
            <w:r w:rsidRPr="00297CA8">
              <w:rPr>
                <w:rFonts w:ascii="Trebuchet MS" w:hAnsi="Trebuchet MS"/>
              </w:rPr>
              <w:t xml:space="preserve"> est un jour calendaire ; un mois est un mois calendaire</w:t>
            </w:r>
            <w:r w:rsidRPr="00297CA8">
              <w:rPr>
                <w:rFonts w:ascii="Trebuchet MS" w:hAnsi="Trebuchet MS"/>
                <w:b/>
              </w:rPr>
              <w:t>.</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w:t>
            </w:r>
            <w:r w:rsidRPr="00297CA8">
              <w:rPr>
                <w:rFonts w:ascii="Trebuchet MS" w:hAnsi="Trebuchet MS"/>
                <w:b/>
              </w:rPr>
              <w:t xml:space="preserve"> Travail en régie </w:t>
            </w:r>
            <w:r w:rsidRPr="00297CA8">
              <w:rPr>
                <w:rFonts w:ascii="Trebuchet MS" w:hAnsi="Trebuchet MS"/>
              </w:rPr>
              <w:t>est constitué d’intrants payés sur une base horaire au titre du temps des personnels et de l’utilisation des matériels de l’Entreprise, en sus des paiements des matériaux et équipements.</w:t>
            </w:r>
          </w:p>
          <w:p w:rsidR="00720ABE" w:rsidRPr="00297CA8" w:rsidRDefault="00720ABE" w:rsidP="00720ABE">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szCs w:val="24"/>
              </w:rPr>
              <w:t xml:space="preserve">Une </w:t>
            </w:r>
            <w:r w:rsidRPr="00297CA8">
              <w:rPr>
                <w:rFonts w:ascii="Trebuchet MS" w:hAnsi="Trebuchet MS"/>
                <w:b/>
                <w:bCs/>
                <w:szCs w:val="24"/>
              </w:rPr>
              <w:t>Malfaçon</w:t>
            </w:r>
            <w:r w:rsidRPr="00297CA8">
              <w:rPr>
                <w:rFonts w:ascii="Trebuchet MS" w:hAnsi="Trebuchet MS"/>
                <w:szCs w:val="24"/>
              </w:rPr>
              <w:t xml:space="preserve"> est toute partie des Travaux non réalisée en conformité avec les dispositions du Marché.</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Certificat de garantie</w:t>
            </w:r>
            <w:r w:rsidRPr="00297CA8">
              <w:rPr>
                <w:rFonts w:ascii="Trebuchet MS" w:hAnsi="Trebuchet MS"/>
              </w:rPr>
              <w:t xml:space="preserve"> est le certificat délivré par le Directeur de Projet après correction des malfaçons par l’Entreprise.</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La</w:t>
            </w:r>
            <w:r w:rsidRPr="00297CA8">
              <w:rPr>
                <w:rFonts w:ascii="Trebuchet MS" w:hAnsi="Trebuchet MS"/>
                <w:b/>
              </w:rPr>
              <w:t xml:space="preserve"> Période de garantie</w:t>
            </w:r>
            <w:r w:rsidRPr="00297CA8">
              <w:rPr>
                <w:rFonts w:ascii="Trebuchet MS" w:hAnsi="Trebuchet MS"/>
              </w:rPr>
              <w:t xml:space="preserve"> est la période stipulée dans la </w:t>
            </w:r>
            <w:r w:rsidRPr="00297CA8">
              <w:rPr>
                <w:rFonts w:ascii="Trebuchet MS" w:hAnsi="Trebuchet MS"/>
                <w:b/>
              </w:rPr>
              <w:t>Clause 2.12</w:t>
            </w:r>
            <w:r w:rsidRPr="00297CA8">
              <w:rPr>
                <w:rFonts w:ascii="Trebuchet MS" w:hAnsi="Trebuchet MS"/>
              </w:rPr>
              <w:t xml:space="preserve"> et calculée à partir de la date d’achèvement.</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Plans </w:t>
            </w:r>
            <w:r w:rsidRPr="00297CA8">
              <w:rPr>
                <w:rFonts w:ascii="Trebuchet MS" w:hAnsi="Trebuchet MS"/>
              </w:rPr>
              <w:t>comprennent les plans et dessins relatifs aux Travaux, ainsi que les calculs et autres informations présentées par le Maître d’Ouvrage (ou en son nom) ou approuvées par le Directeur de Projet en vue de l’exécution du Marché.</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szCs w:val="24"/>
              </w:rPr>
              <w:t>Maître d’Ouvrage</w:t>
            </w:r>
            <w:r w:rsidRPr="00297CA8">
              <w:rPr>
                <w:rFonts w:ascii="Trebuchet MS" w:hAnsi="Trebuchet MS"/>
                <w:szCs w:val="24"/>
              </w:rPr>
              <w:t xml:space="preserve"> est la partie qui emploie l’Entreprise pour exécuter les Travaux, conformément à la </w:t>
            </w:r>
            <w:r w:rsidRPr="00297CA8">
              <w:rPr>
                <w:rFonts w:ascii="Trebuchet MS" w:hAnsi="Trebuchet MS"/>
                <w:b/>
                <w:szCs w:val="24"/>
              </w:rPr>
              <w:t>Clause 2.1</w:t>
            </w:r>
            <w:r w:rsidRPr="00297CA8">
              <w:rPr>
                <w:rFonts w:ascii="Trebuchet MS" w:hAnsi="Trebuchet MS"/>
                <w:szCs w:val="24"/>
              </w:rPr>
              <w:t>.</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Equipements</w:t>
            </w:r>
            <w:r w:rsidRPr="00297CA8">
              <w:rPr>
                <w:rFonts w:ascii="Trebuchet MS" w:hAnsi="Trebuchet MS"/>
                <w:szCs w:val="24"/>
              </w:rPr>
              <w:t xml:space="preserve"> sont les engins et véhicules de l’Entreprise amenés temporairement sur le Site pour l’exécution des travaux.</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terme </w:t>
            </w:r>
            <w:r w:rsidRPr="00297CA8">
              <w:rPr>
                <w:rFonts w:ascii="Trebuchet MS" w:hAnsi="Trebuchet MS"/>
                <w:b/>
                <w:bCs/>
                <w:szCs w:val="24"/>
              </w:rPr>
              <w:t>« par écrit »</w:t>
            </w:r>
            <w:r w:rsidRPr="00297CA8">
              <w:rPr>
                <w:rFonts w:ascii="Trebuchet MS" w:hAnsi="Trebuchet MS"/>
                <w:szCs w:val="24"/>
              </w:rPr>
              <w:t xml:space="preserve"> signifie communiqué sous forme manuscrite, typographiée, imprimée ou électronique, constituant un document conservable de manière permanente.</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bCs/>
              </w:rPr>
              <w:t>Date d’achèvement prévue</w:t>
            </w:r>
            <w:r w:rsidRPr="00297CA8">
              <w:rPr>
                <w:rFonts w:ascii="Trebuchet MS" w:hAnsi="Trebuchet MS"/>
              </w:rPr>
              <w:t xml:space="preserve"> est la date à laquelle l’Entreprise doit achever les Travaux. La date d’achèvement prévue est </w:t>
            </w:r>
            <w:r w:rsidRPr="00297CA8">
              <w:rPr>
                <w:rFonts w:ascii="Trebuchet MS" w:hAnsi="Trebuchet MS"/>
                <w:bCs/>
              </w:rPr>
              <w:t xml:space="preserve">stipulée dans la </w:t>
            </w:r>
            <w:r w:rsidRPr="00297CA8">
              <w:rPr>
                <w:rFonts w:ascii="Trebuchet MS" w:hAnsi="Trebuchet MS"/>
                <w:b/>
                <w:bCs/>
              </w:rPr>
              <w:t>Clause 2.1</w:t>
            </w:r>
            <w:r w:rsidRPr="00297CA8">
              <w:rPr>
                <w:rFonts w:ascii="Trebuchet MS" w:hAnsi="Trebuchet MS"/>
                <w:bCs/>
              </w:rPr>
              <w:t>.</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Matériaux</w:t>
            </w:r>
            <w:r w:rsidRPr="00297CA8">
              <w:rPr>
                <w:rFonts w:ascii="Trebuchet MS" w:hAnsi="Trebuchet MS"/>
                <w:szCs w:val="24"/>
              </w:rPr>
              <w:t xml:space="preserve"> sont toutes les fournitures, y compris les biens consommables, utilisés par l’Entreprise dans le cadre des Travaux.</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Equipements</w:t>
            </w:r>
            <w:r w:rsidRPr="00297CA8">
              <w:rPr>
                <w:rFonts w:ascii="Trebuchet MS" w:hAnsi="Trebuchet MS"/>
              </w:rPr>
              <w:t xml:space="preserve"> sont toute partie intégrante des Travaux qui ont une fonction mécanique, électrique, chimique ou biologique.</w:t>
            </w:r>
          </w:p>
          <w:p w:rsidR="00720ABE" w:rsidRPr="00297CA8" w:rsidRDefault="00720ABE" w:rsidP="00720ABE">
            <w:pPr>
              <w:numPr>
                <w:ilvl w:val="0"/>
                <w:numId w:val="8"/>
              </w:numPr>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Directeur de Projet</w:t>
            </w:r>
            <w:r w:rsidRPr="00297CA8">
              <w:rPr>
                <w:rFonts w:ascii="Trebuchet MS" w:hAnsi="Trebuchet MS"/>
              </w:rPr>
              <w:t xml:space="preserve"> est la personne mentionnée dans la Clause 2.1 (ou toute autre personne compétente nommée par le Maître d’Ouvrage dont le nom est notifié à l’Entreprise et qui remplace le Directeur de Projet) responsable de la supervision et de l’exécution des Travaux ainsi que de l’administration du Marché.</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Site</w:t>
            </w:r>
            <w:r w:rsidRPr="00297CA8">
              <w:rPr>
                <w:rFonts w:ascii="Trebuchet MS" w:hAnsi="Trebuchet MS"/>
              </w:rPr>
              <w:t xml:space="preserve"> est la zone définie en tant que telle </w:t>
            </w:r>
            <w:r w:rsidRPr="00297CA8">
              <w:rPr>
                <w:rFonts w:ascii="Trebuchet MS" w:hAnsi="Trebuchet MS"/>
                <w:b/>
                <w:bCs/>
              </w:rPr>
              <w:t>dans la Clause 2.1</w:t>
            </w:r>
            <w:r w:rsidRPr="00297CA8">
              <w:rPr>
                <w:rFonts w:ascii="Trebuchet MS" w:hAnsi="Trebuchet MS"/>
              </w:rPr>
              <w:t>.</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Les </w:t>
            </w:r>
            <w:r w:rsidRPr="00297CA8">
              <w:rPr>
                <w:rFonts w:ascii="Trebuchet MS" w:hAnsi="Trebuchet MS"/>
                <w:b/>
              </w:rPr>
              <w:t>Rapports d’investigation du Site</w:t>
            </w:r>
            <w:r w:rsidRPr="00297CA8">
              <w:rPr>
                <w:rFonts w:ascii="Trebuchet MS" w:hAnsi="Trebuchet MS"/>
              </w:rPr>
              <w:t xml:space="preserve"> sont les rapports inclus dans la Demande de Cotation ; ce sont des rapports factuels et d’interprétation relatifs aux conditions de surface et du sous-sol du Site.</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Spécifications </w:t>
            </w:r>
            <w:r w:rsidRPr="00297CA8">
              <w:rPr>
                <w:rFonts w:ascii="Trebuchet MS" w:hAnsi="Trebuchet MS"/>
              </w:rPr>
              <w:t>sont les Spécifications des Travaux incluses dans le Marché et toutes les modifications ou ajouts apportés ou approuvés par le Directeur de Projet.</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de commencement</w:t>
            </w:r>
            <w:r w:rsidRPr="00297CA8">
              <w:rPr>
                <w:rFonts w:ascii="Trebuchet MS" w:hAnsi="Trebuchet MS"/>
              </w:rPr>
              <w:t xml:space="preserve"> figure dans la </w:t>
            </w:r>
            <w:r w:rsidRPr="00297CA8">
              <w:rPr>
                <w:rFonts w:ascii="Trebuchet MS" w:hAnsi="Trebuchet MS"/>
                <w:b/>
              </w:rPr>
              <w:t>Clause 2.1</w:t>
            </w:r>
            <w:r w:rsidRPr="00297CA8">
              <w:rPr>
                <w:rFonts w:ascii="Trebuchet MS" w:hAnsi="Trebuchet MS"/>
              </w:rPr>
              <w:t>. Il s’agit de la date la plus tardive convenue à laquelle l’Entreprise devra commencer l’exécution des Travaux. Elle ne coïncide pas nécessairement avec l’une des dates d’entrée en possession du Site.</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Sous-traitant</w:t>
            </w:r>
            <w:r w:rsidRPr="00297CA8">
              <w:rPr>
                <w:rFonts w:ascii="Trebuchet MS" w:hAnsi="Trebuchet MS"/>
              </w:rPr>
              <w:t xml:space="preserve"> est une personne physique ou morale qui a souscrit un contrat avec l’Entreprise en vue d’exécuter une partie des Travaux inclus dans le Marché, comprenant des travaux sur le Site.</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Travaux provisoires </w:t>
            </w:r>
            <w:r w:rsidRPr="00297CA8">
              <w:rPr>
                <w:rFonts w:ascii="Trebuchet MS" w:hAnsi="Trebuchet MS"/>
              </w:rPr>
              <w:t>sont des travaux conçus, construits, installés et démontés par l’Entreprise nécessaires à la construction ou à l’installation des Travaux.</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Une </w:t>
            </w:r>
            <w:r w:rsidRPr="00297CA8">
              <w:rPr>
                <w:rFonts w:ascii="Trebuchet MS" w:hAnsi="Trebuchet MS"/>
                <w:b/>
              </w:rPr>
              <w:t>Variation</w:t>
            </w:r>
            <w:r w:rsidRPr="00297CA8">
              <w:rPr>
                <w:rFonts w:ascii="Trebuchet MS" w:hAnsi="Trebuchet MS"/>
              </w:rPr>
              <w:t xml:space="preserve"> est une instruction donnée par le Directeur de Projet qui entraîne une modification des Travaux.</w:t>
            </w:r>
          </w:p>
          <w:p w:rsidR="00720ABE" w:rsidRPr="00297CA8" w:rsidRDefault="00720ABE" w:rsidP="00720ABE">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rPr>
              <w:t xml:space="preserve">Les </w:t>
            </w:r>
            <w:r w:rsidRPr="00297CA8">
              <w:rPr>
                <w:rFonts w:ascii="Trebuchet MS" w:hAnsi="Trebuchet MS"/>
                <w:b/>
              </w:rPr>
              <w:t xml:space="preserve">Travaux </w:t>
            </w:r>
            <w:r w:rsidRPr="00297CA8">
              <w:rPr>
                <w:rFonts w:ascii="Trebuchet MS" w:hAnsi="Trebuchet MS"/>
              </w:rPr>
              <w:t>sont ce que l’Entreprise doit construire, installer et remettre au Maître d’Ouvrage en vertu du Marché et conformément à la définition</w:t>
            </w:r>
            <w:r w:rsidRPr="00297CA8">
              <w:rPr>
                <w:rFonts w:ascii="Trebuchet MS" w:hAnsi="Trebuchet MS"/>
                <w:b/>
              </w:rPr>
              <w:t xml:space="preserve"> figurant dans la Clause 2.1.</w:t>
            </w:r>
          </w:p>
          <w:p w:rsidR="00720ABE" w:rsidRPr="00297CA8" w:rsidRDefault="00720ABE" w:rsidP="00720ABE">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w:t>
            </w:r>
            <w:r w:rsidRPr="00297CA8">
              <w:rPr>
                <w:rFonts w:ascii="Trebuchet MS" w:hAnsi="Trebuchet MS"/>
                <w:b/>
                <w:bCs/>
                <w:szCs w:val="24"/>
                <w:lang w:eastAsia="en-US"/>
              </w:rPr>
              <w:t>Le Personnel de l’Entreprise</w:t>
            </w:r>
            <w:r w:rsidRPr="00297CA8">
              <w:rPr>
                <w:rFonts w:ascii="Trebuchet MS" w:hAnsi="Trebuchet MS"/>
                <w:szCs w:val="24"/>
                <w:lang w:eastAsia="en-US"/>
              </w:rPr>
              <w:t xml:space="preserve">» désigne tout le personnel que l’Entreprise utilise sur le Site ou dans d’autres endroits où les travaux sont effectués, y compris le personnel, la main d’œuvre et les autres employés de tout sous-traitant. </w:t>
            </w:r>
          </w:p>
          <w:p w:rsidR="00720ABE" w:rsidRPr="00297CA8" w:rsidRDefault="00720ABE" w:rsidP="00720ABE">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 xml:space="preserve">« Personnel Clé » </w:t>
            </w:r>
            <w:r w:rsidRPr="00297CA8">
              <w:rPr>
                <w:rFonts w:ascii="Trebuchet MS" w:hAnsi="Trebuchet MS"/>
                <w:szCs w:val="24"/>
                <w:lang w:eastAsia="en-US"/>
              </w:rPr>
              <w:t xml:space="preserve">désigne les postes (le cas échéant) du personnel de l’Entreprise qui sont énoncés dans le les Spécifications. </w:t>
            </w:r>
          </w:p>
          <w:p w:rsidR="00720ABE" w:rsidRPr="00297CA8" w:rsidRDefault="00720ABE" w:rsidP="00720ABE">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L’expression «</w:t>
            </w:r>
            <w:r w:rsidRPr="00297CA8">
              <w:rPr>
                <w:rFonts w:ascii="Trebuchet MS" w:hAnsi="Trebuchet MS"/>
                <w:sz w:val="14"/>
                <w:szCs w:val="14"/>
                <w:lang w:eastAsia="en-US"/>
              </w:rPr>
              <w:t xml:space="preserve"> </w:t>
            </w:r>
            <w:r w:rsidRPr="00297CA8">
              <w:rPr>
                <w:rFonts w:ascii="Trebuchet MS" w:hAnsi="Trebuchet MS"/>
                <w:b/>
                <w:bCs/>
                <w:szCs w:val="24"/>
                <w:lang w:eastAsia="en-US"/>
              </w:rPr>
              <w:t xml:space="preserve">Exploitation et Abus Sexuels » « (EAS) » englobe les </w:t>
            </w:r>
            <w:r w:rsidRPr="00297CA8">
              <w:rPr>
                <w:rFonts w:ascii="Trebuchet MS" w:hAnsi="Trebuchet MS"/>
                <w:szCs w:val="24"/>
                <w:lang w:eastAsia="en-US"/>
              </w:rPr>
              <w:t xml:space="preserve">significations ci-après : </w:t>
            </w:r>
          </w:p>
          <w:p w:rsidR="00720ABE" w:rsidRPr="00297CA8" w:rsidRDefault="00720ABE" w:rsidP="00A36BF8">
            <w:pPr>
              <w:spacing w:after="120" w:line="276" w:lineRule="auto"/>
              <w:ind w:left="1418"/>
              <w:jc w:val="both"/>
              <w:rPr>
                <w:rFonts w:ascii="Trebuchet MS" w:hAnsi="Trebuchet MS"/>
                <w:szCs w:val="24"/>
              </w:rPr>
            </w:pPr>
            <w:r w:rsidRPr="00297CA8">
              <w:rPr>
                <w:rFonts w:ascii="Trebuchet MS" w:hAnsi="Trebuchet MS"/>
                <w:b/>
                <w:bCs/>
                <w:szCs w:val="24"/>
                <w:lang w:eastAsia="en-US"/>
              </w:rPr>
              <w:t xml:space="preserve">L’Exploitation Sexuelle, </w:t>
            </w:r>
            <w:r w:rsidRPr="00297CA8">
              <w:rPr>
                <w:rFonts w:ascii="Trebuchet MS" w:hAnsi="Trebuchet MS"/>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rsidR="00720ABE" w:rsidRPr="00297CA8" w:rsidRDefault="00720ABE" w:rsidP="00A36BF8">
            <w:pPr>
              <w:spacing w:after="120" w:line="276" w:lineRule="auto"/>
              <w:ind w:left="1418"/>
              <w:jc w:val="both"/>
              <w:rPr>
                <w:rFonts w:ascii="Trebuchet MS" w:hAnsi="Trebuchet MS"/>
                <w:szCs w:val="24"/>
                <w:lang w:eastAsia="en-US"/>
              </w:rPr>
            </w:pPr>
            <w:r w:rsidRPr="00297CA8">
              <w:rPr>
                <w:rFonts w:ascii="Trebuchet MS" w:hAnsi="Trebuchet MS"/>
                <w:b/>
                <w:bCs/>
                <w:szCs w:val="24"/>
                <w:lang w:eastAsia="en-US"/>
              </w:rPr>
              <w:t xml:space="preserve">Les Abus Sexuels, </w:t>
            </w:r>
            <w:r w:rsidRPr="00297CA8">
              <w:rPr>
                <w:rFonts w:ascii="Trebuchet MS" w:hAnsi="Trebuchet MS"/>
                <w:szCs w:val="24"/>
                <w:lang w:eastAsia="en-US"/>
              </w:rPr>
              <w:t xml:space="preserve">définis comme toute intrusion physique ou menace d’intrusion physique de nature sexuelle, soit par force ou dans des conditions inégales ou par coercition; </w:t>
            </w:r>
          </w:p>
          <w:p w:rsidR="00720ABE" w:rsidRPr="00297CA8" w:rsidRDefault="00720ABE" w:rsidP="00720ABE">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Le « Harcèlement Sexuel » (HS) »,</w:t>
            </w:r>
            <w:r w:rsidRPr="00297CA8">
              <w:rPr>
                <w:rFonts w:ascii="Trebuchet MS" w:hAnsi="Trebuchet MS"/>
                <w:szCs w:val="24"/>
              </w:rPr>
              <w:t xml:space="preserve"> défini comme toute avance sexuelle inopportune, toute demande de faveurs sexuelles ou tout autre comportement verbal ou physique à connotation sexuelle par le personnel de l’Entreprise à l’égard d’autres personnels de l’Entreprise ou du Maître d’Ouvrage ;</w:t>
            </w:r>
            <w:r w:rsidRPr="00297CA8">
              <w:rPr>
                <w:rFonts w:ascii="Trebuchet MS" w:hAnsi="Trebuchet MS"/>
                <w:sz w:val="18"/>
                <w:szCs w:val="18"/>
              </w:rPr>
              <w:t xml:space="preserve"> </w:t>
            </w:r>
          </w:p>
          <w:p w:rsidR="00720ABE" w:rsidRPr="00297CA8" w:rsidRDefault="00720ABE" w:rsidP="00720ABE">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b/>
                <w:bCs/>
                <w:szCs w:val="24"/>
                <w:lang w:eastAsia="en-US"/>
              </w:rPr>
              <w:t xml:space="preserve">Le « Personnel du Maître d’Ouvrage » </w:t>
            </w:r>
            <w:r w:rsidRPr="00297CA8">
              <w:rPr>
                <w:rFonts w:ascii="Trebuchet MS" w:hAnsi="Trebuchet MS"/>
                <w:szCs w:val="24"/>
                <w:lang w:eastAsia="en-US"/>
              </w:rPr>
              <w:t>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l’Entreprise.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76" w:name="_Toc60920399"/>
            <w:r w:rsidRPr="00297CA8">
              <w:rPr>
                <w:rFonts w:ascii="Trebuchet MS" w:hAnsi="Trebuchet MS"/>
              </w:rPr>
              <w:t>Informations spécifiques au Marché</w:t>
            </w:r>
            <w:bookmarkEnd w:id="176"/>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w:t>
            </w:r>
            <w:r w:rsidRPr="00297CA8">
              <w:rPr>
                <w:rFonts w:ascii="Trebuchet MS" w:hAnsi="Trebuchet MS"/>
                <w:szCs w:val="24"/>
              </w:rPr>
              <w:tab/>
              <w:t xml:space="preserve">Généralités </w:t>
            </w:r>
          </w:p>
          <w:p w:rsidR="00720ABE" w:rsidRDefault="00720ABE" w:rsidP="00A36BF8">
            <w:pPr>
              <w:overflowPunct w:val="0"/>
              <w:spacing w:after="120" w:line="276" w:lineRule="auto"/>
              <w:ind w:left="878" w:right="43" w:hanging="270"/>
              <w:jc w:val="both"/>
              <w:textAlignment w:val="baseline"/>
              <w:rPr>
                <w:rFonts w:ascii="Trebuchet MS" w:hAnsi="Trebuchet MS"/>
                <w:b/>
                <w:bCs/>
                <w:iCs/>
                <w:szCs w:val="24"/>
                <w:u w:val="single"/>
              </w:rPr>
            </w:pPr>
            <w:r w:rsidRPr="00297CA8">
              <w:rPr>
                <w:rFonts w:ascii="Trebuchet MS" w:hAnsi="Trebuchet MS"/>
                <w:szCs w:val="24"/>
              </w:rPr>
              <w:t xml:space="preserve">a) </w:t>
            </w:r>
            <w:r w:rsidRPr="00297CA8">
              <w:rPr>
                <w:rFonts w:ascii="Trebuchet MS" w:hAnsi="Trebuchet MS"/>
                <w:b/>
                <w:bCs/>
                <w:szCs w:val="24"/>
              </w:rPr>
              <w:t xml:space="preserve">Le Maître d’Ouvrage </w:t>
            </w:r>
            <w:r w:rsidRPr="00297CA8">
              <w:rPr>
                <w:rFonts w:ascii="Trebuchet MS" w:hAnsi="Trebuchet MS"/>
                <w:szCs w:val="24"/>
              </w:rPr>
              <w:t xml:space="preserve">est : </w:t>
            </w:r>
            <w:r w:rsidRPr="00800DC0">
              <w:rPr>
                <w:rFonts w:ascii="Trebuchet MS" w:hAnsi="Trebuchet MS"/>
                <w:b/>
                <w:bCs/>
                <w:iCs/>
                <w:szCs w:val="24"/>
              </w:rPr>
              <w:t xml:space="preserve">Le Maire de la Commune de </w:t>
            </w:r>
            <w:r>
              <w:rPr>
                <w:rFonts w:ascii="Trebuchet MS" w:hAnsi="Trebuchet MS"/>
                <w:b/>
                <w:bCs/>
                <w:iCs/>
                <w:szCs w:val="24"/>
              </w:rPr>
              <w:t>____GUERE _________</w:t>
            </w:r>
            <w:r w:rsidRPr="00800DC0">
              <w:rPr>
                <w:rFonts w:ascii="Trebuchet MS" w:hAnsi="Trebuchet MS"/>
                <w:b/>
                <w:bCs/>
                <w:iCs/>
                <w:szCs w:val="24"/>
              </w:rPr>
              <w:t> ;</w:t>
            </w:r>
          </w:p>
          <w:p w:rsidR="00720ABE" w:rsidRPr="00800DC0" w:rsidRDefault="00720ABE" w:rsidP="00A36BF8">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Chef service des Marchés est : le SG de la commune </w:t>
            </w:r>
            <w:r>
              <w:rPr>
                <w:rFonts w:ascii="Trebuchet MS" w:hAnsi="Trebuchet MS"/>
                <w:b/>
                <w:bCs/>
                <w:iCs/>
                <w:szCs w:val="24"/>
              </w:rPr>
              <w:t xml:space="preserve">GUERE </w:t>
            </w:r>
            <w:r w:rsidRPr="00800DC0">
              <w:rPr>
                <w:rFonts w:ascii="Trebuchet MS" w:hAnsi="Trebuchet MS"/>
                <w:b/>
                <w:bCs/>
                <w:iCs/>
                <w:szCs w:val="24"/>
              </w:rPr>
              <w:t>;</w:t>
            </w:r>
          </w:p>
          <w:p w:rsidR="00720ABE" w:rsidRDefault="00720ABE" w:rsidP="00A36BF8">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L’Ingénieur du Marché : est le départemental</w:t>
            </w:r>
            <w:r>
              <w:rPr>
                <w:rFonts w:ascii="Trebuchet MS" w:hAnsi="Trebuchet MS"/>
                <w:b/>
                <w:bCs/>
                <w:iCs/>
                <w:szCs w:val="24"/>
              </w:rPr>
              <w:t xml:space="preserve"> du MINTP</w:t>
            </w:r>
          </w:p>
          <w:p w:rsidR="00720ABE" w:rsidRPr="00800DC0" w:rsidRDefault="00720ABE" w:rsidP="00A36BF8">
            <w:pPr>
              <w:overflowPunct w:val="0"/>
              <w:spacing w:after="120" w:line="276" w:lineRule="auto"/>
              <w:ind w:left="878" w:right="43" w:hanging="270"/>
              <w:jc w:val="both"/>
              <w:textAlignment w:val="baseline"/>
              <w:rPr>
                <w:rFonts w:ascii="Trebuchet MS" w:hAnsi="Trebuchet MS"/>
                <w:b/>
                <w:bCs/>
                <w:iCs/>
                <w:szCs w:val="24"/>
              </w:rPr>
            </w:pPr>
          </w:p>
          <w:p w:rsidR="00720ABE" w:rsidRPr="00297CA8" w:rsidRDefault="00720ABE" w:rsidP="00A36BF8">
            <w:pPr>
              <w:overflowPunct w:val="0"/>
              <w:spacing w:after="120" w:line="276" w:lineRule="auto"/>
              <w:ind w:left="878" w:right="43" w:hanging="270"/>
              <w:jc w:val="both"/>
              <w:textAlignment w:val="baseline"/>
              <w:rPr>
                <w:rFonts w:ascii="Trebuchet MS" w:hAnsi="Trebuchet MS"/>
                <w:szCs w:val="24"/>
              </w:rPr>
            </w:pPr>
          </w:p>
          <w:p w:rsidR="00720ABE" w:rsidRPr="00297CA8" w:rsidRDefault="00720ABE" w:rsidP="00A36BF8">
            <w:pPr>
              <w:overflowPunct w:val="0"/>
              <w:spacing w:after="120" w:line="276" w:lineRule="auto"/>
              <w:ind w:left="878" w:right="43" w:hanging="270"/>
              <w:jc w:val="both"/>
              <w:textAlignment w:val="baseline"/>
              <w:rPr>
                <w:rFonts w:ascii="Trebuchet MS" w:hAnsi="Trebuchet MS"/>
                <w:szCs w:val="24"/>
              </w:rPr>
            </w:pPr>
            <w:r w:rsidRPr="00297CA8">
              <w:rPr>
                <w:rFonts w:ascii="Trebuchet MS" w:hAnsi="Trebuchet MS"/>
                <w:szCs w:val="24"/>
              </w:rPr>
              <w:t xml:space="preserve">b) La </w:t>
            </w:r>
            <w:r w:rsidRPr="00297CA8">
              <w:rPr>
                <w:rFonts w:ascii="Trebuchet MS" w:hAnsi="Trebuchet MS"/>
                <w:b/>
                <w:bCs/>
                <w:szCs w:val="24"/>
              </w:rPr>
              <w:t>Date d’achèvement prévue</w:t>
            </w:r>
            <w:r w:rsidRPr="00297CA8">
              <w:rPr>
                <w:rFonts w:ascii="Trebuchet MS" w:hAnsi="Trebuchet MS"/>
                <w:szCs w:val="24"/>
              </w:rPr>
              <w:t xml:space="preserve"> pour l’ensemble des Travaux est la suivante : </w:t>
            </w:r>
            <w:r w:rsidRPr="00297CA8">
              <w:rPr>
                <w:rFonts w:ascii="Trebuchet MS" w:hAnsi="Trebuchet MS"/>
                <w:b/>
                <w:bCs/>
                <w:i/>
                <w:iCs/>
                <w:szCs w:val="24"/>
                <w:u w:val="single"/>
              </w:rPr>
              <w:t>____________________</w:t>
            </w:r>
            <w:r w:rsidRPr="00297CA8">
              <w:rPr>
                <w:rFonts w:ascii="Trebuchet MS" w:hAnsi="Trebuchet MS"/>
                <w:b/>
                <w:bCs/>
                <w:i/>
                <w:iCs/>
                <w:szCs w:val="24"/>
              </w:rPr>
              <w:t xml:space="preserve"> </w:t>
            </w:r>
          </w:p>
          <w:p w:rsidR="00720ABE" w:rsidRPr="00297CA8" w:rsidRDefault="00720ABE" w:rsidP="00A36BF8">
            <w:pPr>
              <w:overflowPunct w:val="0"/>
              <w:spacing w:after="120" w:line="276" w:lineRule="auto"/>
              <w:ind w:left="878" w:right="43" w:hanging="266"/>
              <w:jc w:val="both"/>
              <w:textAlignment w:val="baseline"/>
              <w:rPr>
                <w:rFonts w:ascii="Trebuchet MS" w:hAnsi="Trebuchet MS"/>
                <w:b/>
                <w:bCs/>
                <w:szCs w:val="24"/>
              </w:rPr>
            </w:pPr>
            <w:r w:rsidRPr="00297CA8">
              <w:rPr>
                <w:rFonts w:ascii="Trebuchet MS" w:hAnsi="Trebuchet MS"/>
                <w:szCs w:val="24"/>
              </w:rPr>
              <w:t xml:space="preserve">c) Le </w:t>
            </w:r>
            <w:r w:rsidRPr="00297CA8">
              <w:rPr>
                <w:rFonts w:ascii="Trebuchet MS" w:hAnsi="Trebuchet MS"/>
                <w:b/>
                <w:bCs/>
                <w:szCs w:val="24"/>
              </w:rPr>
              <w:t>Directeur de Projet (Chef service)</w:t>
            </w:r>
            <w:r w:rsidRPr="00297CA8">
              <w:rPr>
                <w:rFonts w:ascii="Trebuchet MS" w:hAnsi="Trebuchet MS"/>
                <w:szCs w:val="24"/>
              </w:rPr>
              <w:t xml:space="preserve"> est : </w:t>
            </w:r>
            <w:r w:rsidRPr="000D7115">
              <w:rPr>
                <w:rFonts w:ascii="Trebuchet MS" w:hAnsi="Trebuchet MS"/>
                <w:b/>
                <w:bCs/>
                <w:i/>
                <w:iCs/>
                <w:szCs w:val="24"/>
                <w:highlight w:val="green"/>
              </w:rPr>
              <w:t>[</w:t>
            </w:r>
            <w:r w:rsidRPr="000D7115">
              <w:rPr>
                <w:rFonts w:ascii="Trebuchet MS" w:hAnsi="Trebuchet MS"/>
                <w:b/>
                <w:bCs/>
                <w:i/>
                <w:iCs/>
                <w:szCs w:val="24"/>
                <w:highlight w:val="green"/>
                <w:u w:val="single"/>
              </w:rPr>
              <w:t>insérer le nom, l’adresse et le nom du représentant autorisé</w:t>
            </w:r>
            <w:r w:rsidRPr="000D7115">
              <w:rPr>
                <w:rFonts w:ascii="Trebuchet MS" w:hAnsi="Trebuchet MS"/>
                <w:b/>
                <w:bCs/>
                <w:i/>
                <w:iCs/>
                <w:szCs w:val="24"/>
                <w:highlight w:val="green"/>
              </w:rPr>
              <w:t>]</w:t>
            </w:r>
            <w:r w:rsidRPr="00297CA8">
              <w:rPr>
                <w:rFonts w:ascii="Trebuchet MS" w:hAnsi="Trebuchet MS"/>
                <w:b/>
                <w:bCs/>
                <w:szCs w:val="24"/>
              </w:rPr>
              <w:t xml:space="preserve"> </w:t>
            </w:r>
          </w:p>
          <w:p w:rsidR="00720ABE" w:rsidRPr="00297CA8" w:rsidRDefault="00720ABE" w:rsidP="00A36BF8">
            <w:pPr>
              <w:overflowPunct w:val="0"/>
              <w:spacing w:after="120" w:line="276" w:lineRule="auto"/>
              <w:ind w:left="878" w:right="43" w:hanging="266"/>
              <w:jc w:val="both"/>
              <w:textAlignment w:val="baseline"/>
              <w:rPr>
                <w:rFonts w:ascii="Trebuchet MS" w:hAnsi="Trebuchet MS"/>
                <w:szCs w:val="24"/>
              </w:rPr>
            </w:pPr>
          </w:p>
          <w:p w:rsidR="00720ABE" w:rsidRPr="00297CA8" w:rsidRDefault="00720ABE" w:rsidP="00A36BF8">
            <w:pPr>
              <w:overflowPunct w:val="0"/>
              <w:spacing w:after="120" w:line="276" w:lineRule="auto"/>
              <w:ind w:left="878" w:right="43" w:hanging="266"/>
              <w:jc w:val="both"/>
              <w:textAlignment w:val="baseline"/>
              <w:rPr>
                <w:rFonts w:ascii="Trebuchet MS" w:hAnsi="Trebuchet MS"/>
                <w:szCs w:val="24"/>
              </w:rPr>
            </w:pPr>
            <w:r w:rsidRPr="00297CA8">
              <w:rPr>
                <w:rFonts w:ascii="Trebuchet MS" w:hAnsi="Trebuchet MS"/>
                <w:szCs w:val="24"/>
              </w:rPr>
              <w:t xml:space="preserve">d) Le </w:t>
            </w:r>
            <w:r w:rsidRPr="00297CA8">
              <w:rPr>
                <w:rFonts w:ascii="Trebuchet MS" w:hAnsi="Trebuchet MS"/>
                <w:b/>
                <w:bCs/>
                <w:szCs w:val="24"/>
              </w:rPr>
              <w:t>Site</w:t>
            </w:r>
            <w:r w:rsidRPr="00297CA8">
              <w:rPr>
                <w:rFonts w:ascii="Trebuchet MS" w:hAnsi="Trebuchet MS"/>
                <w:szCs w:val="24"/>
              </w:rPr>
              <w:t xml:space="preserve"> est situé dans </w:t>
            </w:r>
            <w:r w:rsidRPr="00297CA8">
              <w:rPr>
                <w:rFonts w:ascii="Trebuchet MS" w:hAnsi="Trebuchet MS"/>
                <w:b/>
                <w:bCs/>
                <w:i/>
                <w:iCs/>
                <w:szCs w:val="24"/>
              </w:rPr>
              <w:t xml:space="preserve">les Ecoles Publiques de </w:t>
            </w:r>
            <w:r>
              <w:rPr>
                <w:rFonts w:ascii="Trebuchet MS" w:hAnsi="Trebuchet MS"/>
                <w:b/>
                <w:bCs/>
                <w:i/>
                <w:iCs/>
                <w:szCs w:val="24"/>
              </w:rPr>
              <w:t xml:space="preserve"> </w:t>
            </w:r>
            <w:r w:rsidRPr="00297CA8">
              <w:rPr>
                <w:rFonts w:ascii="Trebuchet MS" w:hAnsi="Trebuchet MS"/>
                <w:b/>
                <w:bCs/>
                <w:i/>
                <w:iCs/>
                <w:szCs w:val="24"/>
              </w:rPr>
              <w:t xml:space="preserve"> et de </w:t>
            </w:r>
            <w:r>
              <w:rPr>
                <w:rFonts w:ascii="Trebuchet MS" w:hAnsi="Trebuchet MS"/>
                <w:b/>
                <w:bCs/>
                <w:i/>
                <w:iCs/>
                <w:szCs w:val="24"/>
              </w:rPr>
              <w:t xml:space="preserve">  </w:t>
            </w:r>
            <w:r w:rsidRPr="00297CA8">
              <w:rPr>
                <w:rFonts w:ascii="Trebuchet MS" w:hAnsi="Trebuchet MS"/>
                <w:b/>
                <w:bCs/>
                <w:i/>
                <w:iCs/>
                <w:szCs w:val="24"/>
              </w:rPr>
              <w:t xml:space="preserve">, Commune de </w:t>
            </w:r>
            <w:r>
              <w:rPr>
                <w:rFonts w:ascii="Trebuchet MS" w:hAnsi="Trebuchet MS"/>
                <w:b/>
                <w:bCs/>
                <w:i/>
                <w:iCs/>
                <w:szCs w:val="24"/>
              </w:rPr>
              <w:t>_____________</w:t>
            </w:r>
            <w:r w:rsidRPr="00297CA8">
              <w:rPr>
                <w:rFonts w:ascii="Trebuchet MS" w:hAnsi="Trebuchet MS"/>
                <w:b/>
                <w:bCs/>
                <w:i/>
                <w:iCs/>
                <w:szCs w:val="24"/>
              </w:rPr>
              <w:t>, Département du Mayo-Rey, Région du Nord</w:t>
            </w:r>
            <w:r w:rsidRPr="00297CA8">
              <w:rPr>
                <w:rFonts w:ascii="Trebuchet MS" w:hAnsi="Trebuchet MS"/>
                <w:b/>
                <w:bCs/>
                <w:szCs w:val="24"/>
              </w:rPr>
              <w:t xml:space="preserve"> </w:t>
            </w:r>
            <w:r w:rsidRPr="00297CA8">
              <w:rPr>
                <w:rFonts w:ascii="Trebuchet MS" w:hAnsi="Trebuchet MS"/>
                <w:szCs w:val="24"/>
              </w:rPr>
              <w:t xml:space="preserve">et est défini dans les plans No. </w:t>
            </w:r>
            <w:r w:rsidRPr="00297CA8">
              <w:rPr>
                <w:rFonts w:ascii="Trebuchet MS" w:hAnsi="Trebuchet MS"/>
                <w:b/>
                <w:bCs/>
                <w:i/>
                <w:iCs/>
                <w:szCs w:val="24"/>
              </w:rPr>
              <w:t>[</w:t>
            </w:r>
            <w:r w:rsidRPr="00297CA8">
              <w:rPr>
                <w:rFonts w:ascii="Trebuchet MS" w:hAnsi="Trebuchet MS"/>
                <w:b/>
                <w:bCs/>
                <w:i/>
                <w:iCs/>
                <w:szCs w:val="24"/>
                <w:u w:val="single"/>
              </w:rPr>
              <w:t>insérer le numéro</w:t>
            </w:r>
            <w:r w:rsidRPr="00297CA8">
              <w:rPr>
                <w:rFonts w:ascii="Trebuchet MS" w:hAnsi="Trebuchet MS"/>
                <w:b/>
                <w:bCs/>
                <w:i/>
                <w:iCs/>
                <w:szCs w:val="24"/>
              </w:rPr>
              <w:t>]</w:t>
            </w:r>
            <w:r w:rsidRPr="00297CA8">
              <w:rPr>
                <w:rFonts w:ascii="Trebuchet MS" w:hAnsi="Trebuchet MS"/>
                <w:b/>
                <w:bCs/>
                <w:szCs w:val="24"/>
              </w:rPr>
              <w:t xml:space="preserve"> </w:t>
            </w:r>
          </w:p>
          <w:p w:rsidR="00720ABE" w:rsidRPr="00297CA8" w:rsidRDefault="00720ABE" w:rsidP="00A36BF8">
            <w:pPr>
              <w:overflowPunct w:val="0"/>
              <w:spacing w:after="120" w:line="276" w:lineRule="auto"/>
              <w:ind w:left="1152" w:right="43" w:hanging="540"/>
              <w:jc w:val="both"/>
              <w:textAlignment w:val="baseline"/>
              <w:rPr>
                <w:rFonts w:ascii="Trebuchet MS" w:hAnsi="Trebuchet MS"/>
                <w:szCs w:val="24"/>
              </w:rPr>
            </w:pPr>
            <w:r w:rsidRPr="00297CA8">
              <w:rPr>
                <w:rFonts w:ascii="Trebuchet MS" w:hAnsi="Trebuchet MS"/>
                <w:szCs w:val="24"/>
              </w:rPr>
              <w:t xml:space="preserve">e) La </w:t>
            </w:r>
            <w:r w:rsidRPr="00297CA8">
              <w:rPr>
                <w:rFonts w:ascii="Trebuchet MS" w:hAnsi="Trebuchet MS"/>
                <w:b/>
                <w:bCs/>
                <w:szCs w:val="24"/>
              </w:rPr>
              <w:t>Date de commencement</w:t>
            </w:r>
            <w:r w:rsidRPr="00297CA8">
              <w:rPr>
                <w:rFonts w:ascii="Trebuchet MS" w:hAnsi="Trebuchet MS"/>
                <w:szCs w:val="24"/>
              </w:rPr>
              <w:t xml:space="preserve"> sera: </w:t>
            </w:r>
            <w:r w:rsidRPr="00297CA8">
              <w:rPr>
                <w:rFonts w:ascii="Trebuchet MS" w:hAnsi="Trebuchet MS"/>
                <w:b/>
                <w:szCs w:val="24"/>
              </w:rPr>
              <w:t>la date de notification de l’ordre de service de commencer</w:t>
            </w:r>
          </w:p>
          <w:p w:rsidR="00720ABE" w:rsidRPr="00297CA8" w:rsidRDefault="00720ABE" w:rsidP="00A36BF8">
            <w:pPr>
              <w:overflowPunct w:val="0"/>
              <w:spacing w:after="120" w:line="276" w:lineRule="auto"/>
              <w:ind w:left="878" w:right="43" w:hanging="266"/>
              <w:jc w:val="both"/>
              <w:textAlignment w:val="baseline"/>
              <w:rPr>
                <w:rFonts w:ascii="Trebuchet MS" w:hAnsi="Trebuchet MS"/>
                <w:b/>
                <w:bCs/>
                <w:i/>
                <w:iCs/>
                <w:szCs w:val="24"/>
              </w:rPr>
            </w:pPr>
            <w:r w:rsidRPr="00297CA8">
              <w:rPr>
                <w:rFonts w:ascii="Trebuchet MS" w:hAnsi="Trebuchet MS"/>
                <w:szCs w:val="24"/>
              </w:rPr>
              <w:t xml:space="preserve">f) Les travaux se composent de : </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TRAVAUX PREPARATOIRES</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TERRASSEMENT</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FONDATION</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MACONNERIE -ELEVATION</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CHARPENTE-COUVERTURE</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MENUISERIE METALLIQUE</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 xml:space="preserve">ELECTRICITE </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PEINTURE</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EQUIPEMENTS</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ASPECTS SOCIO-ENVORONNEMENTAUX</w:t>
            </w:r>
          </w:p>
          <w:p w:rsidR="00720ABE" w:rsidRPr="00297CA8" w:rsidRDefault="00720ABE" w:rsidP="00A36BF8">
            <w:pPr>
              <w:spacing w:line="276" w:lineRule="auto"/>
              <w:jc w:val="both"/>
              <w:rPr>
                <w:rFonts w:ascii="Trebuchet MS" w:hAnsi="Trebuchet MS"/>
              </w:rPr>
            </w:pP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w:t>
            </w:r>
            <w:r w:rsidRPr="00297CA8">
              <w:rPr>
                <w:rFonts w:ascii="Trebuchet MS" w:hAnsi="Trebuchet MS"/>
                <w:szCs w:val="24"/>
              </w:rPr>
              <w:tab/>
              <w:t>Une notification donnée par une Partie à l’autre en vertu du Marché doit être par écrit à l’adresse ci-après en utilisant la méthode la plus rapide disponible, telle que le courrier électronique avec preuve de réception.</w:t>
            </w:r>
          </w:p>
          <w:p w:rsidR="00720ABE" w:rsidRPr="00297CA8" w:rsidRDefault="00720ABE" w:rsidP="00A36BF8">
            <w:pPr>
              <w:overflowPunct w:val="0"/>
              <w:spacing w:after="120" w:line="276" w:lineRule="auto"/>
              <w:ind w:left="378" w:right="36"/>
              <w:jc w:val="both"/>
              <w:textAlignment w:val="baseline"/>
              <w:rPr>
                <w:rFonts w:ascii="Trebuchet MS" w:hAnsi="Trebuchet MS"/>
                <w:szCs w:val="24"/>
                <w:lang w:eastAsia="en-US"/>
              </w:rPr>
            </w:pPr>
            <w:r w:rsidRPr="00297CA8">
              <w:rPr>
                <w:rFonts w:ascii="Trebuchet MS" w:hAnsi="Trebuchet MS"/>
                <w:b/>
                <w:bCs/>
                <w:szCs w:val="24"/>
                <w:u w:val="single"/>
                <w:lang w:eastAsia="en-US"/>
              </w:rPr>
              <w:t>Adresse pour notification au Maître d’Ouvrage</w:t>
            </w:r>
            <w:r w:rsidRPr="00297CA8">
              <w:rPr>
                <w:rFonts w:ascii="Trebuchet MS" w:hAnsi="Trebuchet MS"/>
                <w:b/>
                <w:bCs/>
                <w:szCs w:val="24"/>
                <w:lang w:eastAsia="en-US"/>
              </w:rPr>
              <w:t>:</w:t>
            </w:r>
          </w:p>
          <w:p w:rsidR="00720ABE" w:rsidRPr="00297CA8" w:rsidRDefault="00720ABE" w:rsidP="00A36BF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les notifications] </w:t>
            </w:r>
          </w:p>
          <w:p w:rsidR="00720ABE" w:rsidRPr="00297CA8" w:rsidRDefault="00720ABE" w:rsidP="00A36BF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rsidR="00720ABE" w:rsidRPr="00297CA8" w:rsidRDefault="00720ABE" w:rsidP="00A36BF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rsidR="00720ABE" w:rsidRPr="00297CA8" w:rsidRDefault="00720ABE" w:rsidP="00A36BF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rsidR="00720ABE" w:rsidRPr="00297CA8" w:rsidRDefault="00720ABE" w:rsidP="00A36BF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[Adresse électronique]</w:t>
            </w:r>
          </w:p>
          <w:p w:rsidR="00720ABE" w:rsidRPr="00297CA8" w:rsidRDefault="00720ABE" w:rsidP="00A36BF8">
            <w:pPr>
              <w:spacing w:after="80" w:line="276" w:lineRule="auto"/>
              <w:ind w:left="340"/>
              <w:jc w:val="both"/>
              <w:rPr>
                <w:rFonts w:ascii="Trebuchet MS" w:hAnsi="Trebuchet MS"/>
                <w:szCs w:val="24"/>
                <w:lang w:eastAsia="en-US"/>
              </w:rPr>
            </w:pPr>
            <w:r w:rsidRPr="00297CA8">
              <w:rPr>
                <w:rFonts w:ascii="Trebuchet MS" w:hAnsi="Trebuchet MS"/>
                <w:b/>
                <w:bCs/>
                <w:szCs w:val="24"/>
                <w:u w:val="single"/>
                <w:lang w:eastAsia="en-US"/>
              </w:rPr>
              <w:t>Adresse pour notification à l’Entreprise</w:t>
            </w:r>
            <w:r w:rsidRPr="00297CA8">
              <w:rPr>
                <w:rFonts w:ascii="Trebuchet MS" w:hAnsi="Trebuchet MS"/>
                <w:b/>
                <w:bCs/>
                <w:szCs w:val="24"/>
                <w:lang w:eastAsia="en-US"/>
              </w:rPr>
              <w:t>:</w:t>
            </w:r>
          </w:p>
          <w:p w:rsidR="00720ABE" w:rsidRPr="00297CA8" w:rsidRDefault="00720ABE" w:rsidP="00A36BF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les notifications] </w:t>
            </w:r>
          </w:p>
          <w:p w:rsidR="00720ABE" w:rsidRPr="00297CA8" w:rsidRDefault="00720ABE" w:rsidP="00A36BF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rsidR="00720ABE" w:rsidRPr="00297CA8" w:rsidRDefault="00720ABE" w:rsidP="00A36BF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rsidR="00720ABE" w:rsidRPr="00297CA8" w:rsidRDefault="00720ABE" w:rsidP="00A36BF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rsidR="00720ABE" w:rsidRPr="00297CA8" w:rsidRDefault="00720ABE" w:rsidP="00A36BF8">
            <w:pPr>
              <w:overflowPunct w:val="0"/>
              <w:spacing w:after="120" w:line="276" w:lineRule="auto"/>
              <w:ind w:right="36" w:firstLine="608"/>
              <w:jc w:val="both"/>
              <w:textAlignment w:val="baseline"/>
              <w:rPr>
                <w:rFonts w:ascii="Trebuchet MS" w:hAnsi="Trebuchet MS"/>
                <w:i/>
                <w:iCs/>
                <w:szCs w:val="24"/>
                <w:lang w:eastAsia="en-US"/>
              </w:rPr>
            </w:pPr>
            <w:r w:rsidRPr="00297CA8">
              <w:rPr>
                <w:rFonts w:ascii="Trebuchet MS" w:hAnsi="Trebuchet MS"/>
                <w:i/>
                <w:iCs/>
                <w:szCs w:val="24"/>
                <w:lang w:eastAsia="en-US"/>
              </w:rPr>
              <w:t>[Adresse électronique]</w:t>
            </w:r>
          </w:p>
          <w:p w:rsidR="00720ABE" w:rsidRPr="00297CA8" w:rsidRDefault="00720ABE" w:rsidP="00A36BF8">
            <w:pPr>
              <w:overflowPunct w:val="0"/>
              <w:spacing w:after="120" w:line="276" w:lineRule="auto"/>
              <w:ind w:right="36" w:firstLine="608"/>
              <w:jc w:val="both"/>
              <w:textAlignment w:val="baseline"/>
              <w:rPr>
                <w:rFonts w:ascii="Trebuchet MS" w:hAnsi="Trebuchet MS"/>
                <w:i/>
                <w:iCs/>
                <w:szCs w:val="24"/>
                <w:lang w:eastAsia="en-US"/>
              </w:rPr>
            </w:pPr>
          </w:p>
          <w:p w:rsidR="00720ABE" w:rsidRPr="00297CA8" w:rsidRDefault="00720ABE" w:rsidP="00A36BF8">
            <w:pPr>
              <w:spacing w:line="276" w:lineRule="auto"/>
              <w:jc w:val="both"/>
              <w:rPr>
                <w:rFonts w:ascii="Trebuchet MS" w:hAnsi="Trebuchet MS"/>
                <w:szCs w:val="24"/>
              </w:rPr>
            </w:pPr>
            <w:r w:rsidRPr="00297CA8">
              <w:rPr>
                <w:rFonts w:ascii="Trebuchet MS" w:hAnsi="Trebuchet MS"/>
                <w:b/>
                <w:bCs/>
                <w:szCs w:val="24"/>
              </w:rPr>
              <w:t xml:space="preserve">Ordres de service </w:t>
            </w:r>
          </w:p>
          <w:p w:rsidR="00720ABE" w:rsidRPr="00297CA8" w:rsidRDefault="00720ABE" w:rsidP="00720ABE">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 xml:space="preserve">L’ordre de service de commencer les travaux est signé par le Le Maire de la Commune </w:t>
            </w:r>
            <w:r w:rsidRPr="007D2D50">
              <w:rPr>
                <w:rFonts w:ascii="Trebuchet MS" w:hAnsi="Trebuchet MS"/>
                <w:szCs w:val="24"/>
                <w:highlight w:val="green"/>
              </w:rPr>
              <w:t xml:space="preserve">de </w:t>
            </w:r>
            <w:r>
              <w:rPr>
                <w:rFonts w:ascii="Trebuchet MS" w:hAnsi="Trebuchet MS"/>
                <w:szCs w:val="24"/>
                <w:highlight w:val="green"/>
              </w:rPr>
              <w:t>_GUERE ____________</w:t>
            </w:r>
            <w:r w:rsidRPr="00297CA8">
              <w:rPr>
                <w:rFonts w:ascii="Trebuchet MS" w:hAnsi="Trebuchet MS"/>
                <w:szCs w:val="24"/>
              </w:rPr>
              <w:t xml:space="preserve"> (Maitre d’Ouvrage) et notifié au Cocontractant par le chef de service du marché avec copie, à l’Ingénieur du Marche et au Maître d’œuvre. </w:t>
            </w:r>
          </w:p>
          <w:p w:rsidR="00720ABE" w:rsidRPr="00297CA8" w:rsidRDefault="00720ABE" w:rsidP="00720ABE">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 xml:space="preserve"> Sur proposition du maitre d’œuvre, les ordres de service ayant une incidence sur l’objectif, le délai d’exécution et/ou le coût du marché seront signés par le Maire (Maitre d’Ouvrage), après avis de l’Ingénieur du marché et du chef de service du marché et notifié au Cocontractant par le chef de service du marché avec copie à l’Ingénieur du Marché et au Maître d’œuvre. </w:t>
            </w:r>
          </w:p>
          <w:p w:rsidR="00720ABE" w:rsidRPr="00297CA8" w:rsidRDefault="00720ABE" w:rsidP="00720ABE">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à caractère technique liés au déroulement normal du chantier seront directement signés, notifiés et ventilés par l’Ingénieur du marché avec copie au Maire (Maitre d’Ouvrage), au Chef de service du marché, au Cocontractant et au Maître d’œuvre.</w:t>
            </w:r>
          </w:p>
          <w:p w:rsidR="00720ABE" w:rsidRPr="00297CA8" w:rsidRDefault="00720ABE" w:rsidP="00720ABE">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valant mise en demeure seront signés par le Maire (Maitre d’Ouvrage), après avis de l’Ingénieur du marché et du chef de service du marché et notifié au Cocontractant par le chef de service du marché avec copie à l’Ingénieur du Marche et au Maître d’œuvre.</w:t>
            </w:r>
          </w:p>
          <w:p w:rsidR="00720ABE" w:rsidRPr="00297CA8" w:rsidRDefault="00720ABE" w:rsidP="00720ABE">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de suspension et de reprise des travaux, pour cause d’intempéries ou autre cas de force majeure, seront signés par le le Maire (Maitre d’Ouvrage), après constat sur PV de l’Ingénieur du marché, du Chef de service du marché et du maitre d’œuvre et notifiés par le chef de service du marché au Cocontractant avec copie, à l’Ingénieur du marché et au Maître d’œuvre.</w:t>
            </w:r>
          </w:p>
          <w:p w:rsidR="00720ABE" w:rsidRPr="00297CA8" w:rsidRDefault="00720ABE" w:rsidP="00720ABE">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720ABE" w:rsidRPr="00297CA8" w:rsidRDefault="00720ABE" w:rsidP="00720ABE">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 xml:space="preserve"> Le Cocontractant dispose d’un délai de quinze (15) jours pour émettre des réserves sur tout ordre de service reçu. Le fait d’émettre des réserves ne dispense pas le Cocontractant d’exécuter les ordres de service reçus.</w:t>
            </w:r>
          </w:p>
          <w:p w:rsidR="00720ABE" w:rsidRPr="00297CA8" w:rsidRDefault="00720ABE" w:rsidP="00A36BF8">
            <w:pPr>
              <w:overflowPunct w:val="0"/>
              <w:spacing w:after="120" w:line="276" w:lineRule="auto"/>
              <w:ind w:right="36" w:firstLine="608"/>
              <w:jc w:val="both"/>
              <w:textAlignment w:val="baseline"/>
              <w:rPr>
                <w:rFonts w:ascii="Trebuchet MS" w:hAnsi="Trebuchet MS"/>
                <w:szCs w:val="24"/>
                <w:lang w:eastAsia="en-US"/>
              </w:rPr>
            </w:pP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w:t>
            </w:r>
            <w:r w:rsidRPr="00297CA8">
              <w:rPr>
                <w:rFonts w:ascii="Trebuchet MS" w:hAnsi="Trebuchet MS"/>
                <w:szCs w:val="24"/>
              </w:rPr>
              <w:tab/>
              <w:t xml:space="preserve">Conformément à </w:t>
            </w:r>
            <w:r w:rsidRPr="00297CA8">
              <w:rPr>
                <w:rFonts w:ascii="Trebuchet MS" w:hAnsi="Trebuchet MS"/>
                <w:b/>
                <w:bCs/>
                <w:szCs w:val="24"/>
              </w:rPr>
              <w:t>la Clause 3.2</w:t>
            </w:r>
            <w:r w:rsidRPr="00297CA8">
              <w:rPr>
                <w:rFonts w:ascii="Trebuchet MS" w:hAnsi="Trebuchet MS"/>
                <w:szCs w:val="24"/>
              </w:rPr>
              <w:t xml:space="preserve">, </w:t>
            </w:r>
            <w:r w:rsidRPr="00297CA8">
              <w:rPr>
                <w:rFonts w:ascii="Trebuchet MS" w:hAnsi="Trebuchet MS"/>
                <w:b/>
                <w:bCs/>
                <w:szCs w:val="24"/>
              </w:rPr>
              <w:t>les délais d’achèvement par tranches</w:t>
            </w:r>
            <w:r w:rsidRPr="00297CA8">
              <w:rPr>
                <w:rFonts w:ascii="Trebuchet MS" w:hAnsi="Trebuchet MS"/>
                <w:szCs w:val="24"/>
              </w:rPr>
              <w:t xml:space="preserve"> sont les : </w:t>
            </w:r>
            <w:r w:rsidRPr="00297CA8">
              <w:rPr>
                <w:rFonts w:ascii="Trebuchet MS" w:hAnsi="Trebuchet MS"/>
                <w:b/>
                <w:bCs/>
                <w:i/>
                <w:iCs/>
                <w:szCs w:val="24"/>
                <w:u w:val="single"/>
              </w:rPr>
              <w:t>[insérer la nature et les délais, le cas échéant; supprimer autrement]</w:t>
            </w:r>
            <w:r w:rsidRPr="00297CA8">
              <w:rPr>
                <w:rFonts w:ascii="Trebuchet MS" w:hAnsi="Trebuchet MS"/>
                <w:b/>
                <w:bCs/>
                <w:i/>
                <w:iCs/>
                <w:szCs w:val="24"/>
              </w:rPr>
              <w:t xml:space="preserve">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2.4</w:t>
            </w:r>
            <w:r w:rsidRPr="00297CA8">
              <w:rPr>
                <w:rFonts w:ascii="Trebuchet MS" w:hAnsi="Trebuchet MS"/>
                <w:szCs w:val="24"/>
              </w:rPr>
              <w:tab/>
              <w:t xml:space="preserve">La </w:t>
            </w:r>
            <w:r w:rsidRPr="00297CA8">
              <w:rPr>
                <w:rFonts w:ascii="Trebuchet MS" w:hAnsi="Trebuchet MS"/>
                <w:b/>
                <w:bCs/>
                <w:szCs w:val="24"/>
              </w:rPr>
              <w:t>langue</w:t>
            </w:r>
            <w:r w:rsidRPr="00297CA8">
              <w:rPr>
                <w:rFonts w:ascii="Trebuchet MS" w:hAnsi="Trebuchet MS"/>
                <w:szCs w:val="24"/>
              </w:rPr>
              <w:t xml:space="preserve"> du Marché est </w:t>
            </w:r>
            <w:r w:rsidRPr="00297CA8">
              <w:rPr>
                <w:rFonts w:ascii="Trebuchet MS" w:hAnsi="Trebuchet MS"/>
                <w:b/>
                <w:bCs/>
                <w:iCs/>
                <w:szCs w:val="24"/>
                <w:u w:val="single"/>
              </w:rPr>
              <w:t>le Français</w:t>
            </w:r>
            <w:r w:rsidRPr="00297CA8">
              <w:rPr>
                <w:rFonts w:ascii="Trebuchet MS" w:hAnsi="Trebuchet MS"/>
                <w:b/>
                <w:bCs/>
                <w:i/>
                <w:iCs/>
                <w:szCs w:val="24"/>
                <w:u w:val="single"/>
              </w:rPr>
              <w:t xml:space="preserve">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w:t>
            </w:r>
            <w:r w:rsidRPr="00297CA8">
              <w:rPr>
                <w:rFonts w:ascii="Trebuchet MS" w:hAnsi="Trebuchet MS"/>
                <w:szCs w:val="24"/>
              </w:rPr>
              <w:tab/>
              <w:t xml:space="preserve">Le marché est régi par la </w:t>
            </w:r>
            <w:r w:rsidRPr="00297CA8">
              <w:rPr>
                <w:rFonts w:ascii="Trebuchet MS" w:hAnsi="Trebuchet MS"/>
                <w:b/>
                <w:bCs/>
                <w:szCs w:val="24"/>
              </w:rPr>
              <w:t>loi</w:t>
            </w:r>
            <w:r w:rsidRPr="00297CA8">
              <w:rPr>
                <w:rFonts w:ascii="Trebuchet MS" w:hAnsi="Trebuchet MS"/>
                <w:szCs w:val="24"/>
              </w:rPr>
              <w:t xml:space="preserve"> de </w:t>
            </w:r>
            <w:r w:rsidRPr="00297CA8">
              <w:rPr>
                <w:rFonts w:ascii="Trebuchet MS" w:hAnsi="Trebuchet MS"/>
                <w:b/>
                <w:bCs/>
                <w:iCs/>
                <w:szCs w:val="24"/>
              </w:rPr>
              <w:t>l’État: du Cameroun.</w:t>
            </w:r>
            <w:r w:rsidRPr="00297CA8">
              <w:rPr>
                <w:rFonts w:ascii="Trebuchet MS" w:hAnsi="Trebuchet MS"/>
                <w:b/>
                <w:bCs/>
                <w:szCs w:val="24"/>
              </w:rPr>
              <w:t xml:space="preserve"> </w:t>
            </w:r>
          </w:p>
          <w:p w:rsidR="00720ABE" w:rsidRPr="00297CA8" w:rsidRDefault="00720ABE" w:rsidP="00A36BF8">
            <w:pPr>
              <w:overflowPunct w:val="0"/>
              <w:autoSpaceDE w:val="0"/>
              <w:autoSpaceDN w:val="0"/>
              <w:spacing w:after="120" w:line="276" w:lineRule="auto"/>
              <w:ind w:left="-20" w:right="36"/>
              <w:jc w:val="both"/>
              <w:rPr>
                <w:rFonts w:ascii="Trebuchet MS" w:hAnsi="Trebuchet MS"/>
                <w:szCs w:val="24"/>
              </w:rPr>
            </w:pPr>
            <w:r w:rsidRPr="00297CA8">
              <w:rPr>
                <w:rFonts w:ascii="Trebuchet MS" w:hAnsi="Trebuchet MS"/>
                <w:b/>
                <w:bCs/>
                <w:szCs w:val="24"/>
              </w:rPr>
              <w:t>Les informations spécifiques au Marché pour les clauses énumérées sur les Conditions du Marché (CM) sont indiquées ci-dessous</w:t>
            </w:r>
            <w:r w:rsidRPr="00297CA8">
              <w:rPr>
                <w:rFonts w:ascii="Trebuchet MS" w:hAnsi="Trebuchet MS"/>
                <w:szCs w:val="24"/>
              </w:rPr>
              <w: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w:t>
            </w:r>
            <w:r w:rsidRPr="00297CA8">
              <w:rPr>
                <w:rFonts w:ascii="Trebuchet MS" w:hAnsi="Trebuchet MS"/>
                <w:szCs w:val="24"/>
              </w:rPr>
              <w:tab/>
            </w:r>
            <w:r w:rsidRPr="00297CA8">
              <w:rPr>
                <w:rFonts w:ascii="Trebuchet MS" w:hAnsi="Trebuchet MS"/>
                <w:b/>
                <w:bCs/>
                <w:szCs w:val="24"/>
              </w:rPr>
              <w:t>CM 12</w:t>
            </w:r>
            <w:r w:rsidRPr="00297CA8">
              <w:rPr>
                <w:rFonts w:ascii="Trebuchet MS" w:hAnsi="Trebuchet MS"/>
                <w:szCs w:val="24"/>
              </w:rPr>
              <w:t xml:space="preserve">: Les montants et les franchises </w:t>
            </w:r>
            <w:r w:rsidRPr="00297CA8">
              <w:rPr>
                <w:rFonts w:ascii="Trebuchet MS" w:hAnsi="Trebuchet MS"/>
                <w:b/>
                <w:bCs/>
                <w:szCs w:val="24"/>
              </w:rPr>
              <w:t>d’assurance</w:t>
            </w:r>
            <w:r w:rsidRPr="00297CA8">
              <w:rPr>
                <w:rFonts w:ascii="Trebuchet MS" w:hAnsi="Trebuchet MS"/>
                <w:szCs w:val="24"/>
              </w:rPr>
              <w:t xml:space="preserve"> minimums seront les suivantes :</w:t>
            </w:r>
          </w:p>
          <w:p w:rsidR="00720ABE" w:rsidRPr="00297CA8" w:rsidRDefault="00720ABE" w:rsidP="00A36BF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szCs w:val="24"/>
              </w:rPr>
              <w:t xml:space="preserve">pour les pertes ou les dommages causés aux Travaux, aux Installations et aux Matériaux : </w:t>
            </w:r>
            <w:r w:rsidRPr="00297CA8">
              <w:rPr>
                <w:rFonts w:ascii="Trebuchet MS" w:hAnsi="Trebuchet MS"/>
                <w:b/>
                <w:szCs w:val="24"/>
              </w:rPr>
              <w:t>Assurance “Tous</w:t>
            </w:r>
          </w:p>
          <w:p w:rsidR="00720ABE" w:rsidRPr="00297CA8" w:rsidRDefault="00720ABE" w:rsidP="00A36BF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b/>
                <w:szCs w:val="24"/>
              </w:rPr>
              <w:t>risques chantier” couvrant un montant égal à 115 % du montant du marché. Le montant maximal de la franchise est de 1 000 000 F CFA par sinistre</w:t>
            </w:r>
          </w:p>
          <w:p w:rsidR="00720ABE" w:rsidRPr="00297CA8" w:rsidRDefault="00720ABE" w:rsidP="00A36BF8">
            <w:pPr>
              <w:tabs>
                <w:tab w:val="left" w:pos="556"/>
              </w:tabs>
              <w:suppressAutoHyphens/>
              <w:spacing w:line="276" w:lineRule="auto"/>
              <w:ind w:left="556" w:right="-72" w:hanging="540"/>
              <w:jc w:val="both"/>
              <w:rPr>
                <w:rFonts w:ascii="Trebuchet MS" w:hAnsi="Trebuchet MS"/>
                <w:szCs w:val="24"/>
              </w:rPr>
            </w:pPr>
          </w:p>
          <w:p w:rsidR="00720ABE" w:rsidRPr="00297CA8" w:rsidRDefault="00720ABE" w:rsidP="00720ABE">
            <w:pPr>
              <w:pStyle w:val="Paragraphedeliste"/>
              <w:numPr>
                <w:ilvl w:val="1"/>
                <w:numId w:val="22"/>
              </w:numPr>
              <w:spacing w:after="120" w:line="276" w:lineRule="auto"/>
              <w:ind w:left="971" w:right="-72"/>
              <w:rPr>
                <w:rFonts w:ascii="Trebuchet MS" w:hAnsi="Trebuchet MS"/>
                <w:szCs w:val="24"/>
              </w:rPr>
            </w:pPr>
            <w:r w:rsidRPr="00297CA8">
              <w:rPr>
                <w:rFonts w:ascii="Trebuchet MS" w:hAnsi="Trebuchet MS"/>
                <w:szCs w:val="24"/>
              </w:rPr>
              <w:t xml:space="preserve">Pour les pertes ou les dommages aux Equipements : </w:t>
            </w:r>
            <w:r w:rsidRPr="00297CA8">
              <w:rPr>
                <w:rFonts w:ascii="Trebuchet MS" w:hAnsi="Trebuchet MS"/>
                <w:b/>
                <w:bCs/>
                <w:i/>
                <w:iCs/>
                <w:szCs w:val="24"/>
                <w:u w:val="single"/>
              </w:rPr>
              <w:t>[insérer les montants]</w:t>
            </w:r>
            <w:r w:rsidRPr="00297CA8">
              <w:rPr>
                <w:rFonts w:ascii="Trebuchet MS" w:hAnsi="Trebuchet MS"/>
                <w:b/>
                <w:bCs/>
                <w:i/>
                <w:iCs/>
                <w:szCs w:val="24"/>
              </w:rPr>
              <w:t xml:space="preserve"> </w:t>
            </w:r>
            <w:r w:rsidRPr="00297CA8">
              <w:rPr>
                <w:rFonts w:ascii="Trebuchet MS" w:hAnsi="Trebuchet MS"/>
                <w:szCs w:val="24"/>
              </w:rPr>
              <w:t>.</w:t>
            </w:r>
          </w:p>
          <w:p w:rsidR="00720ABE" w:rsidRPr="00297CA8" w:rsidRDefault="00720ABE" w:rsidP="00720ABE">
            <w:pPr>
              <w:pStyle w:val="Paragraphedeliste"/>
              <w:numPr>
                <w:ilvl w:val="1"/>
                <w:numId w:val="22"/>
              </w:numPr>
              <w:spacing w:after="120" w:line="276" w:lineRule="auto"/>
              <w:ind w:left="971" w:right="-72"/>
              <w:rPr>
                <w:rFonts w:ascii="Trebuchet MS" w:hAnsi="Trebuchet MS"/>
                <w:szCs w:val="24"/>
              </w:rPr>
            </w:pPr>
            <w:r w:rsidRPr="00297CA8">
              <w:rPr>
                <w:rFonts w:ascii="Trebuchet MS" w:hAnsi="Trebuchet MS"/>
                <w:szCs w:val="24"/>
              </w:rPr>
              <w:t xml:space="preserve">pour les pertes ou les dommages (sauf les Travaux, les Installations, les Matériaux et les Equipements) dans le cadre du Marché : </w:t>
            </w:r>
            <w:r w:rsidRPr="00297CA8">
              <w:rPr>
                <w:rFonts w:ascii="Trebuchet MS" w:hAnsi="Trebuchet MS"/>
                <w:b/>
                <w:szCs w:val="24"/>
              </w:rPr>
              <w:t>Assurance “Tous risques chantier” couvrant un montant égal à 115 % du montant du marché. Le montant maximal de la franchise est de 1 000 000 F CFA par sinistre</w:t>
            </w:r>
            <w:r w:rsidRPr="00297CA8">
              <w:rPr>
                <w:rFonts w:ascii="Trebuchet MS" w:hAnsi="Trebuchet MS"/>
                <w:szCs w:val="24"/>
              </w:rPr>
              <w:t>.</w:t>
            </w:r>
          </w:p>
          <w:p w:rsidR="00720ABE" w:rsidRPr="00297CA8" w:rsidRDefault="00720ABE" w:rsidP="00720ABE">
            <w:pPr>
              <w:pStyle w:val="Paragraphedeliste"/>
              <w:numPr>
                <w:ilvl w:val="1"/>
                <w:numId w:val="22"/>
              </w:numPr>
              <w:spacing w:after="120" w:line="276" w:lineRule="auto"/>
              <w:ind w:left="971" w:right="-72"/>
              <w:rPr>
                <w:rFonts w:ascii="Trebuchet MS" w:hAnsi="Trebuchet MS"/>
                <w:szCs w:val="24"/>
              </w:rPr>
            </w:pPr>
            <w:r w:rsidRPr="00297CA8">
              <w:rPr>
                <w:rFonts w:ascii="Trebuchet MS" w:hAnsi="Trebuchet MS"/>
                <w:szCs w:val="24"/>
              </w:rPr>
              <w:t xml:space="preserve">pour les blessures corporelles ou décès : des employés de l’Entreprise : </w:t>
            </w:r>
            <w:r w:rsidRPr="00297CA8">
              <w:rPr>
                <w:rFonts w:ascii="Trebuchet MS" w:hAnsi="Trebuchet MS"/>
                <w:b/>
                <w:bCs/>
                <w:i/>
                <w:iCs/>
                <w:szCs w:val="24"/>
                <w:u w:val="single"/>
              </w:rPr>
              <w:t>illimité</w:t>
            </w:r>
            <w:r w:rsidRPr="00297CA8">
              <w:rPr>
                <w:rFonts w:ascii="Trebuchet MS" w:hAnsi="Trebuchet MS"/>
                <w:b/>
                <w:bCs/>
                <w:szCs w:val="24"/>
              </w:rPr>
              <w:t xml:space="preserve"> </w:t>
            </w:r>
            <w:r w:rsidRPr="00297CA8">
              <w:rPr>
                <w:rFonts w:ascii="Trebuchet MS" w:hAnsi="Trebuchet MS"/>
                <w:bCs/>
                <w:szCs w:val="24"/>
              </w:rPr>
              <w:t>et</w:t>
            </w:r>
            <w:r w:rsidRPr="00297CA8">
              <w:rPr>
                <w:rFonts w:ascii="Trebuchet MS" w:hAnsi="Trebuchet MS"/>
                <w:b/>
                <w:bCs/>
                <w:szCs w:val="24"/>
              </w:rPr>
              <w:t xml:space="preserve"> </w:t>
            </w:r>
            <w:r w:rsidRPr="00297CA8">
              <w:rPr>
                <w:rFonts w:ascii="Trebuchet MS" w:hAnsi="Trebuchet MS"/>
                <w:szCs w:val="24"/>
              </w:rPr>
              <w:t xml:space="preserve">d’autres personnes : </w:t>
            </w:r>
            <w:r w:rsidRPr="00297CA8">
              <w:rPr>
                <w:rFonts w:ascii="Trebuchet MS" w:hAnsi="Trebuchet MS"/>
                <w:b/>
                <w:bCs/>
                <w:i/>
                <w:iCs/>
                <w:szCs w:val="24"/>
                <w:u w:val="single"/>
              </w:rPr>
              <w:t>illimité</w:t>
            </w:r>
            <w:r w:rsidRPr="00297CA8">
              <w:rPr>
                <w:rFonts w:ascii="Trebuchet MS" w:hAnsi="Trebuchet MS"/>
                <w:b/>
                <w:bCs/>
                <w:szCs w:val="24"/>
              </w:rPr>
              <w:t>.</w:t>
            </w:r>
          </w:p>
          <w:p w:rsidR="00720ABE" w:rsidRPr="00297CA8" w:rsidRDefault="00720ABE" w:rsidP="00A36BF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
                <w:szCs w:val="24"/>
              </w:rPr>
            </w:pPr>
            <w:r w:rsidRPr="00297CA8">
              <w:rPr>
                <w:rFonts w:ascii="Trebuchet MS" w:hAnsi="Trebuchet MS"/>
                <w:b/>
                <w:szCs w:val="24"/>
              </w:rPr>
              <w:t>Les montants des risques couverts par les assurances sont définisconformément au code CIMA, applicable au Cameroun</w:t>
            </w:r>
          </w:p>
          <w:p w:rsidR="00720ABE" w:rsidRPr="00297CA8" w:rsidRDefault="00720ABE" w:rsidP="00A36BF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szCs w:val="24"/>
              </w:rPr>
            </w:pP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w:t>
            </w:r>
            <w:r w:rsidRPr="00297CA8">
              <w:rPr>
                <w:rFonts w:ascii="Trebuchet MS" w:hAnsi="Trebuchet MS"/>
                <w:szCs w:val="24"/>
              </w:rPr>
              <w:tab/>
            </w:r>
            <w:r w:rsidRPr="00297CA8">
              <w:rPr>
                <w:rFonts w:ascii="Trebuchet MS" w:hAnsi="Trebuchet MS"/>
                <w:b/>
                <w:bCs/>
                <w:szCs w:val="24"/>
              </w:rPr>
              <w:t xml:space="preserve">CM 13: Les données du site </w:t>
            </w:r>
            <w:r w:rsidRPr="00297CA8">
              <w:rPr>
                <w:rFonts w:ascii="Trebuchet MS" w:hAnsi="Trebuchet MS"/>
                <w:szCs w:val="24"/>
              </w:rPr>
              <w:t>sont :</w:t>
            </w:r>
            <w:r w:rsidRPr="00297CA8">
              <w:rPr>
                <w:rFonts w:ascii="Trebuchet MS" w:hAnsi="Trebuchet MS"/>
                <w:b/>
                <w:bCs/>
                <w:szCs w:val="24"/>
              </w:rPr>
              <w:t xml:space="preserve"> </w:t>
            </w:r>
            <w:r w:rsidRPr="00297CA8">
              <w:rPr>
                <w:rFonts w:ascii="Trebuchet MS" w:hAnsi="Trebuchet MS"/>
                <w:b/>
                <w:bCs/>
                <w:i/>
                <w:iCs/>
                <w:szCs w:val="24"/>
              </w:rPr>
              <w:t>[liste des données de site].</w:t>
            </w:r>
            <w:r w:rsidRPr="00297CA8">
              <w:rPr>
                <w:rFonts w:ascii="Trebuchet MS" w:hAnsi="Trebuchet MS"/>
                <w:b/>
                <w:bCs/>
                <w:szCs w:val="24"/>
              </w:rPr>
              <w:t xml:space="preserve">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w:t>
            </w:r>
            <w:r w:rsidRPr="00297CA8">
              <w:rPr>
                <w:rFonts w:ascii="Trebuchet MS" w:hAnsi="Trebuchet MS"/>
                <w:szCs w:val="24"/>
              </w:rPr>
              <w:tab/>
            </w:r>
            <w:r w:rsidRPr="00297CA8">
              <w:rPr>
                <w:rFonts w:ascii="Trebuchet MS" w:hAnsi="Trebuchet MS"/>
                <w:b/>
                <w:bCs/>
                <w:szCs w:val="24"/>
              </w:rPr>
              <w:t>CM 18</w:t>
            </w:r>
            <w:r w:rsidRPr="00297CA8">
              <w:rPr>
                <w:rFonts w:ascii="Trebuchet MS" w:hAnsi="Trebuchet MS"/>
                <w:szCs w:val="24"/>
              </w:rPr>
              <w:t xml:space="preserve">: </w:t>
            </w:r>
            <w:r w:rsidRPr="00297CA8">
              <w:rPr>
                <w:rFonts w:ascii="Trebuchet MS" w:hAnsi="Trebuchet MS"/>
                <w:b/>
                <w:bCs/>
                <w:szCs w:val="24"/>
              </w:rPr>
              <w:t>Date de possession du site(s)</w:t>
            </w:r>
            <w:r w:rsidRPr="00297CA8">
              <w:rPr>
                <w:rFonts w:ascii="Trebuchet MS" w:hAnsi="Trebuchet MS"/>
                <w:szCs w:val="24"/>
              </w:rPr>
              <w:t xml:space="preserve"> doit être : </w:t>
            </w:r>
            <w:r w:rsidRPr="00297CA8">
              <w:rPr>
                <w:rFonts w:ascii="Trebuchet MS" w:hAnsi="Trebuchet MS"/>
                <w:b/>
                <w:bCs/>
                <w:iCs/>
                <w:szCs w:val="24"/>
              </w:rPr>
              <w:t>date à laquelle le Maitre d’ouvrage va délivrer à l’entrepreneur la lettre d’introduction aux autorités compétentes.</w:t>
            </w:r>
            <w:r w:rsidRPr="00297CA8">
              <w:rPr>
                <w:rFonts w:ascii="Trebuchet MS" w:hAnsi="Trebuchet MS"/>
                <w:b/>
                <w:bCs/>
                <w:i/>
                <w:iCs/>
                <w:szCs w:val="24"/>
              </w:rPr>
              <w:t xml:space="preserve">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2.9 </w:t>
            </w:r>
            <w:r w:rsidRPr="00297CA8">
              <w:rPr>
                <w:rFonts w:ascii="Trebuchet MS" w:hAnsi="Trebuchet MS"/>
                <w:szCs w:val="24"/>
              </w:rPr>
              <w:tab/>
            </w:r>
            <w:r w:rsidRPr="00297CA8">
              <w:rPr>
                <w:rFonts w:ascii="Trebuchet MS" w:hAnsi="Trebuchet MS"/>
                <w:b/>
                <w:bCs/>
                <w:szCs w:val="24"/>
              </w:rPr>
              <w:t>CM 21 : Autorité</w:t>
            </w:r>
            <w:r w:rsidRPr="00297CA8">
              <w:rPr>
                <w:rFonts w:ascii="Trebuchet MS" w:hAnsi="Trebuchet MS"/>
                <w:szCs w:val="24"/>
              </w:rPr>
              <w:t xml:space="preserve"> de nomination du Conciliateur : </w:t>
            </w:r>
            <w:r w:rsidRPr="00297CA8">
              <w:rPr>
                <w:rFonts w:ascii="Trebuchet MS" w:hAnsi="Trebuchet MS"/>
                <w:b/>
                <w:bCs/>
                <w:i/>
                <w:iCs/>
                <w:szCs w:val="24"/>
              </w:rPr>
              <w:t>l</w:t>
            </w:r>
            <w:r w:rsidRPr="00297CA8">
              <w:rPr>
                <w:rFonts w:ascii="Trebuchet MS" w:hAnsi="Trebuchet MS"/>
                <w:b/>
                <w:bCs/>
                <w:iCs/>
                <w:szCs w:val="24"/>
              </w:rPr>
              <w:t xml:space="preserve">e Directeur Général de l’Agence de Régulation des Marchés Publics du Cameroun.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2.10 </w:t>
            </w:r>
            <w:r w:rsidRPr="00297CA8">
              <w:rPr>
                <w:rFonts w:ascii="Trebuchet MS" w:hAnsi="Trebuchet MS"/>
                <w:b/>
                <w:bCs/>
                <w:szCs w:val="24"/>
              </w:rPr>
              <w:t>CM 25.1</w:t>
            </w:r>
            <w:r w:rsidRPr="00297CA8">
              <w:rPr>
                <w:rFonts w:ascii="Trebuchet MS" w:hAnsi="Trebuchet MS"/>
                <w:szCs w:val="24"/>
              </w:rPr>
              <w:t xml:space="preserve">: Un </w:t>
            </w:r>
            <w:r w:rsidRPr="00297CA8">
              <w:rPr>
                <w:rFonts w:ascii="Trebuchet MS" w:hAnsi="Trebuchet MS"/>
                <w:b/>
                <w:bCs/>
                <w:szCs w:val="24"/>
              </w:rPr>
              <w:t>programme</w:t>
            </w:r>
            <w:r w:rsidRPr="00297CA8">
              <w:rPr>
                <w:rFonts w:ascii="Trebuchet MS" w:hAnsi="Trebuchet MS"/>
                <w:szCs w:val="24"/>
              </w:rPr>
              <w:t xml:space="preserve"> de travaux doit être soumis dans un nombre de jours n’excédant pas : </w:t>
            </w:r>
            <w:r w:rsidRPr="00297CA8">
              <w:rPr>
                <w:rFonts w:ascii="Trebuchet MS" w:hAnsi="Trebuchet MS"/>
                <w:b/>
                <w:bCs/>
                <w:iCs/>
                <w:szCs w:val="24"/>
              </w:rPr>
              <w:t>quatorze (14) jours</w:t>
            </w:r>
            <w:r w:rsidRPr="00297CA8">
              <w:rPr>
                <w:rFonts w:ascii="Trebuchet MS" w:hAnsi="Trebuchet MS"/>
                <w:b/>
                <w:bCs/>
                <w:i/>
                <w:iCs/>
                <w:szCs w:val="24"/>
                <w:u w:val="single"/>
              </w:rPr>
              <w:t xml:space="preserve"> </w:t>
            </w:r>
            <w:r w:rsidRPr="00297CA8">
              <w:rPr>
                <w:rFonts w:ascii="Trebuchet MS" w:hAnsi="Trebuchet MS"/>
                <w:szCs w:val="24"/>
              </w:rPr>
              <w:t>à partir de la date de la lettre d’attribution du Marché.</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2.11 </w:t>
            </w:r>
            <w:r w:rsidRPr="00297CA8">
              <w:rPr>
                <w:rFonts w:ascii="Trebuchet MS" w:hAnsi="Trebuchet MS"/>
                <w:b/>
                <w:bCs/>
                <w:szCs w:val="24"/>
              </w:rPr>
              <w:t xml:space="preserve">CM 25.2 </w:t>
            </w:r>
            <w:r w:rsidRPr="00297CA8">
              <w:rPr>
                <w:rFonts w:ascii="Trebuchet MS" w:hAnsi="Trebuchet MS"/>
                <w:szCs w:val="24"/>
              </w:rPr>
              <w:t xml:space="preserve">: La période de présentation des rapports </w:t>
            </w:r>
            <w:r w:rsidRPr="00297CA8">
              <w:rPr>
                <w:rFonts w:ascii="Trebuchet MS" w:hAnsi="Trebuchet MS"/>
                <w:b/>
                <w:bCs/>
                <w:szCs w:val="24"/>
              </w:rPr>
              <w:t>d’avancement des Travaux</w:t>
            </w:r>
            <w:r w:rsidRPr="00297CA8">
              <w:rPr>
                <w:rFonts w:ascii="Trebuchet MS" w:hAnsi="Trebuchet MS"/>
                <w:szCs w:val="24"/>
              </w:rPr>
              <w:t xml:space="preserve"> est la suivante :</w:t>
            </w:r>
            <w:r w:rsidRPr="00297CA8">
              <w:rPr>
                <w:rFonts w:ascii="Trebuchet MS" w:hAnsi="Trebuchet MS"/>
                <w:b/>
                <w:bCs/>
                <w:i/>
                <w:iCs/>
                <w:szCs w:val="24"/>
              </w:rPr>
              <w:t xml:space="preserve"> </w:t>
            </w:r>
            <w:r w:rsidRPr="00297CA8">
              <w:rPr>
                <w:rFonts w:ascii="Trebuchet MS" w:hAnsi="Trebuchet MS"/>
                <w:b/>
                <w:bCs/>
                <w:iCs/>
                <w:szCs w:val="24"/>
              </w:rPr>
              <w:t>toutes les deux (02) semaines.</w:t>
            </w:r>
            <w:r w:rsidRPr="00297CA8">
              <w:rPr>
                <w:rFonts w:ascii="Trebuchet MS" w:hAnsi="Trebuchet MS"/>
                <w:szCs w:val="24"/>
              </w:rPr>
              <w:t xml:space="preserve">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2.12 </w:t>
            </w:r>
            <w:r w:rsidRPr="00297CA8">
              <w:rPr>
                <w:rFonts w:ascii="Trebuchet MS" w:hAnsi="Trebuchet MS"/>
                <w:b/>
                <w:bCs/>
                <w:szCs w:val="24"/>
              </w:rPr>
              <w:t>CM 33</w:t>
            </w:r>
            <w:r w:rsidRPr="00297CA8">
              <w:rPr>
                <w:rFonts w:ascii="Trebuchet MS" w:hAnsi="Trebuchet MS"/>
                <w:szCs w:val="24"/>
              </w:rPr>
              <w:t xml:space="preserve">: La période de garantie est la suivante : </w:t>
            </w:r>
            <w:r w:rsidRPr="00297CA8">
              <w:rPr>
                <w:rFonts w:ascii="Trebuchet MS" w:hAnsi="Trebuchet MS"/>
                <w:b/>
                <w:bCs/>
                <w:iCs/>
                <w:szCs w:val="24"/>
              </w:rPr>
              <w:t xml:space="preserve">360 </w:t>
            </w:r>
            <w:r w:rsidRPr="00297CA8">
              <w:rPr>
                <w:rFonts w:ascii="Trebuchet MS" w:hAnsi="Trebuchet MS"/>
                <w:b/>
                <w:szCs w:val="24"/>
              </w:rPr>
              <w:t>jours</w:t>
            </w:r>
            <w:r w:rsidRPr="00297CA8">
              <w:rPr>
                <w:rFonts w:ascii="Trebuchet MS" w:hAnsi="Trebuchet MS"/>
                <w:szCs w:val="24"/>
              </w:rPr>
              <w:t xml:space="preserve"> à partir de la date d’achèvement.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2.13 </w:t>
            </w:r>
            <w:r w:rsidRPr="00297CA8">
              <w:rPr>
                <w:rFonts w:ascii="Trebuchet MS" w:hAnsi="Trebuchet MS"/>
                <w:b/>
                <w:bCs/>
                <w:szCs w:val="24"/>
              </w:rPr>
              <w:t>CM 43</w:t>
            </w:r>
            <w:r w:rsidRPr="00297CA8">
              <w:rPr>
                <w:rFonts w:ascii="Trebuchet MS" w:hAnsi="Trebuchet MS"/>
                <w:szCs w:val="24"/>
              </w:rPr>
              <w:t xml:space="preserve">: Le montant </w:t>
            </w:r>
            <w:r w:rsidRPr="00297CA8">
              <w:rPr>
                <w:rFonts w:ascii="Trebuchet MS" w:hAnsi="Trebuchet MS"/>
                <w:b/>
                <w:bCs/>
                <w:szCs w:val="24"/>
              </w:rPr>
              <w:t xml:space="preserve">de retenue </w:t>
            </w:r>
            <w:r w:rsidRPr="00297CA8">
              <w:rPr>
                <w:rFonts w:ascii="Trebuchet MS" w:hAnsi="Trebuchet MS"/>
                <w:szCs w:val="24"/>
              </w:rPr>
              <w:t>sera</w:t>
            </w:r>
            <w:r w:rsidRPr="00297CA8">
              <w:rPr>
                <w:rFonts w:ascii="Trebuchet MS" w:hAnsi="Trebuchet MS"/>
                <w:b/>
                <w:bCs/>
                <w:szCs w:val="24"/>
              </w:rPr>
              <w:t xml:space="preserve"> dix pourcent (10%) du montant TTC du marché</w:t>
            </w:r>
            <w:r w:rsidRPr="00297CA8">
              <w:rPr>
                <w:rFonts w:ascii="Trebuchet MS" w:hAnsi="Trebuchet MS"/>
                <w:b/>
                <w:bCs/>
                <w:i/>
                <w:iCs/>
                <w:szCs w:val="24"/>
              </w:rPr>
              <w:t>.</w:t>
            </w:r>
            <w:r w:rsidRPr="00297CA8">
              <w:rPr>
                <w:rFonts w:ascii="Trebuchet MS" w:hAnsi="Trebuchet MS"/>
                <w:b/>
                <w:bCs/>
                <w:szCs w:val="24"/>
              </w:rPr>
              <w:t xml:space="preserve">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b/>
                <w:bCs/>
                <w:i/>
                <w:iCs/>
                <w:szCs w:val="24"/>
                <w:u w:val="single"/>
              </w:rPr>
            </w:pPr>
            <w:r w:rsidRPr="00297CA8">
              <w:rPr>
                <w:rFonts w:ascii="Trebuchet MS" w:hAnsi="Trebuchet MS"/>
                <w:szCs w:val="24"/>
              </w:rPr>
              <w:t xml:space="preserve">2.14 </w:t>
            </w:r>
            <w:r w:rsidRPr="00297CA8">
              <w:rPr>
                <w:rFonts w:ascii="Trebuchet MS" w:hAnsi="Trebuchet MS"/>
                <w:b/>
                <w:bCs/>
                <w:szCs w:val="24"/>
              </w:rPr>
              <w:t>CM 44.1</w:t>
            </w:r>
            <w:r w:rsidRPr="00297CA8">
              <w:rPr>
                <w:rFonts w:ascii="Trebuchet MS" w:hAnsi="Trebuchet MS"/>
                <w:szCs w:val="24"/>
              </w:rPr>
              <w:t xml:space="preserve">: Les </w:t>
            </w:r>
            <w:r w:rsidRPr="00297CA8">
              <w:rPr>
                <w:rFonts w:ascii="Trebuchet MS" w:hAnsi="Trebuchet MS"/>
                <w:b/>
                <w:szCs w:val="24"/>
              </w:rPr>
              <w:t xml:space="preserve">pénalités de retard </w:t>
            </w:r>
            <w:r w:rsidRPr="00297CA8">
              <w:rPr>
                <w:rFonts w:ascii="Trebuchet MS" w:hAnsi="Trebuchet MS"/>
                <w:szCs w:val="24"/>
              </w:rPr>
              <w:t xml:space="preserve">pour l’ensemble des travaux seront de :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- 1/2000ème du prix total HT du marché par jour calendaire de retard du premier au trentième jour au-delà du délai contractuel et,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-1/1000ème du prix total HT du marché par jour calendaire de retard au-delà du trentième jour.</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2.15 </w:t>
            </w:r>
            <w:r w:rsidRPr="00297CA8">
              <w:rPr>
                <w:rFonts w:ascii="Trebuchet MS" w:hAnsi="Trebuchet MS"/>
                <w:b/>
                <w:bCs/>
                <w:szCs w:val="24"/>
              </w:rPr>
              <w:t>CM 44.1</w:t>
            </w:r>
            <w:r w:rsidRPr="00297CA8">
              <w:rPr>
                <w:rFonts w:ascii="Trebuchet MS" w:hAnsi="Trebuchet MS"/>
                <w:szCs w:val="24"/>
              </w:rPr>
              <w:t xml:space="preserve">: Le </w:t>
            </w:r>
            <w:r w:rsidRPr="00297CA8">
              <w:rPr>
                <w:rFonts w:ascii="Trebuchet MS" w:hAnsi="Trebuchet MS"/>
                <w:b/>
                <w:bCs/>
                <w:szCs w:val="24"/>
              </w:rPr>
              <w:t xml:space="preserve">montant maximal des </w:t>
            </w:r>
            <w:r w:rsidRPr="00297CA8">
              <w:rPr>
                <w:rFonts w:ascii="Trebuchet MS" w:hAnsi="Trebuchet MS"/>
                <w:b/>
                <w:szCs w:val="24"/>
              </w:rPr>
              <w:t xml:space="preserve">pénalités de retard </w:t>
            </w:r>
            <w:r w:rsidRPr="00297CA8">
              <w:rPr>
                <w:rFonts w:ascii="Trebuchet MS" w:hAnsi="Trebuchet MS"/>
                <w:szCs w:val="24"/>
              </w:rPr>
              <w:t xml:space="preserve">pour l’ensemble des travaux est de : </w:t>
            </w:r>
            <w:r w:rsidRPr="00297CA8">
              <w:rPr>
                <w:rFonts w:ascii="Trebuchet MS" w:hAnsi="Trebuchet MS"/>
                <w:b/>
                <w:bCs/>
                <w:iCs/>
                <w:szCs w:val="24"/>
              </w:rPr>
              <w:t>dix pourcent (10%)</w:t>
            </w:r>
            <w:r w:rsidRPr="00297CA8">
              <w:rPr>
                <w:rFonts w:ascii="Trebuchet MS" w:hAnsi="Trebuchet MS"/>
                <w:b/>
                <w:bCs/>
                <w:i/>
                <w:iCs/>
                <w:szCs w:val="24"/>
              </w:rPr>
              <w:t xml:space="preserve"> </w:t>
            </w:r>
            <w:r w:rsidRPr="00297CA8">
              <w:rPr>
                <w:rFonts w:ascii="Trebuchet MS" w:hAnsi="Trebuchet MS"/>
                <w:szCs w:val="24"/>
              </w:rPr>
              <w:t>du prix final du Marché.</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2.16 </w:t>
            </w:r>
            <w:r w:rsidRPr="00297CA8">
              <w:rPr>
                <w:rFonts w:ascii="Trebuchet MS" w:hAnsi="Trebuchet MS"/>
                <w:b/>
                <w:bCs/>
                <w:szCs w:val="24"/>
              </w:rPr>
              <w:t>CM 44.3</w:t>
            </w:r>
            <w:r w:rsidRPr="00297CA8">
              <w:rPr>
                <w:rFonts w:ascii="Trebuchet MS" w:hAnsi="Trebuchet MS"/>
                <w:szCs w:val="24"/>
              </w:rPr>
              <w:t xml:space="preserve">: le </w:t>
            </w:r>
            <w:r w:rsidRPr="00297CA8">
              <w:rPr>
                <w:rFonts w:ascii="Trebuchet MS" w:hAnsi="Trebuchet MS"/>
                <w:b/>
                <w:bCs/>
                <w:szCs w:val="24"/>
              </w:rPr>
              <w:t>Bonus</w:t>
            </w:r>
            <w:r w:rsidRPr="00297CA8">
              <w:rPr>
                <w:rFonts w:ascii="Trebuchet MS" w:hAnsi="Trebuchet MS"/>
                <w:szCs w:val="24"/>
              </w:rPr>
              <w:t xml:space="preserve"> (Prime) journalier pour l’ensemble des Travaux est : </w:t>
            </w:r>
            <w:r w:rsidRPr="00297CA8">
              <w:rPr>
                <w:rFonts w:ascii="Trebuchet MS" w:hAnsi="Trebuchet MS"/>
                <w:b/>
                <w:bCs/>
                <w:i/>
                <w:iCs/>
                <w:szCs w:val="24"/>
              </w:rPr>
              <w:t>NA</w:t>
            </w:r>
            <w:r w:rsidRPr="00297CA8">
              <w:rPr>
                <w:rFonts w:ascii="Trebuchet MS" w:hAnsi="Trebuchet MS"/>
                <w:b/>
                <w:bCs/>
                <w:szCs w:val="24"/>
              </w:rPr>
              <w:t xml:space="preserve">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2.17 </w:t>
            </w:r>
            <w:r w:rsidRPr="00297CA8">
              <w:rPr>
                <w:rFonts w:ascii="Trebuchet MS" w:hAnsi="Trebuchet MS"/>
                <w:b/>
                <w:bCs/>
                <w:szCs w:val="24"/>
              </w:rPr>
              <w:t>CM 45</w:t>
            </w:r>
            <w:r w:rsidRPr="00297CA8">
              <w:rPr>
                <w:rFonts w:ascii="Trebuchet MS" w:hAnsi="Trebuchet MS"/>
                <w:szCs w:val="24"/>
              </w:rPr>
              <w:t>: L’</w:t>
            </w:r>
            <w:r w:rsidRPr="00297CA8">
              <w:rPr>
                <w:rFonts w:ascii="Trebuchet MS" w:hAnsi="Trebuchet MS"/>
                <w:b/>
                <w:szCs w:val="24"/>
              </w:rPr>
              <w:t>Avance de Démarrage</w:t>
            </w:r>
            <w:r w:rsidRPr="00297CA8">
              <w:rPr>
                <w:rFonts w:ascii="Trebuchet MS" w:hAnsi="Trebuchet MS"/>
                <w:szCs w:val="24"/>
              </w:rPr>
              <w:t xml:space="preserve"> sera : </w:t>
            </w:r>
            <w:r w:rsidRPr="00297CA8">
              <w:rPr>
                <w:rFonts w:ascii="Trebuchet MS" w:hAnsi="Trebuchet MS"/>
                <w:b/>
                <w:bCs/>
                <w:iCs/>
                <w:szCs w:val="24"/>
              </w:rPr>
              <w:t>20%</w:t>
            </w:r>
            <w:r w:rsidRPr="00297CA8">
              <w:rPr>
                <w:rFonts w:ascii="Trebuchet MS" w:hAnsi="Trebuchet MS"/>
                <w:b/>
                <w:bCs/>
                <w:szCs w:val="24"/>
              </w:rPr>
              <w:t xml:space="preserve"> </w:t>
            </w:r>
            <w:r w:rsidRPr="00297CA8">
              <w:rPr>
                <w:rFonts w:ascii="Trebuchet MS" w:hAnsi="Trebuchet MS"/>
                <w:szCs w:val="24"/>
              </w:rPr>
              <w:t xml:space="preserve">du montant TTC du Marché et sera versée à l’Entreprise au plus tard </w:t>
            </w:r>
            <w:r w:rsidRPr="00297CA8">
              <w:rPr>
                <w:rFonts w:ascii="Trebuchet MS" w:hAnsi="Trebuchet MS"/>
                <w:b/>
                <w:bCs/>
                <w:iCs/>
                <w:szCs w:val="24"/>
              </w:rPr>
              <w:t>30 jours</w:t>
            </w:r>
            <w:r w:rsidRPr="00297CA8">
              <w:rPr>
                <w:rFonts w:ascii="Trebuchet MS" w:hAnsi="Trebuchet MS"/>
                <w:b/>
                <w:bCs/>
                <w:szCs w:val="24"/>
              </w:rPr>
              <w:t xml:space="preserve"> </w:t>
            </w:r>
            <w:r w:rsidRPr="00297CA8">
              <w:rPr>
                <w:rFonts w:ascii="Trebuchet MS" w:hAnsi="Trebuchet MS"/>
                <w:szCs w:val="24"/>
              </w:rPr>
              <w:t>après que l’Entreprise a soumis une garantie bancaire acceptable</w:t>
            </w:r>
            <w:r w:rsidRPr="00297CA8">
              <w:rPr>
                <w:rFonts w:ascii="Trebuchet MS" w:hAnsi="Trebuchet MS"/>
                <w:b/>
                <w:bCs/>
                <w:szCs w:val="24"/>
              </w:rPr>
              <w:t xml:space="preserve">.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2.18 </w:t>
            </w:r>
            <w:r w:rsidRPr="00297CA8">
              <w:rPr>
                <w:rFonts w:ascii="Trebuchet MS" w:hAnsi="Trebuchet MS"/>
                <w:b/>
                <w:bCs/>
                <w:szCs w:val="24"/>
              </w:rPr>
              <w:t>CM 46</w:t>
            </w:r>
            <w:r w:rsidRPr="00297CA8">
              <w:rPr>
                <w:rFonts w:ascii="Trebuchet MS" w:hAnsi="Trebuchet MS"/>
                <w:szCs w:val="24"/>
              </w:rPr>
              <w:t>: Le montant de la Garantie de Bonne Exécution est de :</w:t>
            </w:r>
            <w:r w:rsidRPr="00297CA8">
              <w:rPr>
                <w:rFonts w:ascii="Trebuchet MS" w:hAnsi="Trebuchet MS"/>
                <w:b/>
                <w:bCs/>
                <w:szCs w:val="24"/>
              </w:rPr>
              <w:t xml:space="preserve"> </w:t>
            </w:r>
            <w:r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 xml:space="preserve">du montant du Marché.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b/>
                <w:bCs/>
                <w:i/>
                <w:iCs/>
                <w:szCs w:val="24"/>
              </w:rPr>
            </w:pPr>
            <w:r w:rsidRPr="00297CA8">
              <w:rPr>
                <w:rFonts w:ascii="Trebuchet MS" w:hAnsi="Trebuchet MS"/>
                <w:szCs w:val="24"/>
              </w:rPr>
              <w:t xml:space="preserve">2.19 </w:t>
            </w:r>
            <w:r w:rsidRPr="00297CA8">
              <w:rPr>
                <w:rFonts w:ascii="Trebuchet MS" w:hAnsi="Trebuchet MS"/>
                <w:b/>
                <w:bCs/>
                <w:szCs w:val="24"/>
              </w:rPr>
              <w:t>CM 52.1</w:t>
            </w:r>
            <w:r w:rsidRPr="00297CA8">
              <w:rPr>
                <w:rFonts w:ascii="Trebuchet MS" w:hAnsi="Trebuchet MS"/>
                <w:szCs w:val="24"/>
              </w:rPr>
              <w:t xml:space="preserve">: La date à laquelle les manuels de fonctionnement et d’entretien sont requis est </w:t>
            </w:r>
            <w:r w:rsidRPr="00297CA8">
              <w:rPr>
                <w:rFonts w:ascii="Trebuchet MS" w:hAnsi="Trebuchet MS"/>
                <w:b/>
                <w:szCs w:val="24"/>
              </w:rPr>
              <w:t>qui</w:t>
            </w:r>
            <w:r w:rsidRPr="00297CA8">
              <w:rPr>
                <w:rFonts w:ascii="Trebuchet MS" w:hAnsi="Trebuchet MS"/>
                <w:b/>
                <w:bCs/>
                <w:iCs/>
                <w:szCs w:val="24"/>
              </w:rPr>
              <w:t xml:space="preserve">nze (15) jours avant la réception provisoire des travaux. </w:t>
            </w:r>
            <w:r w:rsidRPr="00297CA8">
              <w:rPr>
                <w:rFonts w:ascii="Trebuchet MS" w:hAnsi="Trebuchet MS"/>
                <w:szCs w:val="24"/>
              </w:rPr>
              <w:t xml:space="preserve">Conformément à </w:t>
            </w:r>
            <w:r w:rsidRPr="00297CA8">
              <w:rPr>
                <w:rFonts w:ascii="Trebuchet MS" w:hAnsi="Trebuchet MS"/>
                <w:b/>
                <w:bCs/>
                <w:szCs w:val="24"/>
              </w:rPr>
              <w:t xml:space="preserve">CC 52.1, </w:t>
            </w:r>
            <w:r w:rsidRPr="00297CA8">
              <w:rPr>
                <w:rFonts w:ascii="Trebuchet MS" w:hAnsi="Trebuchet MS"/>
                <w:bCs/>
                <w:szCs w:val="24"/>
              </w:rPr>
              <w:t>la</w:t>
            </w:r>
            <w:r w:rsidRPr="00297CA8">
              <w:rPr>
                <w:rFonts w:ascii="Trebuchet MS" w:hAnsi="Trebuchet MS"/>
                <w:szCs w:val="24"/>
              </w:rPr>
              <w:t xml:space="preserve"> date à laquelle les plans « de recolement » sont requis est </w:t>
            </w:r>
            <w:r w:rsidRPr="00297CA8">
              <w:rPr>
                <w:rFonts w:ascii="Trebuchet MS" w:hAnsi="Trebuchet MS"/>
                <w:b/>
                <w:szCs w:val="24"/>
              </w:rPr>
              <w:t>qui</w:t>
            </w:r>
            <w:r w:rsidRPr="00297CA8">
              <w:rPr>
                <w:rFonts w:ascii="Trebuchet MS" w:hAnsi="Trebuchet MS"/>
                <w:b/>
                <w:bCs/>
                <w:iCs/>
                <w:szCs w:val="24"/>
              </w:rPr>
              <w:t>nze (15) jours avant la réception provisoire des travaux</w:t>
            </w:r>
            <w:r w:rsidRPr="00297CA8">
              <w:rPr>
                <w:rFonts w:ascii="Trebuchet MS" w:hAnsi="Trebuchet MS"/>
                <w:b/>
                <w:bCs/>
                <w:i/>
                <w:iCs/>
                <w:szCs w:val="24"/>
                <w:u w:val="single"/>
              </w:rPr>
              <w:t>.</w:t>
            </w:r>
            <w:r w:rsidRPr="00297CA8">
              <w:rPr>
                <w:rFonts w:ascii="Trebuchet MS" w:hAnsi="Trebuchet MS"/>
                <w:b/>
                <w:bCs/>
                <w:i/>
                <w:iCs/>
                <w:szCs w:val="24"/>
              </w:rPr>
              <w:t xml:space="preserve"> </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Le certificat d’achèvement des travaux sera délivré après la réception provisoire des travaux qui se fera dans les conditions suivantes :</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pré-réception :</w:t>
            </w:r>
            <w:r w:rsidRPr="00297CA8">
              <w:rPr>
                <w:rFonts w:ascii="Trebuchet MS" w:hAnsi="Trebuchet MS"/>
                <w:szCs w:val="24"/>
              </w:rPr>
              <w:t xml:space="preserve"> avant que l’administrateur du projet ne fixe la date officielle de cette réception, le maître d’œuvre procède à une pré réception technique.</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partielle</w:t>
            </w:r>
            <w:r w:rsidRPr="00297CA8">
              <w:rPr>
                <w:rFonts w:ascii="Trebuchet MS" w:hAnsi="Trebuchet MS"/>
                <w:szCs w:val="24"/>
              </w:rPr>
              <w:t xml:space="preserve"> : les ouvrages étant indépendants les uns des autres,</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une réception partielle des ouvrages achevés peut être envisagée. Dans ce cas, la réception du dernier ouvrage tient lieu de réception provisoire.</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provisoire :</w:t>
            </w:r>
            <w:r w:rsidRPr="00297CA8">
              <w:rPr>
                <w:rFonts w:ascii="Trebuchet MS" w:hAnsi="Trebuchet MS"/>
                <w:szCs w:val="24"/>
              </w:rPr>
              <w:t xml:space="preserve"> A l’issue de la pré-réception, le maître d’œuvre</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demande à l’administrateur du projet d’inviter l’entrepreneur aux opérations de réception conformément aux dispositions contractuelles et à une date fixée au plus tard quinze (15) jours après la pré-réception.</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 La commission de réception sera composée ainsi qu’il suit :</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b/>
                <w:szCs w:val="24"/>
              </w:rPr>
              <w:t>Président :</w:t>
            </w:r>
            <w:r w:rsidRPr="00297CA8">
              <w:rPr>
                <w:rFonts w:ascii="Trebuchet MS" w:hAnsi="Trebuchet MS"/>
                <w:szCs w:val="24"/>
              </w:rPr>
              <w:t xml:space="preserve"> le Maire ou son représentant</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Membres :</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 le Responsable infrastructure de la commune ou son représentant ;</w:t>
            </w:r>
          </w:p>
          <w:p w:rsidR="00720ABE" w:rsidRPr="00297CA8" w:rsidRDefault="00720ABE" w:rsidP="00A36BF8">
            <w:pPr>
              <w:spacing w:line="276" w:lineRule="auto"/>
              <w:contextualSpacing/>
              <w:jc w:val="both"/>
              <w:rPr>
                <w:rFonts w:ascii="Trebuchet MS" w:hAnsi="Trebuchet MS"/>
                <w:szCs w:val="24"/>
              </w:rPr>
            </w:pPr>
            <w:r w:rsidRPr="00297CA8">
              <w:rPr>
                <w:rFonts w:ascii="Trebuchet MS" w:hAnsi="Trebuchet MS"/>
                <w:szCs w:val="24"/>
              </w:rPr>
              <w:t>- le représentant du Ministère des Marchés Publics (observateur)</w:t>
            </w:r>
          </w:p>
          <w:p w:rsidR="00720ABE" w:rsidRPr="00297CA8" w:rsidRDefault="00720ABE" w:rsidP="00A36BF8">
            <w:pPr>
              <w:spacing w:line="276" w:lineRule="auto"/>
              <w:contextualSpacing/>
              <w:jc w:val="both"/>
              <w:rPr>
                <w:rFonts w:ascii="Trebuchet MS" w:hAnsi="Trebuchet MS"/>
                <w:szCs w:val="24"/>
              </w:rPr>
            </w:pPr>
            <w:r w:rsidRPr="00297CA8">
              <w:rPr>
                <w:rFonts w:ascii="Trebuchet MS" w:hAnsi="Trebuchet MS"/>
                <w:szCs w:val="24"/>
              </w:rPr>
              <w:t>- le représentant du MINTP</w:t>
            </w:r>
          </w:p>
          <w:p w:rsidR="00720ABE" w:rsidRPr="00297CA8" w:rsidRDefault="00720ABE" w:rsidP="00A36BF8">
            <w:pPr>
              <w:spacing w:line="276" w:lineRule="auto"/>
              <w:contextualSpacing/>
              <w:jc w:val="both"/>
              <w:rPr>
                <w:rFonts w:ascii="Trebuchet MS" w:hAnsi="Trebuchet MS"/>
                <w:szCs w:val="24"/>
              </w:rPr>
            </w:pPr>
            <w:r w:rsidRPr="00297CA8">
              <w:rPr>
                <w:rFonts w:ascii="Trebuchet MS" w:hAnsi="Trebuchet MS"/>
                <w:szCs w:val="24"/>
              </w:rPr>
              <w:t xml:space="preserve">- le Coordonnateur Régional du PROLOG ou son représentant </w:t>
            </w:r>
          </w:p>
          <w:p w:rsidR="00720ABE" w:rsidRPr="00297CA8" w:rsidRDefault="00720ABE" w:rsidP="00A36BF8">
            <w:pPr>
              <w:suppressAutoHyphens/>
              <w:spacing w:line="276" w:lineRule="auto"/>
              <w:ind w:right="2"/>
              <w:jc w:val="both"/>
              <w:rPr>
                <w:rFonts w:ascii="Trebuchet MS" w:hAnsi="Trebuchet MS"/>
                <w:b/>
                <w:szCs w:val="24"/>
              </w:rPr>
            </w:pPr>
            <w:r w:rsidRPr="00297CA8">
              <w:rPr>
                <w:rFonts w:ascii="Trebuchet MS" w:hAnsi="Trebuchet MS"/>
                <w:b/>
                <w:szCs w:val="24"/>
              </w:rPr>
              <w:t>Rapporteur</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Le maître d’œuvre;</w:t>
            </w:r>
          </w:p>
          <w:p w:rsidR="00720ABE" w:rsidRPr="00297CA8" w:rsidRDefault="00720ABE" w:rsidP="00A36BF8">
            <w:pPr>
              <w:spacing w:line="276" w:lineRule="auto"/>
              <w:contextualSpacing/>
              <w:jc w:val="both"/>
              <w:rPr>
                <w:rFonts w:ascii="Trebuchet MS" w:hAnsi="Trebuchet MS"/>
                <w:szCs w:val="24"/>
              </w:rPr>
            </w:pPr>
          </w:p>
          <w:p w:rsidR="00720ABE" w:rsidRPr="00297CA8" w:rsidRDefault="00720ABE" w:rsidP="00A36BF8">
            <w:pPr>
              <w:spacing w:line="276" w:lineRule="auto"/>
              <w:contextualSpacing/>
              <w:jc w:val="both"/>
              <w:rPr>
                <w:rFonts w:ascii="Trebuchet MS" w:hAnsi="Trebuchet MS"/>
                <w:szCs w:val="24"/>
              </w:rPr>
            </w:pPr>
            <w:r w:rsidRPr="00297CA8">
              <w:rPr>
                <w:rFonts w:ascii="Trebuchet MS" w:hAnsi="Trebuchet MS"/>
                <w:szCs w:val="24"/>
              </w:rPr>
              <w:t>En présence ou à l’absence de l’entrepreneur ou son représentant.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2.20 </w:t>
            </w:r>
            <w:r w:rsidRPr="00297CA8">
              <w:rPr>
                <w:rFonts w:ascii="Trebuchet MS" w:hAnsi="Trebuchet MS"/>
                <w:b/>
                <w:bCs/>
                <w:szCs w:val="24"/>
              </w:rPr>
              <w:t>CM 52.2</w:t>
            </w:r>
            <w:r w:rsidRPr="00297CA8">
              <w:rPr>
                <w:rFonts w:ascii="Trebuchet MS" w:hAnsi="Trebuchet MS"/>
                <w:szCs w:val="24"/>
              </w:rPr>
              <w:t xml:space="preserve">: Le montant à retenir de la Garantie de Bonne Exécution est de : </w:t>
            </w:r>
            <w:r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du montant TTC du Marché.</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bCs/>
                <w:szCs w:val="24"/>
                <w:lang w:eastAsia="en-US"/>
              </w:rPr>
              <w:t>2.21</w:t>
            </w:r>
            <w:r w:rsidRPr="00297CA8">
              <w:rPr>
                <w:rFonts w:ascii="Trebuchet MS" w:hAnsi="Trebuchet MS"/>
                <w:b/>
                <w:bCs/>
                <w:szCs w:val="24"/>
                <w:lang w:eastAsia="en-US"/>
              </w:rPr>
              <w:t xml:space="preserve"> CM 54.1</w:t>
            </w:r>
            <w:r w:rsidRPr="00297CA8">
              <w:rPr>
                <w:rFonts w:ascii="Trebuchet MS" w:hAnsi="Trebuchet MS"/>
                <w:szCs w:val="24"/>
                <w:lang w:eastAsia="en-US"/>
              </w:rPr>
              <w:t xml:space="preserve">: Le pourcentage à appliquer à la valeur des travaux non réalisés est le : </w:t>
            </w:r>
            <w:r w:rsidRPr="00297CA8">
              <w:rPr>
                <w:rFonts w:ascii="Trebuchet MS" w:hAnsi="Trebuchet MS"/>
                <w:b/>
                <w:bCs/>
                <w:i/>
                <w:iCs/>
                <w:szCs w:val="24"/>
                <w:lang w:eastAsia="en-US"/>
              </w:rPr>
              <w:t>dix pourcent (10%)</w:t>
            </w:r>
            <w:r w:rsidRPr="00297CA8">
              <w:rPr>
                <w:rFonts w:ascii="Trebuchet MS" w:hAnsi="Trebuchet MS"/>
                <w:b/>
                <w:bCs/>
                <w:szCs w:val="24"/>
                <w:lang w:eastAsia="en-US"/>
              </w:rPr>
              <w:t xml:space="preserve">. </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77" w:name="_Toc478922782"/>
            <w:bookmarkStart w:id="178" w:name="_Toc60920400"/>
            <w:r w:rsidRPr="00297CA8">
              <w:rPr>
                <w:rFonts w:ascii="Trebuchet MS" w:hAnsi="Trebuchet MS"/>
              </w:rPr>
              <w:t>Interprétation</w:t>
            </w:r>
            <w:bookmarkEnd w:id="177"/>
            <w:bookmarkEnd w:id="178"/>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w:t>
            </w:r>
            <w:r w:rsidRPr="00297CA8">
              <w:rPr>
                <w:rFonts w:ascii="Trebuchet MS" w:hAnsi="Trebuchet M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l’Entreprise, des instructions précisant les Clauses des CM,</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w:t>
            </w:r>
            <w:r w:rsidRPr="00297CA8">
              <w:rPr>
                <w:rFonts w:ascii="Trebuchet MS" w:hAnsi="Trebuchet MS"/>
                <w:szCs w:val="24"/>
              </w:rPr>
              <w:tab/>
            </w:r>
            <w:r w:rsidRPr="00297CA8">
              <w:rPr>
                <w:rFonts w:ascii="Trebuchet MS" w:hAnsi="Trebuchet MS"/>
                <w:b/>
                <w:szCs w:val="24"/>
              </w:rPr>
              <w:t>Si la réception par tranche est spécifiée</w:t>
            </w:r>
            <w:r w:rsidRPr="00297CA8">
              <w:rPr>
                <w:rFonts w:ascii="Trebuchet MS" w:hAnsi="Trebuchet MS"/>
                <w:szCs w:val="24"/>
              </w:rPr>
              <w:t xml:space="preserve"> dans la </w:t>
            </w:r>
            <w:r w:rsidRPr="00297CA8">
              <w:rPr>
                <w:rFonts w:ascii="Trebuchet MS" w:hAnsi="Trebuchet MS"/>
                <w:b/>
                <w:szCs w:val="24"/>
              </w:rPr>
              <w:t>Clause 2.3</w:t>
            </w:r>
            <w:r w:rsidRPr="00297CA8">
              <w:rPr>
                <w:rFonts w:ascii="Trebuchet MS" w:hAnsi="Trebuchet MS"/>
                <w:szCs w:val="24"/>
              </w:rPr>
              <w:t>, toute référence à la Date d’achèvement et la Date d’achèvement prévue s’appliqueront à chaque tranche de Travaux (en dehors des références à la Date d’achèvement et à la Date prévue d’achèvement pour la totalité des Travaux).</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w:t>
            </w:r>
            <w:r w:rsidRPr="00297CA8">
              <w:rPr>
                <w:rFonts w:ascii="Trebuchet MS" w:hAnsi="Trebuchet MS"/>
                <w:szCs w:val="24"/>
              </w:rPr>
              <w:tab/>
              <w:t>Les documents qui forment le Marché seront interprétés suivant l’ordre de priorité suivant :</w:t>
            </w:r>
          </w:p>
          <w:p w:rsidR="00720ABE" w:rsidRPr="00297CA8" w:rsidRDefault="00720ABE" w:rsidP="00720ABE">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Acte d’Engagement,</w:t>
            </w:r>
          </w:p>
          <w:p w:rsidR="00720ABE" w:rsidRPr="00297CA8" w:rsidRDefault="00720ABE" w:rsidP="00720ABE">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Lettre de Notification,</w:t>
            </w:r>
          </w:p>
          <w:p w:rsidR="00720ABE" w:rsidRPr="00297CA8" w:rsidRDefault="00720ABE" w:rsidP="00720ABE">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Offre de l’Entreprise,</w:t>
            </w:r>
          </w:p>
          <w:p w:rsidR="00720ABE" w:rsidRPr="00297CA8" w:rsidRDefault="00720ABE" w:rsidP="00720ABE">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Conditions du Marché y compris les annexes,</w:t>
            </w:r>
          </w:p>
          <w:p w:rsidR="00720ABE" w:rsidRPr="00297CA8" w:rsidRDefault="00720ABE" w:rsidP="00720ABE">
            <w:pPr>
              <w:numPr>
                <w:ilvl w:val="0"/>
                <w:numId w:val="9"/>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Spécifications techniques,</w:t>
            </w:r>
          </w:p>
          <w:p w:rsidR="00720ABE" w:rsidRPr="00297CA8" w:rsidRDefault="00720ABE" w:rsidP="00720ABE">
            <w:pPr>
              <w:numPr>
                <w:ilvl w:val="0"/>
                <w:numId w:val="9"/>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Plans,</w:t>
            </w:r>
          </w:p>
          <w:p w:rsidR="00720ABE" w:rsidRPr="00297CA8" w:rsidRDefault="00720ABE" w:rsidP="00720ABE">
            <w:pPr>
              <w:numPr>
                <w:ilvl w:val="0"/>
                <w:numId w:val="9"/>
              </w:numPr>
              <w:tabs>
                <w:tab w:val="left" w:pos="1080"/>
              </w:tabs>
              <w:suppressAutoHyphens/>
              <w:overflowPunct w:val="0"/>
              <w:autoSpaceDE w:val="0"/>
              <w:autoSpaceDN w:val="0"/>
              <w:adjustRightInd w:val="0"/>
              <w:spacing w:after="120" w:line="276" w:lineRule="auto"/>
              <w:ind w:left="1080" w:right="-72" w:hanging="540"/>
              <w:jc w:val="both"/>
              <w:textAlignment w:val="baseline"/>
              <w:rPr>
                <w:rFonts w:ascii="Trebuchet MS" w:hAnsi="Trebuchet MS"/>
                <w:szCs w:val="24"/>
              </w:rPr>
            </w:pPr>
            <w:r w:rsidRPr="00297CA8">
              <w:rPr>
                <w:rFonts w:ascii="Trebuchet MS" w:hAnsi="Trebuchet MS"/>
                <w:szCs w:val="24"/>
              </w:rPr>
              <w:t>Détail quantitatif et estimatif,</w:t>
            </w:r>
            <w:r w:rsidRPr="00297CA8">
              <w:rPr>
                <w:rStyle w:val="Appelnotedebasdep"/>
                <w:rFonts w:ascii="Trebuchet MS" w:hAnsi="Trebuchet MS"/>
                <w:szCs w:val="24"/>
              </w:rPr>
              <w:footnoteReference w:id="3"/>
            </w:r>
            <w:r w:rsidRPr="00297CA8">
              <w:rPr>
                <w:rFonts w:ascii="Trebuchet MS" w:hAnsi="Trebuchet MS"/>
                <w:szCs w:val="24"/>
              </w:rPr>
              <w:t xml:space="preserve"> et</w:t>
            </w:r>
          </w:p>
          <w:p w:rsidR="00720ABE" w:rsidRPr="00297CA8" w:rsidRDefault="00720ABE" w:rsidP="00720ABE">
            <w:pPr>
              <w:numPr>
                <w:ilvl w:val="0"/>
                <w:numId w:val="9"/>
              </w:numPr>
              <w:suppressAutoHyphens/>
              <w:overflowPunct w:val="0"/>
              <w:autoSpaceDE w:val="0"/>
              <w:autoSpaceDN w:val="0"/>
              <w:adjustRightInd w:val="0"/>
              <w:spacing w:after="120" w:line="276" w:lineRule="auto"/>
              <w:ind w:right="-72"/>
              <w:jc w:val="both"/>
              <w:textAlignment w:val="baseline"/>
              <w:rPr>
                <w:rFonts w:ascii="Trebuchet MS" w:hAnsi="Trebuchet MS"/>
                <w:szCs w:val="24"/>
              </w:rPr>
            </w:pPr>
            <w:r w:rsidRPr="00297CA8">
              <w:rPr>
                <w:rFonts w:ascii="Trebuchet MS" w:hAnsi="Trebuchet MS"/>
                <w:szCs w:val="24"/>
              </w:rPr>
              <w:t xml:space="preserve">Tout autre document </w:t>
            </w:r>
            <w:r w:rsidRPr="00297CA8">
              <w:rPr>
                <w:rFonts w:ascii="Trebuchet MS" w:hAnsi="Trebuchet MS"/>
                <w:b/>
                <w:i/>
                <w:szCs w:val="24"/>
              </w:rPr>
              <w:t>[insérer autres documents le cas échéant]</w:t>
            </w:r>
            <w:r w:rsidRPr="00297CA8">
              <w:rPr>
                <w:rFonts w:ascii="Trebuchet MS" w:hAnsi="Trebuchet MS"/>
                <w:szCs w:val="24"/>
              </w:rPr>
              <w: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79" w:name="_Toc37352266"/>
            <w:bookmarkStart w:id="180" w:name="_Toc60920401"/>
            <w:r w:rsidRPr="00297CA8">
              <w:rPr>
                <w:rFonts w:ascii="Trebuchet MS" w:hAnsi="Trebuchet MS"/>
              </w:rPr>
              <w:t>Interdictions</w:t>
            </w:r>
            <w:bookmarkEnd w:id="179"/>
            <w:bookmarkEnd w:id="180"/>
          </w:p>
        </w:tc>
        <w:tc>
          <w:tcPr>
            <w:tcW w:w="7433" w:type="dxa"/>
            <w:tcBorders>
              <w:top w:val="nil"/>
              <w:left w:val="nil"/>
              <w:bottom w:val="nil"/>
              <w:right w:val="nil"/>
            </w:tcBorders>
          </w:tcPr>
          <w:p w:rsidR="00720ABE" w:rsidRPr="00297CA8" w:rsidRDefault="00720ABE" w:rsidP="00A36BF8">
            <w:pPr>
              <w:tabs>
                <w:tab w:val="left" w:pos="540"/>
              </w:tabs>
              <w:suppressAutoHyphens/>
              <w:spacing w:after="220" w:line="276" w:lineRule="auto"/>
              <w:ind w:left="547" w:right="-72" w:hanging="547"/>
              <w:jc w:val="both"/>
              <w:rPr>
                <w:rFonts w:ascii="Trebuchet MS" w:hAnsi="Trebuchet MS"/>
                <w:szCs w:val="24"/>
                <w:lang w:eastAsia="en-US"/>
              </w:rPr>
            </w:pPr>
            <w:r w:rsidRPr="00297CA8">
              <w:rPr>
                <w:rFonts w:ascii="Trebuchet MS" w:hAnsi="Trebuchet MS"/>
                <w:szCs w:val="24"/>
                <w:lang w:eastAsia="en-US"/>
              </w:rPr>
              <w:t>4.1</w:t>
            </w:r>
            <w:r w:rsidRPr="00297CA8">
              <w:rPr>
                <w:rFonts w:ascii="Trebuchet MS" w:hAnsi="Trebuchet MS"/>
                <w:szCs w:val="24"/>
              </w:rPr>
              <w:tab/>
            </w:r>
            <w:r w:rsidRPr="00297CA8">
              <w:rPr>
                <w:rFonts w:ascii="Trebuchet MS" w:hAnsi="Trebuchet MS"/>
                <w:szCs w:val="24"/>
                <w:lang w:eastAsia="en-US"/>
              </w:rPr>
              <w:t>Durant l’exécution du Marché, l’Entreprise doit se conformer aux interdictions d’importation de biens et de services dans le pays du Maître d’Ouvrage lorsque :</w:t>
            </w:r>
          </w:p>
          <w:p w:rsidR="00720ABE" w:rsidRPr="00297CA8" w:rsidRDefault="00720ABE" w:rsidP="00A36BF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a) en droit ou en règlements officiels, le pays de l’Emprunteur interdit les relations commerciales avec ce pays ; ou </w:t>
            </w:r>
          </w:p>
          <w:p w:rsidR="00720ABE" w:rsidRPr="00297CA8" w:rsidRDefault="00720ABE" w:rsidP="00A36BF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b) en application d’une décision du Conseil de sécurité des Nations Unies prise en vertu du chapitre VII de la Charte des Nations Unies, le pays Emprunteur interdit toute importation de biens en provenance de ce pays ou tout paiement à un pays, une personne ou une entité de ce pays.</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81" w:name="_Toc478922784"/>
            <w:bookmarkStart w:id="182" w:name="_Toc60920402"/>
            <w:r w:rsidRPr="00297CA8">
              <w:rPr>
                <w:rFonts w:ascii="Trebuchet MS" w:hAnsi="Trebuchet MS"/>
              </w:rPr>
              <w:t xml:space="preserve">Décisions du </w:t>
            </w:r>
            <w:bookmarkEnd w:id="181"/>
            <w:r w:rsidRPr="00297CA8">
              <w:rPr>
                <w:rFonts w:ascii="Trebuchet MS" w:hAnsi="Trebuchet MS"/>
              </w:rPr>
              <w:t>Directeur de Projet</w:t>
            </w:r>
            <w:bookmarkEnd w:id="182"/>
          </w:p>
        </w:tc>
        <w:tc>
          <w:tcPr>
            <w:tcW w:w="7433" w:type="dxa"/>
            <w:tcBorders>
              <w:top w:val="nil"/>
              <w:left w:val="nil"/>
              <w:bottom w:val="nil"/>
              <w:right w:val="nil"/>
            </w:tcBorders>
          </w:tcPr>
          <w:p w:rsidR="00720ABE" w:rsidRPr="00297CA8" w:rsidRDefault="00720ABE" w:rsidP="00A36BF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5.1</w:t>
            </w:r>
            <w:r w:rsidRPr="00297CA8">
              <w:rPr>
                <w:rFonts w:ascii="Trebuchet MS" w:hAnsi="Trebuchet MS"/>
                <w:szCs w:val="24"/>
              </w:rPr>
              <w:tab/>
              <w:t>Sous réserve de dispositions contraires, le Directeur de Projet décidera des questions contractuelles entre le Maître d’Ouvrage et l’Entreprise en sa qualité de représentant du Maître d’Ouvrage.</w:t>
            </w:r>
          </w:p>
        </w:tc>
      </w:tr>
      <w:tr w:rsidR="00720ABE" w:rsidRPr="00CE20A3" w:rsidTr="00A36BF8">
        <w:trPr>
          <w:trHeight w:val="1305"/>
        </w:trPr>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83" w:name="_Toc478922787"/>
            <w:bookmarkStart w:id="184" w:name="_Toc60920403"/>
            <w:r w:rsidRPr="00297CA8">
              <w:rPr>
                <w:rFonts w:ascii="Trebuchet MS" w:hAnsi="Trebuchet MS"/>
              </w:rPr>
              <w:t>Sous-traitance</w:t>
            </w:r>
            <w:bookmarkEnd w:id="183"/>
            <w:bookmarkEnd w:id="184"/>
          </w:p>
        </w:tc>
        <w:tc>
          <w:tcPr>
            <w:tcW w:w="7433" w:type="dxa"/>
            <w:tcBorders>
              <w:top w:val="nil"/>
              <w:left w:val="nil"/>
              <w:bottom w:val="nil"/>
              <w:right w:val="nil"/>
            </w:tcBorders>
          </w:tcPr>
          <w:p w:rsidR="00720ABE" w:rsidRPr="00297CA8" w:rsidRDefault="00720ABE" w:rsidP="00A36BF8">
            <w:pPr>
              <w:spacing w:after="120" w:line="276" w:lineRule="auto"/>
              <w:ind w:left="521" w:hanging="521"/>
              <w:jc w:val="both"/>
              <w:rPr>
                <w:rFonts w:ascii="Trebuchet MS" w:hAnsi="Trebuchet MS"/>
                <w:szCs w:val="24"/>
              </w:rPr>
            </w:pPr>
            <w:r w:rsidRPr="00297CA8">
              <w:rPr>
                <w:rFonts w:ascii="Trebuchet MS" w:hAnsi="Trebuchet MS"/>
                <w:szCs w:val="24"/>
              </w:rPr>
              <w:t>6.1</w:t>
            </w:r>
            <w:r w:rsidRPr="00297CA8">
              <w:rPr>
                <w:rFonts w:ascii="Trebuchet MS" w:hAnsi="Trebuchet MS"/>
                <w:szCs w:val="24"/>
              </w:rPr>
              <w:tab/>
              <w:t xml:space="preserve">L’Entreprise peut souscrire des marchés de sous-traitance avec l’approbation du Directeur de Projet mais ne peut céder le Marché sans avoir reçu l’accord écrit du Maître d’Ouvrage. La sous-traitance ne modifie pas les obligations de l’Entreprise. </w:t>
            </w:r>
          </w:p>
        </w:tc>
      </w:tr>
      <w:tr w:rsidR="00720ABE" w:rsidRPr="00CE20A3" w:rsidTr="00A36BF8">
        <w:trPr>
          <w:trHeight w:val="1233"/>
        </w:trPr>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85" w:name="_Toc478922788"/>
            <w:bookmarkStart w:id="186" w:name="_Toc60920404"/>
            <w:r w:rsidRPr="00297CA8">
              <w:rPr>
                <w:rFonts w:ascii="Trebuchet MS" w:hAnsi="Trebuchet MS"/>
              </w:rPr>
              <w:t>Autres Entreprises</w:t>
            </w:r>
            <w:bookmarkEnd w:id="185"/>
            <w:bookmarkEnd w:id="186"/>
          </w:p>
        </w:tc>
        <w:tc>
          <w:tcPr>
            <w:tcW w:w="7433" w:type="dxa"/>
            <w:tcBorders>
              <w:top w:val="nil"/>
              <w:left w:val="nil"/>
              <w:bottom w:val="nil"/>
              <w:right w:val="nil"/>
            </w:tcBorders>
          </w:tcPr>
          <w:p w:rsidR="00720ABE" w:rsidRPr="00297CA8" w:rsidRDefault="00720ABE" w:rsidP="00A36BF8">
            <w:pPr>
              <w:suppressAutoHyphens/>
              <w:spacing w:after="220" w:line="276" w:lineRule="auto"/>
              <w:ind w:left="521" w:right="-72" w:hanging="521"/>
              <w:jc w:val="both"/>
              <w:rPr>
                <w:rFonts w:ascii="Trebuchet MS" w:hAnsi="Trebuchet MS"/>
                <w:szCs w:val="24"/>
                <w:lang w:eastAsia="en-US"/>
              </w:rPr>
            </w:pPr>
            <w:r w:rsidRPr="00297CA8">
              <w:rPr>
                <w:rFonts w:ascii="Trebuchet MS" w:hAnsi="Trebuchet MS"/>
                <w:szCs w:val="24"/>
              </w:rPr>
              <w:t>7.1</w:t>
            </w:r>
            <w:r w:rsidRPr="00297CA8">
              <w:rPr>
                <w:rFonts w:ascii="Trebuchet MS" w:hAnsi="Trebuchet MS"/>
                <w:szCs w:val="24"/>
              </w:rPr>
              <w:tab/>
              <w:t>L’Entreprise coopérera avec, et permettra à d’autres Entreprises, autorités publiques et services publics, ainsi qu’au Maître d’Ouvrage, de réaliser des travaux qui ne font pas partie du Marché, sur le Site ou près du Site</w:t>
            </w:r>
            <w:bookmarkStart w:id="187" w:name="_Toc14463718"/>
            <w:bookmarkEnd w:id="187"/>
            <w:r w:rsidRPr="00297CA8">
              <w:rPr>
                <w:rFonts w:ascii="Trebuchet MS" w:hAnsi="Trebuchet MS"/>
                <w:szCs w:val="24"/>
              </w:rPr>
              <w:t>.</w:t>
            </w:r>
            <w:r w:rsidRPr="00297CA8">
              <w:rPr>
                <w:rFonts w:ascii="Trebuchet MS" w:hAnsi="Trebuchet MS" w:cs="Arial"/>
                <w:vanish/>
                <w:sz w:val="18"/>
                <w:szCs w:val="18"/>
                <w:lang w:eastAsia="en-US"/>
              </w:rPr>
              <w:t xml:space="preserve"> </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88" w:name="_Toc478922789"/>
            <w:bookmarkStart w:id="189" w:name="_Toc60920405"/>
            <w:r w:rsidRPr="00297CA8">
              <w:rPr>
                <w:rFonts w:ascii="Trebuchet MS" w:hAnsi="Trebuchet MS"/>
              </w:rPr>
              <w:t>Personnel et Matériel</w:t>
            </w:r>
            <w:bookmarkEnd w:id="188"/>
            <w:bookmarkEnd w:id="189"/>
          </w:p>
        </w:tc>
        <w:tc>
          <w:tcPr>
            <w:tcW w:w="7433" w:type="dxa"/>
            <w:tcBorders>
              <w:top w:val="nil"/>
              <w:left w:val="nil"/>
              <w:bottom w:val="nil"/>
              <w:right w:val="nil"/>
            </w:tcBorders>
          </w:tcPr>
          <w:p w:rsidR="00720ABE" w:rsidRPr="00297CA8" w:rsidRDefault="00720ABE" w:rsidP="00A36BF8">
            <w:pPr>
              <w:tabs>
                <w:tab w:val="left" w:pos="540"/>
              </w:tabs>
              <w:suppressAutoHyphens/>
              <w:spacing w:line="276" w:lineRule="auto"/>
              <w:ind w:left="540" w:right="-72" w:hanging="540"/>
              <w:jc w:val="both"/>
              <w:rPr>
                <w:rFonts w:ascii="Trebuchet MS" w:hAnsi="Trebuchet MS"/>
                <w:szCs w:val="24"/>
              </w:rPr>
            </w:pPr>
            <w:r w:rsidRPr="00297CA8">
              <w:rPr>
                <w:rFonts w:ascii="Trebuchet MS" w:hAnsi="Trebuchet MS"/>
                <w:szCs w:val="24"/>
              </w:rPr>
              <w:t>8.1</w:t>
            </w:r>
            <w:r w:rsidRPr="00297CA8">
              <w:rPr>
                <w:rFonts w:ascii="Trebuchet MS" w:hAnsi="Trebuchet MS"/>
                <w:szCs w:val="24"/>
              </w:rPr>
              <w:tab/>
              <w:t>L’Entreprise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rsidR="00720ABE" w:rsidRPr="00297CA8" w:rsidRDefault="00720ABE" w:rsidP="00A36BF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8.2</w:t>
            </w:r>
            <w:r w:rsidRPr="00297CA8">
              <w:rPr>
                <w:rFonts w:ascii="Trebuchet MS" w:hAnsi="Trebuchet MS"/>
                <w:szCs w:val="24"/>
              </w:rPr>
              <w:tab/>
            </w:r>
            <w:r w:rsidRPr="00297CA8">
              <w:rPr>
                <w:rFonts w:ascii="Trebuchet MS" w:hAnsi="Trebuchet MS"/>
                <w:szCs w:val="24"/>
                <w:lang w:eastAsia="en-US"/>
              </w:rPr>
              <w:t xml:space="preserve">Le Directeur de Projet peut exiger de l’Entreprise qu’il retire (ou fasse retirer) toute personne employée sur le Site ou sur les travaux, y compris le personnel clé (le cas échéant), qui: </w:t>
            </w:r>
          </w:p>
          <w:p w:rsidR="00720ABE" w:rsidRPr="00297CA8" w:rsidRDefault="00720ABE" w:rsidP="00A36BF8">
            <w:pPr>
              <w:spacing w:after="120" w:line="276" w:lineRule="auto"/>
              <w:ind w:left="884" w:hanging="360"/>
              <w:jc w:val="both"/>
              <w:rPr>
                <w:rFonts w:ascii="Trebuchet MS" w:hAnsi="Trebuchet MS"/>
                <w:szCs w:val="24"/>
              </w:rPr>
            </w:pPr>
            <w:r w:rsidRPr="00297CA8">
              <w:rPr>
                <w:rFonts w:ascii="Trebuchet MS" w:hAnsi="Trebuchet MS"/>
                <w:szCs w:val="24"/>
              </w:rPr>
              <w:t>a</w:t>
            </w:r>
            <w:r w:rsidRPr="00297CA8">
              <w:rPr>
                <w:rFonts w:ascii="Trebuchet MS" w:hAnsi="Trebuchet MS"/>
                <w:sz w:val="22"/>
                <w:szCs w:val="22"/>
              </w:rPr>
              <w:t>)</w:t>
            </w:r>
            <w:r w:rsidRPr="00297CA8">
              <w:rPr>
                <w:rFonts w:ascii="Trebuchet MS" w:hAnsi="Trebuchet MS"/>
                <w:szCs w:val="24"/>
              </w:rPr>
              <w:t xml:space="preserve"> persiste dans l’inconduite ou le manque de diligence; </w:t>
            </w:r>
          </w:p>
          <w:p w:rsidR="00720ABE" w:rsidRPr="00297CA8" w:rsidRDefault="00720ABE" w:rsidP="00A36BF8">
            <w:pPr>
              <w:spacing w:after="120" w:line="276" w:lineRule="auto"/>
              <w:ind w:left="788" w:hanging="264"/>
              <w:jc w:val="both"/>
              <w:rPr>
                <w:rFonts w:ascii="Trebuchet MS" w:hAnsi="Trebuchet MS"/>
                <w:szCs w:val="24"/>
              </w:rPr>
            </w:pPr>
            <w:r w:rsidRPr="00297CA8">
              <w:rPr>
                <w:rFonts w:ascii="Trebuchet MS" w:hAnsi="Trebuchet MS"/>
                <w:szCs w:val="24"/>
              </w:rPr>
              <w:t xml:space="preserve">b) s’acquitte de ses fonctions de manière incompétente ou négligente; </w:t>
            </w:r>
          </w:p>
          <w:p w:rsidR="00720ABE" w:rsidRPr="00297CA8" w:rsidRDefault="00720ABE" w:rsidP="00A36BF8">
            <w:pPr>
              <w:spacing w:after="120" w:line="276" w:lineRule="auto"/>
              <w:ind w:left="884" w:hanging="360"/>
              <w:jc w:val="both"/>
              <w:rPr>
                <w:rFonts w:ascii="Trebuchet MS" w:hAnsi="Trebuchet MS"/>
                <w:szCs w:val="24"/>
                <w:lang w:eastAsia="en-US"/>
              </w:rPr>
            </w:pPr>
            <w:r w:rsidRPr="00297CA8">
              <w:rPr>
                <w:rFonts w:ascii="Trebuchet MS" w:hAnsi="Trebuchet MS"/>
                <w:szCs w:val="24"/>
                <w:lang w:eastAsia="en-US"/>
              </w:rPr>
              <w:t>c) ne se conforme pas aux dispositions du Marché;</w:t>
            </w:r>
          </w:p>
          <w:p w:rsidR="00720ABE" w:rsidRPr="00297CA8" w:rsidRDefault="00720ABE" w:rsidP="00A36BF8">
            <w:pPr>
              <w:spacing w:after="120" w:line="276" w:lineRule="auto"/>
              <w:ind w:left="788" w:hanging="270"/>
              <w:jc w:val="both"/>
              <w:rPr>
                <w:rFonts w:ascii="Trebuchet MS" w:hAnsi="Trebuchet MS"/>
                <w:szCs w:val="24"/>
              </w:rPr>
            </w:pPr>
            <w:r w:rsidRPr="00297CA8">
              <w:rPr>
                <w:rFonts w:ascii="Trebuchet MS" w:hAnsi="Trebuchet MS"/>
                <w:szCs w:val="24"/>
              </w:rPr>
              <w:t xml:space="preserve">d) persiste dans une conduite préjudiciable à la sécurité, à l’hygiène ou à la protection de l’environnement; </w:t>
            </w:r>
          </w:p>
          <w:p w:rsidR="00720ABE" w:rsidRPr="00297CA8" w:rsidRDefault="00720ABE" w:rsidP="00A36BF8">
            <w:pPr>
              <w:spacing w:after="120" w:line="276" w:lineRule="auto"/>
              <w:ind w:left="788" w:hanging="270"/>
              <w:jc w:val="both"/>
              <w:rPr>
                <w:rFonts w:ascii="Trebuchet MS" w:hAnsi="Trebuchet MS"/>
                <w:szCs w:val="24"/>
              </w:rPr>
            </w:pPr>
            <w:r w:rsidRPr="00297CA8">
              <w:rPr>
                <w:rFonts w:ascii="Trebuchet MS" w:hAnsi="Trebuchet MS"/>
                <w:szCs w:val="24"/>
              </w:rPr>
              <w:t>e) se livre au Harcèlement Sexuel, à l’Exploitation Sexuelle, aux Abus Sexuels ou à toutes formes d’activités sexuelles avec des personnes de moins de dix-huit (18) ans, sauf en cas de mariage  pre-existant ;</w:t>
            </w:r>
          </w:p>
          <w:p w:rsidR="00720ABE" w:rsidRPr="00297CA8" w:rsidRDefault="00720ABE" w:rsidP="00A36BF8">
            <w:pPr>
              <w:spacing w:after="120" w:line="276" w:lineRule="auto"/>
              <w:ind w:left="788" w:hanging="270"/>
              <w:jc w:val="both"/>
              <w:rPr>
                <w:rFonts w:ascii="Trebuchet MS" w:hAnsi="Trebuchet MS"/>
                <w:szCs w:val="24"/>
              </w:rPr>
            </w:pPr>
            <w:r w:rsidRPr="00297CA8">
              <w:rPr>
                <w:rFonts w:ascii="Trebuchet MS" w:hAnsi="Trebuchet MS"/>
                <w:szCs w:val="24"/>
              </w:rPr>
              <w:t>f)  est reconnu, sur la base de preuves raisonnables, comme s’étant livré à des actes de Fraude et Corruption au cours de l’exécution des travaux; ou</w:t>
            </w:r>
          </w:p>
          <w:p w:rsidR="00720ABE" w:rsidRPr="00297CA8" w:rsidRDefault="00720ABE" w:rsidP="00A36BF8">
            <w:pPr>
              <w:spacing w:after="120" w:line="276" w:lineRule="auto"/>
              <w:ind w:left="788" w:hanging="264"/>
              <w:jc w:val="both"/>
              <w:rPr>
                <w:rFonts w:ascii="Trebuchet MS" w:hAnsi="Trebuchet MS"/>
                <w:szCs w:val="24"/>
              </w:rPr>
            </w:pPr>
            <w:r w:rsidRPr="00297CA8">
              <w:rPr>
                <w:rFonts w:ascii="Trebuchet MS" w:hAnsi="Trebuchet MS"/>
                <w:szCs w:val="24"/>
              </w:rPr>
              <w:t>g) a été recruté parmi le personnel du Maître d’Ouvrage;</w:t>
            </w:r>
          </w:p>
          <w:p w:rsidR="00720ABE" w:rsidRPr="00297CA8" w:rsidRDefault="00720ABE" w:rsidP="00A36BF8">
            <w:pPr>
              <w:spacing w:after="120" w:line="276" w:lineRule="auto"/>
              <w:ind w:left="530"/>
              <w:jc w:val="both"/>
              <w:rPr>
                <w:rFonts w:ascii="Trebuchet MS" w:hAnsi="Trebuchet MS"/>
                <w:szCs w:val="24"/>
                <w:lang w:eastAsia="en-US"/>
              </w:rPr>
            </w:pPr>
            <w:r w:rsidRPr="00297CA8">
              <w:rPr>
                <w:rFonts w:ascii="Trebuchet MS" w:hAnsi="Trebuchet MS"/>
                <w:szCs w:val="24"/>
                <w:lang w:eastAsia="en-US"/>
              </w:rPr>
              <w:t>Le cas échéant, l’Entreprise doit alors nommer</w:t>
            </w:r>
            <w:r w:rsidRPr="00297CA8">
              <w:rPr>
                <w:rFonts w:ascii="Trebuchet MS" w:hAnsi="Trebuchet MS"/>
                <w:strike/>
                <w:szCs w:val="24"/>
                <w:lang w:eastAsia="en-US"/>
              </w:rPr>
              <w:t xml:space="preserve"> </w:t>
            </w:r>
            <w:r w:rsidRPr="00297CA8">
              <w:rPr>
                <w:rFonts w:ascii="Trebuchet MS" w:hAnsi="Trebuchet MS"/>
                <w:szCs w:val="24"/>
                <w:lang w:eastAsia="en-US"/>
              </w:rPr>
              <w:t>rapidement (ou faire nommer) un remplaçant approprié avec des compétences et une expérience équivalentes.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8.3</w:t>
            </w:r>
            <w:r w:rsidRPr="00297CA8">
              <w:rPr>
                <w:rFonts w:ascii="Trebuchet MS" w:hAnsi="Trebuchet MS"/>
                <w:szCs w:val="24"/>
                <w:lang w:eastAsia="en-US"/>
              </w:rPr>
              <w:tab/>
              <w:t>Main d’Œuvre</w:t>
            </w:r>
          </w:p>
          <w:p w:rsidR="00720ABE" w:rsidRPr="00297CA8" w:rsidRDefault="00720ABE" w:rsidP="00A36BF8">
            <w:pPr>
              <w:spacing w:after="120" w:line="276" w:lineRule="auto"/>
              <w:ind w:left="881" w:right="-72" w:hanging="518"/>
              <w:jc w:val="both"/>
              <w:rPr>
                <w:rFonts w:ascii="Trebuchet MS" w:hAnsi="Trebuchet MS"/>
                <w:szCs w:val="24"/>
              </w:rPr>
            </w:pPr>
            <w:r w:rsidRPr="00297CA8">
              <w:rPr>
                <w:rFonts w:ascii="Trebuchet MS" w:hAnsi="Trebuchet MS"/>
                <w:szCs w:val="24"/>
              </w:rPr>
              <w:t>8.3.1</w:t>
            </w:r>
            <w:r w:rsidRPr="00297CA8">
              <w:rPr>
                <w:rFonts w:ascii="Trebuchet MS" w:hAnsi="Trebuchet MS"/>
                <w:i/>
                <w:iCs/>
                <w:szCs w:val="24"/>
              </w:rPr>
              <w:t xml:space="preserve">Engagement du personnel et de la main d’œuvre. </w:t>
            </w:r>
            <w:r w:rsidRPr="00297CA8">
              <w:rPr>
                <w:rFonts w:ascii="Trebuchet MS" w:hAnsi="Trebuchet MS"/>
                <w:szCs w:val="24"/>
              </w:rPr>
              <w:t>L’Entreprise doit fournir et employer sur le Site pour l’exécution des travaux une main-d’œuvre qualifiée, semi-qualifiée et non qualifiée nécessaire à l’exécution du Marché dans les conditions de qualité et de délai prévues. L’Entreprise est encouragé, dans la mesure du possible et raisonnable, à employer du personnel et de la main d’œuvre disposant des qualifications et de l’expérience appropriées provenant du pays du Maître d’Ouvrage.</w:t>
            </w:r>
          </w:p>
          <w:p w:rsidR="00720ABE" w:rsidRPr="00297CA8" w:rsidRDefault="00720ABE" w:rsidP="00A36BF8">
            <w:pPr>
              <w:spacing w:after="120" w:line="276" w:lineRule="auto"/>
              <w:ind w:left="881" w:right="-72" w:hanging="518"/>
              <w:jc w:val="both"/>
              <w:rPr>
                <w:rFonts w:ascii="Trebuchet MS" w:hAnsi="Trebuchet MS"/>
                <w:sz w:val="22"/>
                <w:szCs w:val="22"/>
                <w:lang w:eastAsia="en-US"/>
              </w:rPr>
            </w:pPr>
            <w:r w:rsidRPr="00297CA8">
              <w:rPr>
                <w:rFonts w:ascii="Trebuchet MS" w:hAnsi="Trebuchet MS"/>
                <w:szCs w:val="24"/>
                <w:lang w:eastAsia="en-US"/>
              </w:rPr>
              <w:t xml:space="preserve">8.3.2 </w:t>
            </w:r>
            <w:r w:rsidRPr="00297CA8">
              <w:rPr>
                <w:rFonts w:ascii="Trebuchet MS" w:hAnsi="Trebuchet MS"/>
                <w:i/>
                <w:szCs w:val="24"/>
                <w:lang w:eastAsia="en-US"/>
              </w:rPr>
              <w:t>Lois du travail</w:t>
            </w:r>
            <w:r w:rsidRPr="00297CA8">
              <w:rPr>
                <w:rFonts w:ascii="Trebuchet MS" w:hAnsi="Trebuchet MS"/>
                <w:szCs w:val="24"/>
                <w:lang w:eastAsia="en-US"/>
              </w:rPr>
              <w:t>. L’Entreprise doit se conformer à toutes les lois pertinentes du travail applicables au personnel de l’Entreprise, y compris les lois relatives à leur emploi, à leur santé, à leur sécurité, à leur bien-être, à l’immigration et à l’émigration, et leur permettre tous leurs droits légaux.</w:t>
            </w:r>
          </w:p>
          <w:p w:rsidR="00720ABE" w:rsidRPr="00297CA8" w:rsidRDefault="00720ABE" w:rsidP="00A36BF8">
            <w:pPr>
              <w:spacing w:after="120" w:line="276" w:lineRule="auto"/>
              <w:ind w:left="881" w:right="-72" w:hanging="518"/>
              <w:jc w:val="both"/>
              <w:rPr>
                <w:rFonts w:ascii="Trebuchet MS" w:hAnsi="Trebuchet MS"/>
                <w:szCs w:val="24"/>
              </w:rPr>
            </w:pPr>
            <w:r w:rsidRPr="00297CA8">
              <w:rPr>
                <w:rFonts w:ascii="Trebuchet MS" w:hAnsi="Trebuchet MS"/>
                <w:szCs w:val="24"/>
              </w:rPr>
              <w:t>8.3.3</w:t>
            </w:r>
            <w:r w:rsidRPr="00297CA8">
              <w:rPr>
                <w:rFonts w:ascii="Trebuchet MS" w:hAnsi="Trebuchet MS"/>
                <w:i/>
                <w:szCs w:val="24"/>
              </w:rPr>
              <w:t xml:space="preserve"> Installations pour le personnel et la main d’œuvre</w:t>
            </w:r>
            <w:r w:rsidRPr="00297CA8">
              <w:rPr>
                <w:rFonts w:ascii="Trebuchet MS" w:hAnsi="Trebuchet MS"/>
                <w:i/>
                <w:iCs/>
                <w:szCs w:val="24"/>
              </w:rPr>
              <w:t xml:space="preserve">. </w:t>
            </w:r>
            <w:r w:rsidRPr="00297CA8">
              <w:rPr>
                <w:rFonts w:ascii="Trebuchet MS" w:hAnsi="Trebuchet MS"/>
                <w:szCs w:val="24"/>
              </w:rPr>
              <w:t>Sauf indication contraire dans le Marché, l’Entreprise doit fournir et entretenir toutes les installations d’hébergement et de bien-être nécessaires au personnel de l’Entreprise.</w:t>
            </w:r>
          </w:p>
          <w:p w:rsidR="00720ABE" w:rsidRPr="00297CA8" w:rsidRDefault="00720ABE" w:rsidP="00A36BF8">
            <w:pPr>
              <w:spacing w:after="120" w:line="276" w:lineRule="auto"/>
              <w:ind w:left="881" w:right="-72" w:hanging="518"/>
              <w:jc w:val="both"/>
              <w:rPr>
                <w:rFonts w:ascii="Trebuchet MS" w:hAnsi="Trebuchet MS"/>
                <w:szCs w:val="24"/>
              </w:rPr>
            </w:pPr>
            <w:r w:rsidRPr="00297CA8">
              <w:rPr>
                <w:rFonts w:ascii="Trebuchet MS" w:hAnsi="Trebuchet MS"/>
                <w:szCs w:val="24"/>
              </w:rPr>
              <w:t>8</w:t>
            </w:r>
            <w:r w:rsidRPr="00297CA8">
              <w:rPr>
                <w:rFonts w:ascii="Trebuchet MS" w:hAnsi="Trebuchet MS"/>
                <w:i/>
                <w:szCs w:val="24"/>
              </w:rPr>
              <w:t>.</w:t>
            </w:r>
            <w:r w:rsidRPr="00297CA8">
              <w:rPr>
                <w:rFonts w:ascii="Trebuchet MS" w:hAnsi="Trebuchet MS"/>
                <w:szCs w:val="24"/>
              </w:rPr>
              <w:t>3.4</w:t>
            </w:r>
            <w:r w:rsidRPr="00297CA8">
              <w:rPr>
                <w:rFonts w:ascii="Trebuchet MS" w:hAnsi="Trebuchet MS"/>
                <w:i/>
                <w:iCs/>
                <w:szCs w:val="24"/>
              </w:rPr>
              <w:t xml:space="preserve"> Approvisionnement en denrées alimentaires</w:t>
            </w:r>
            <w:r w:rsidRPr="00297CA8">
              <w:rPr>
                <w:rFonts w:ascii="Trebuchet MS" w:hAnsi="Trebuchet MS"/>
                <w:szCs w:val="24"/>
              </w:rPr>
              <w:t>. L’Entreprise doit prendre des dispositions pour fournir au personnel de l’Entreprise un approvisionnement suffisant en aliments appropriés, à des prix raisonnables, comme précisé, le cas échéant, dans le Marché, aux fins ou dans le cadre du Marché.</w:t>
            </w:r>
          </w:p>
          <w:p w:rsidR="00720ABE" w:rsidRPr="00297CA8" w:rsidRDefault="00720ABE" w:rsidP="00A36BF8">
            <w:pPr>
              <w:spacing w:after="120" w:line="276" w:lineRule="auto"/>
              <w:ind w:left="881" w:right="-72" w:hanging="518"/>
              <w:jc w:val="both"/>
              <w:rPr>
                <w:rFonts w:ascii="Trebuchet MS" w:hAnsi="Trebuchet MS"/>
                <w:szCs w:val="24"/>
                <w:lang w:eastAsia="en-US"/>
              </w:rPr>
            </w:pPr>
            <w:r w:rsidRPr="00297CA8">
              <w:rPr>
                <w:rFonts w:ascii="Trebuchet MS" w:hAnsi="Trebuchet MS"/>
                <w:szCs w:val="24"/>
              </w:rPr>
              <w:t>8.3.5</w:t>
            </w:r>
            <w:r w:rsidRPr="00297CA8">
              <w:rPr>
                <w:rFonts w:ascii="Trebuchet MS" w:hAnsi="Trebuchet MS"/>
                <w:i/>
                <w:iCs/>
                <w:szCs w:val="24"/>
                <w:lang w:eastAsia="en-US"/>
              </w:rPr>
              <w:t xml:space="preserve"> Fourniture d’eau</w:t>
            </w:r>
            <w:r w:rsidRPr="00297CA8">
              <w:rPr>
                <w:rFonts w:ascii="Trebuchet MS" w:hAnsi="Trebuchet MS"/>
                <w:szCs w:val="24"/>
                <w:lang w:eastAsia="en-US"/>
              </w:rPr>
              <w:t xml:space="preserve">. L’Entreprise doit, compte tenu des conditions locales, fournir sur le site un approvisionnement adéquat en eau potable et autre pour l’utilisation du personnel de l’Entreprise. </w:t>
            </w:r>
          </w:p>
          <w:p w:rsidR="00720ABE" w:rsidRPr="00297CA8" w:rsidRDefault="00720ABE" w:rsidP="00A36BF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8.3.6 </w:t>
            </w:r>
            <w:r w:rsidRPr="00297CA8">
              <w:rPr>
                <w:rFonts w:ascii="Trebuchet MS" w:hAnsi="Trebuchet MS"/>
                <w:i/>
                <w:iCs/>
                <w:szCs w:val="24"/>
                <w:lang w:eastAsia="en-US"/>
              </w:rPr>
              <w:t xml:space="preserve">Travail forcé. </w:t>
            </w:r>
            <w:r w:rsidRPr="00297CA8">
              <w:rPr>
                <w:rFonts w:ascii="Trebuchet MS" w:hAnsi="Trebuchet MS"/>
                <w:szCs w:val="24"/>
                <w:lang w:eastAsia="en-US"/>
              </w:rPr>
              <w:t xml:space="preserve">L’Entreprise,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rsidR="00720ABE" w:rsidRPr="00297CA8" w:rsidRDefault="00720ABE" w:rsidP="00A36BF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rsidR="00720ABE" w:rsidRPr="00297CA8" w:rsidRDefault="00720ABE" w:rsidP="00A36BF8">
            <w:pPr>
              <w:spacing w:after="120" w:line="276" w:lineRule="auto"/>
              <w:ind w:left="881" w:right="-72" w:hanging="518"/>
              <w:jc w:val="both"/>
              <w:rPr>
                <w:rFonts w:ascii="Trebuchet MS" w:hAnsi="Trebuchet MS"/>
                <w:szCs w:val="24"/>
                <w:lang w:eastAsia="en-US"/>
              </w:rPr>
            </w:pPr>
            <w:r w:rsidRPr="00297CA8">
              <w:rPr>
                <w:rFonts w:ascii="Trebuchet MS" w:hAnsi="Trebuchet MS"/>
                <w:sz w:val="20"/>
                <w:lang w:eastAsia="en-US"/>
              </w:rPr>
              <w:t xml:space="preserve">8.3.7 </w:t>
            </w:r>
            <w:r w:rsidRPr="00297CA8">
              <w:rPr>
                <w:rFonts w:ascii="Trebuchet MS" w:hAnsi="Trebuchet MS"/>
                <w:i/>
                <w:iCs/>
                <w:szCs w:val="24"/>
                <w:lang w:eastAsia="en-US"/>
              </w:rPr>
              <w:t>Travail des enfants</w:t>
            </w:r>
            <w:r w:rsidRPr="00297CA8">
              <w:rPr>
                <w:rFonts w:ascii="Trebuchet MS" w:hAnsi="Trebuchet MS"/>
                <w:szCs w:val="24"/>
                <w:lang w:eastAsia="en-US"/>
              </w:rPr>
              <w:t xml:space="preserve">. L’Entreprise, y compris ses sous-traitants, ne doit pas employer ou engager un enfant de moins de 14 ans sous réserve que la loi nationale précise un âge plus élevé (l’âge minimum). </w:t>
            </w:r>
          </w:p>
          <w:p w:rsidR="00720ABE" w:rsidRPr="00297CA8" w:rsidRDefault="00720ABE" w:rsidP="00A36BF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L’Entreprise,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rsidR="00720ABE" w:rsidRPr="00297CA8" w:rsidRDefault="00720ABE" w:rsidP="00A36BF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 xml:space="preserve">L’Entreprise, y compris ses sous-traitants, ne doit employer ou engager des enfants entre l’âge minimum et l’âge de 18 ans qu’après avoir effectué une évaluation appropriée des risques  par l’Entreprise avec l’approbation du Directeur de Projet. L’Entreprise doit faire l’objet d’un suivi régulier par le Directeur de Projet,  qui comprend le suivi de la santé, des conditions de travail et des heures de travail. </w:t>
            </w:r>
          </w:p>
          <w:p w:rsidR="00720ABE" w:rsidRPr="00297CA8" w:rsidRDefault="00720ABE" w:rsidP="00A36BF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rsidR="00720ABE" w:rsidRPr="00297CA8" w:rsidRDefault="00720ABE" w:rsidP="00A36BF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a)</w:t>
            </w:r>
            <w:r w:rsidRPr="00297CA8">
              <w:rPr>
                <w:rFonts w:ascii="Trebuchet MS" w:hAnsi="Trebuchet MS"/>
                <w:szCs w:val="24"/>
                <w:lang w:eastAsia="en-US"/>
              </w:rPr>
              <w:t xml:space="preserve"> l’exposition à des abus physiques, psychologiques ou sexuels; </w:t>
            </w:r>
          </w:p>
          <w:p w:rsidR="00720ABE" w:rsidRPr="00297CA8" w:rsidRDefault="00720ABE" w:rsidP="00A36BF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b)</w:t>
            </w:r>
            <w:r w:rsidRPr="00297CA8">
              <w:rPr>
                <w:rFonts w:ascii="Trebuchet MS" w:hAnsi="Trebuchet MS"/>
                <w:szCs w:val="24"/>
                <w:lang w:eastAsia="en-US"/>
              </w:rPr>
              <w:t xml:space="preserve"> le travail sous terre, sous l’eau, en hauteur ou dans des espaces confinés; </w:t>
            </w:r>
          </w:p>
          <w:p w:rsidR="00720ABE" w:rsidRPr="00297CA8" w:rsidRDefault="00720ABE" w:rsidP="00A36BF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c)</w:t>
            </w:r>
            <w:r w:rsidRPr="00297CA8">
              <w:rPr>
                <w:rFonts w:ascii="Trebuchet MS" w:hAnsi="Trebuchet MS"/>
                <w:szCs w:val="24"/>
                <w:lang w:eastAsia="en-US"/>
              </w:rPr>
              <w:t xml:space="preserve"> le travail avec des machines, des matériels ou des outils dangereux, ou impliquant la manipulation ou</w:t>
            </w:r>
            <w:r w:rsidRPr="00297CA8">
              <w:rPr>
                <w:rFonts w:ascii="Trebuchet MS" w:hAnsi="Trebuchet MS"/>
                <w:sz w:val="22"/>
                <w:szCs w:val="22"/>
                <w:lang w:eastAsia="en-US"/>
              </w:rPr>
              <w:t xml:space="preserve"> </w:t>
            </w:r>
            <w:r w:rsidRPr="00297CA8">
              <w:rPr>
                <w:rFonts w:ascii="Trebuchet MS" w:hAnsi="Trebuchet MS"/>
                <w:szCs w:val="24"/>
                <w:lang w:eastAsia="en-US"/>
              </w:rPr>
              <w:t xml:space="preserve">le transport de charges lourdes; </w:t>
            </w:r>
          </w:p>
          <w:p w:rsidR="00720ABE" w:rsidRPr="00297CA8" w:rsidRDefault="00720ABE" w:rsidP="00A36BF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d)</w:t>
            </w:r>
            <w:r w:rsidRPr="00297CA8">
              <w:rPr>
                <w:rFonts w:ascii="Trebuchet MS" w:hAnsi="Trebuchet MS"/>
                <w:szCs w:val="24"/>
                <w:lang w:eastAsia="en-US"/>
              </w:rPr>
              <w:t xml:space="preserve"> le travail dans des environnements malsains exposant les enfants à des substances, des agents ou des processus dangereux, ou à des températures, du bruit ou des vibrations préjudiciables à la santé;</w:t>
            </w:r>
          </w:p>
          <w:p w:rsidR="00720ABE" w:rsidRPr="00297CA8" w:rsidRDefault="00720ABE" w:rsidP="00A36BF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e)</w:t>
            </w:r>
            <w:r w:rsidRPr="00297CA8">
              <w:rPr>
                <w:rFonts w:ascii="Trebuchet MS" w:hAnsi="Trebuchet MS"/>
                <w:szCs w:val="24"/>
                <w:lang w:eastAsia="en-US"/>
              </w:rPr>
              <w:t xml:space="preserve"> le travail dans des conditions difficiles telles que le travail pendant de longues heures, pendant la nuit ou en confinement dans les locaux de l’employeur. </w:t>
            </w:r>
          </w:p>
          <w:p w:rsidR="00720ABE" w:rsidRPr="00297CA8" w:rsidRDefault="00720ABE" w:rsidP="00A36BF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8.3.8</w:t>
            </w:r>
            <w:r w:rsidRPr="00297CA8">
              <w:rPr>
                <w:rFonts w:ascii="Trebuchet MS" w:hAnsi="Trebuchet MS"/>
                <w:i/>
                <w:iCs/>
                <w:szCs w:val="24"/>
                <w:lang w:eastAsia="en-US"/>
              </w:rPr>
              <w:t xml:space="preserve"> Dossiers d’emploi des travailleurs. </w:t>
            </w:r>
            <w:r w:rsidRPr="00297CA8">
              <w:rPr>
                <w:rFonts w:ascii="Trebuchet MS" w:hAnsi="Trebuchet MS"/>
                <w:szCs w:val="24"/>
                <w:lang w:eastAsia="en-US"/>
              </w:rPr>
              <w:t xml:space="preserve">L’Entreprise doit tenir des registres complets et exacts de l’emploi de la main d’œuvre sur le Site. </w:t>
            </w:r>
          </w:p>
          <w:p w:rsidR="00720ABE" w:rsidRPr="00297CA8" w:rsidRDefault="00720ABE" w:rsidP="00A36BF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8.3.9 </w:t>
            </w:r>
            <w:r w:rsidRPr="00297CA8">
              <w:rPr>
                <w:rFonts w:ascii="Trebuchet MS" w:hAnsi="Trebuchet MS"/>
                <w:i/>
                <w:iCs/>
                <w:szCs w:val="24"/>
                <w:lang w:eastAsia="en-US"/>
              </w:rPr>
              <w:t xml:space="preserve">Non-discrimination et égalité des chances. </w:t>
            </w:r>
            <w:r w:rsidRPr="00297CA8">
              <w:rPr>
                <w:rFonts w:ascii="Trebuchet MS" w:hAnsi="Trebuchet MS"/>
                <w:szCs w:val="24"/>
                <w:lang w:eastAsia="en-US"/>
              </w:rPr>
              <w:t xml:space="preserve">L’Entreprise ne doit pas prendre de décisions relatives à l’emploi ou au traitement du personnel de l’Entreprise sur la base de caractéristiques personnelles sans rapport avec les exigences inhérentes du travail à réaliser. L’Entreprise doit fonder l’emploi du personnel de l’Entreprise sur le principe de l’égalité des chances et du traitement équitable, et ne doit pas faire de discrimination à l’égard d’aucun aspect de la relation d’emploi. </w:t>
            </w:r>
          </w:p>
          <w:p w:rsidR="00720ABE" w:rsidRPr="00297CA8" w:rsidRDefault="00720ABE" w:rsidP="00A36BF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8.3.10 </w:t>
            </w:r>
            <w:r w:rsidRPr="00297CA8">
              <w:rPr>
                <w:rFonts w:ascii="Trebuchet MS" w:hAnsi="Trebuchet MS"/>
                <w:i/>
                <w:iCs/>
                <w:szCs w:val="24"/>
                <w:lang w:eastAsia="en-US"/>
              </w:rPr>
              <w:t xml:space="preserve">Mécanisme de grief du personnel de l’Entreprise. </w:t>
            </w:r>
            <w:r w:rsidRPr="00297CA8">
              <w:rPr>
                <w:rFonts w:ascii="Trebuchet MS" w:hAnsi="Trebuchet MS"/>
                <w:szCs w:val="24"/>
                <w:lang w:eastAsia="en-US"/>
              </w:rPr>
              <w:t>L’Entreprise doit disposer d’un mécanisme de règlement des griefs pour le personnel de l’Entreprise.</w:t>
            </w:r>
          </w:p>
          <w:p w:rsidR="00720ABE" w:rsidRPr="00297CA8" w:rsidRDefault="00720ABE" w:rsidP="00A36BF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8.3.11 </w:t>
            </w:r>
            <w:r w:rsidRPr="00297CA8">
              <w:rPr>
                <w:rFonts w:ascii="Trebuchet MS" w:hAnsi="Trebuchet MS"/>
                <w:i/>
                <w:szCs w:val="24"/>
                <w:lang w:eastAsia="en-US"/>
              </w:rPr>
              <w:t>Sensibilisation du personnel de l’Entreprise</w:t>
            </w:r>
            <w:r w:rsidRPr="00297CA8">
              <w:rPr>
                <w:rFonts w:ascii="Trebuchet MS" w:hAnsi="Trebuchet MS"/>
                <w:szCs w:val="24"/>
                <w:lang w:eastAsia="en-US"/>
              </w:rPr>
              <w:t>. L’Entreprise doit sensibiliser le personnel de l’Entreprise aux aspects environnementaux et sociaux applicables dans le cadre du Marché, y compris l’hygiène, la sécurité et l’interdiction de l’Exploitation et Abus Sexuels (EAS) et du Harcèlement Sexuel (HS).</w:t>
            </w:r>
            <w:bookmarkStart w:id="190" w:name="_Hlk533087918"/>
            <w:bookmarkStart w:id="191" w:name="_Hlk533088217"/>
            <w:bookmarkEnd w:id="190"/>
            <w:bookmarkEnd w:id="191"/>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92" w:name="_Toc478922790"/>
            <w:bookmarkStart w:id="193" w:name="_Toc60920406"/>
            <w:r w:rsidRPr="00297CA8">
              <w:rPr>
                <w:rFonts w:ascii="Trebuchet MS" w:hAnsi="Trebuchet MS"/>
              </w:rPr>
              <w:t>Risques incombant au Maître d’Ouvrage et à l’</w:t>
            </w:r>
            <w:bookmarkEnd w:id="192"/>
            <w:r w:rsidRPr="00297CA8">
              <w:rPr>
                <w:rFonts w:ascii="Trebuchet MS" w:hAnsi="Trebuchet MS"/>
              </w:rPr>
              <w:t>Entreprise</w:t>
            </w:r>
            <w:bookmarkEnd w:id="193"/>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9.1</w:t>
            </w:r>
            <w:r w:rsidRPr="00297CA8">
              <w:rPr>
                <w:rFonts w:ascii="Trebuchet MS" w:hAnsi="Trebuchet MS"/>
                <w:szCs w:val="24"/>
              </w:rPr>
              <w:tab/>
              <w:t>Le Maître d’Ouvrage assume les risques que le Marché définit comme lui incombant ; l’Entreprise assume les risques que le Marché définit comme lui incombant.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94" w:name="_Toc478922791"/>
            <w:bookmarkStart w:id="195" w:name="_Toc60920407"/>
            <w:r w:rsidRPr="00297CA8">
              <w:rPr>
                <w:rFonts w:ascii="Trebuchet MS" w:hAnsi="Trebuchet MS"/>
              </w:rPr>
              <w:t xml:space="preserve">Risques incombant au </w:t>
            </w:r>
            <w:bookmarkEnd w:id="194"/>
            <w:r w:rsidRPr="00297CA8">
              <w:rPr>
                <w:rFonts w:ascii="Trebuchet MS" w:hAnsi="Trebuchet MS"/>
              </w:rPr>
              <w:t>Maître d’Ouvrage</w:t>
            </w:r>
            <w:bookmarkEnd w:id="195"/>
          </w:p>
        </w:tc>
        <w:tc>
          <w:tcPr>
            <w:tcW w:w="7433" w:type="dxa"/>
            <w:tcBorders>
              <w:top w:val="nil"/>
              <w:left w:val="nil"/>
              <w:bottom w:val="nil"/>
              <w:right w:val="nil"/>
            </w:tcBorders>
          </w:tcPr>
          <w:p w:rsidR="00720ABE" w:rsidRPr="00297CA8" w:rsidRDefault="00720ABE" w:rsidP="00A36BF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10.1</w:t>
            </w:r>
            <w:r w:rsidRPr="00297CA8">
              <w:rPr>
                <w:rFonts w:ascii="Trebuchet MS" w:hAnsi="Trebuchet MS"/>
                <w:szCs w:val="24"/>
              </w:rPr>
              <w:tab/>
              <w:t>Depuis la Date de commencement jusqu’à ce que le Certificat de correction des malfaçons ait été délivré, les risques incombant au Maître d’Ouvrage sont les suivants :</w:t>
            </w:r>
          </w:p>
          <w:p w:rsidR="00720ABE" w:rsidRPr="00297CA8" w:rsidRDefault="00720ABE" w:rsidP="00720ABE">
            <w:pPr>
              <w:pStyle w:val="Paragraphedeliste"/>
              <w:numPr>
                <w:ilvl w:val="0"/>
                <w:numId w:val="13"/>
              </w:numPr>
              <w:tabs>
                <w:tab w:val="left" w:pos="1080"/>
              </w:tabs>
              <w:spacing w:after="120" w:line="276" w:lineRule="auto"/>
              <w:ind w:right="-72"/>
              <w:contextualSpacing w:val="0"/>
              <w:rPr>
                <w:rFonts w:ascii="Trebuchet MS" w:hAnsi="Trebuchet MS"/>
                <w:szCs w:val="24"/>
              </w:rPr>
            </w:pPr>
            <w:r w:rsidRPr="00297CA8">
              <w:rPr>
                <w:rFonts w:ascii="Trebuchet MS" w:hAnsi="Trebuchet MS"/>
                <w:szCs w:val="24"/>
              </w:rPr>
              <w:t>Les risques de dommage corporel, de décès, de perte ou de dommages matériels (excluant les Travaux, Equipements, matériaux et Matériels), dus à :</w:t>
            </w:r>
          </w:p>
          <w:p w:rsidR="00720ABE" w:rsidRPr="00297CA8" w:rsidRDefault="00720ABE" w:rsidP="00720ABE">
            <w:pPr>
              <w:pStyle w:val="Paragraphedeliste"/>
              <w:numPr>
                <w:ilvl w:val="0"/>
                <w:numId w:val="9"/>
              </w:numPr>
              <w:tabs>
                <w:tab w:val="left" w:pos="1620"/>
              </w:tabs>
              <w:spacing w:after="120" w:line="276" w:lineRule="auto"/>
              <w:ind w:left="1598" w:right="-72" w:hanging="540"/>
              <w:contextualSpacing w:val="0"/>
              <w:rPr>
                <w:rFonts w:ascii="Trebuchet MS" w:hAnsi="Trebuchet MS"/>
                <w:szCs w:val="24"/>
              </w:rPr>
            </w:pPr>
            <w:r w:rsidRPr="00297CA8">
              <w:rPr>
                <w:rFonts w:ascii="Trebuchet MS" w:hAnsi="Trebuchet MS"/>
                <w:szCs w:val="24"/>
              </w:rPr>
              <w:t>l’utilisation ou l’occupation du Site par les Travaux ou dans le but des Travaux, qui sont le résultat inévitable des Travaux, ou</w:t>
            </w:r>
          </w:p>
          <w:p w:rsidR="00720ABE" w:rsidRPr="00297CA8" w:rsidRDefault="00720ABE" w:rsidP="00A36BF8">
            <w:pPr>
              <w:tabs>
                <w:tab w:val="left" w:pos="1620"/>
              </w:tabs>
              <w:suppressAutoHyphens/>
              <w:spacing w:after="120" w:line="276" w:lineRule="auto"/>
              <w:ind w:left="1620" w:right="-72" w:hanging="540"/>
              <w:jc w:val="both"/>
              <w:rPr>
                <w:rFonts w:ascii="Trebuchet MS" w:hAnsi="Trebuchet MS"/>
                <w:szCs w:val="24"/>
              </w:rPr>
            </w:pPr>
            <w:r w:rsidRPr="00297CA8">
              <w:rPr>
                <w:rFonts w:ascii="Trebuchet MS" w:hAnsi="Trebuchet MS"/>
                <w:szCs w:val="24"/>
              </w:rPr>
              <w:t>(ii)</w:t>
            </w:r>
            <w:r w:rsidRPr="00297CA8">
              <w:rPr>
                <w:rFonts w:ascii="Trebuchet MS" w:hAnsi="Trebuchet MS"/>
                <w:szCs w:val="24"/>
              </w:rPr>
              <w:tab/>
              <w:t>la négligence, le manquement aux obligations statutaires ou l’ingérence dans les droits légalement reconnus, du fait du Maître d’Ouvrage ou par une personne employée par celui-ci ou sous contrat avec celui-ci, à l’exception de l’Entreprise.</w:t>
            </w:r>
          </w:p>
          <w:p w:rsidR="00720ABE" w:rsidRPr="00297CA8" w:rsidRDefault="00720ABE" w:rsidP="00720ABE">
            <w:pPr>
              <w:pStyle w:val="Paragraphedeliste"/>
              <w:numPr>
                <w:ilvl w:val="0"/>
                <w:numId w:val="13"/>
              </w:numPr>
              <w:spacing w:after="120" w:line="276" w:lineRule="auto"/>
              <w:ind w:right="-72"/>
              <w:contextualSpacing w:val="0"/>
              <w:rPr>
                <w:rFonts w:ascii="Trebuchet MS" w:hAnsi="Trebuchet MS"/>
                <w:szCs w:val="24"/>
              </w:rPr>
            </w:pPr>
            <w:r w:rsidRPr="00297CA8">
              <w:rPr>
                <w:rFonts w:ascii="Trebuchet MS" w:hAnsi="Trebuchet MS"/>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10.2</w:t>
            </w:r>
            <w:r w:rsidRPr="00297CA8">
              <w:rPr>
                <w:rFonts w:ascii="Trebuchet MS" w:hAnsi="Trebuchet MS"/>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rsidR="00720ABE" w:rsidRPr="00297CA8" w:rsidRDefault="00720ABE" w:rsidP="00A36BF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une malfaçon qui existait à la Date d’Achèvement,</w:t>
            </w:r>
          </w:p>
          <w:p w:rsidR="00720ABE" w:rsidRPr="00297CA8" w:rsidRDefault="00720ABE" w:rsidP="00A36BF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un événement survenu avant la Date d’Achèvement et qui n’était pas lui-même un risque assumé par le Maître d’Ouvrage, ou</w:t>
            </w:r>
          </w:p>
          <w:p w:rsidR="00720ABE" w:rsidRPr="00297CA8" w:rsidRDefault="00720ABE" w:rsidP="00A36BF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des activités de l’Entreprise sur le Site après la Date d’Achèvement.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96" w:name="_Toc478922792"/>
            <w:bookmarkStart w:id="197" w:name="_Toc60920408"/>
            <w:r w:rsidRPr="00297CA8">
              <w:rPr>
                <w:rFonts w:ascii="Trebuchet MS" w:hAnsi="Trebuchet MS"/>
              </w:rPr>
              <w:t>Risques incombant à l’</w:t>
            </w:r>
            <w:bookmarkEnd w:id="196"/>
            <w:r w:rsidRPr="00297CA8">
              <w:rPr>
                <w:rFonts w:ascii="Trebuchet MS" w:hAnsi="Trebuchet MS"/>
              </w:rPr>
              <w:t>Entreprise</w:t>
            </w:r>
            <w:bookmarkEnd w:id="197"/>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11.1</w:t>
            </w:r>
            <w:r w:rsidRPr="00297CA8">
              <w:rPr>
                <w:rFonts w:ascii="Trebuchet MS" w:hAnsi="Trebuchet M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l’Entreprise) autres que des risques incombant au Maître d’Ouvrage, incombent à l’Entreprise.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98" w:name="_Toc478922793"/>
            <w:bookmarkStart w:id="199" w:name="_Toc60920409"/>
            <w:r w:rsidRPr="00297CA8">
              <w:rPr>
                <w:rFonts w:ascii="Trebuchet MS" w:hAnsi="Trebuchet MS"/>
              </w:rPr>
              <w:t>Assurances</w:t>
            </w:r>
            <w:bookmarkEnd w:id="198"/>
            <w:bookmarkEnd w:id="199"/>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12.1</w:t>
            </w:r>
            <w:r w:rsidRPr="00297CA8">
              <w:rPr>
                <w:rFonts w:ascii="Trebuchet MS" w:hAnsi="Trebuchet MS"/>
                <w:szCs w:val="24"/>
              </w:rPr>
              <w:tab/>
              <w:t xml:space="preserve">L’Entreprise fournira, aux noms du Maître d’Ouvrage et de l’Entreprise, une assurance depuis la Date de commencement jusqu’à la fin de la Période de garantie pour les montants minimaux et les franchises maximales stipulés </w:t>
            </w:r>
            <w:r w:rsidRPr="00297CA8">
              <w:rPr>
                <w:rFonts w:ascii="Trebuchet MS" w:hAnsi="Trebuchet MS"/>
                <w:b/>
                <w:szCs w:val="24"/>
              </w:rPr>
              <w:t xml:space="preserve">dans la Clause 2.6 </w:t>
            </w:r>
            <w:r w:rsidRPr="00297CA8">
              <w:rPr>
                <w:rFonts w:ascii="Trebuchet MS" w:hAnsi="Trebuchet MS"/>
                <w:szCs w:val="24"/>
              </w:rPr>
              <w:t>couvrant les situations qui sont de la responsabilité de l’Entreprise.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12.2</w:t>
            </w:r>
            <w:r w:rsidRPr="00297CA8">
              <w:rPr>
                <w:rFonts w:ascii="Trebuchet MS" w:hAnsi="Trebuchet MS"/>
                <w:szCs w:val="24"/>
              </w:rPr>
              <w:tab/>
              <w:t>Les polices d’assurance et les attestations d’assurance seront fournies par l’Entreprise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12.3</w:t>
            </w:r>
            <w:r w:rsidRPr="00297CA8">
              <w:rPr>
                <w:rFonts w:ascii="Trebuchet MS" w:hAnsi="Trebuchet MS"/>
                <w:szCs w:val="24"/>
              </w:rPr>
              <w:tab/>
              <w:t>Si l’Entreprise ne fournit pas l’une des polices d’assurance et les attestations requises, le Maître d’Ouvrage pourra prendre lui-même l’assurance que l’Entreprise aurait dû fournir et recouvrer les primes qu’il a payées sur des montants dus à l’Entreprise à d’autres titres ou, si aucun paiement n’est dû, le paiement des primes deviendra une dette de l’Entreprise.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12.4</w:t>
            </w:r>
            <w:r w:rsidRPr="00297CA8">
              <w:rPr>
                <w:rFonts w:ascii="Trebuchet MS" w:hAnsi="Trebuchet MS"/>
                <w:szCs w:val="24"/>
              </w:rPr>
              <w:tab/>
              <w:t>Aucun changement ne sera apporté aux termes de l’assurance sans l’approbation du Directeur de Projet.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12.5</w:t>
            </w:r>
            <w:r w:rsidRPr="00297CA8">
              <w:rPr>
                <w:rFonts w:ascii="Trebuchet MS" w:hAnsi="Trebuchet MS"/>
                <w:szCs w:val="24"/>
              </w:rPr>
              <w:tab/>
              <w:t>Les deux parties satisferont aux conditions des polices d’assurance.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00" w:name="_Toc478922794"/>
            <w:bookmarkStart w:id="201" w:name="_Toc60920410"/>
            <w:r w:rsidRPr="00297CA8">
              <w:rPr>
                <w:rFonts w:ascii="Trebuchet MS" w:hAnsi="Trebuchet MS"/>
              </w:rPr>
              <w:t xml:space="preserve">Rapports d’investigation </w:t>
            </w:r>
            <w:r w:rsidRPr="00297CA8">
              <w:rPr>
                <w:rFonts w:ascii="Trebuchet MS" w:hAnsi="Trebuchet MS"/>
              </w:rPr>
              <w:br/>
              <w:t>du Site</w:t>
            </w:r>
            <w:bookmarkEnd w:id="200"/>
            <w:bookmarkEnd w:id="201"/>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13.1</w:t>
            </w:r>
            <w:r w:rsidRPr="00297CA8">
              <w:rPr>
                <w:rFonts w:ascii="Trebuchet MS" w:hAnsi="Trebuchet MS"/>
                <w:szCs w:val="24"/>
              </w:rPr>
              <w:tab/>
              <w:t xml:space="preserve">L’Entreprise se fondera sur les rapports d’investigation du site, </w:t>
            </w:r>
            <w:r w:rsidRPr="00297CA8">
              <w:rPr>
                <w:rFonts w:ascii="Trebuchet MS" w:hAnsi="Trebuchet MS"/>
                <w:b/>
                <w:szCs w:val="24"/>
              </w:rPr>
              <w:t>mentionnés dans la Clause 2.7</w:t>
            </w:r>
            <w:r w:rsidRPr="00297CA8">
              <w:rPr>
                <w:rFonts w:ascii="Trebuchet MS" w:hAnsi="Trebuchet MS"/>
                <w:szCs w:val="24"/>
              </w:rPr>
              <w:t>, complétés par toutes les informations dont dispose l’Entreprise.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02" w:name="_Toc478922795"/>
            <w:bookmarkStart w:id="203" w:name="_Toc60920411"/>
            <w:r w:rsidRPr="00297CA8">
              <w:rPr>
                <w:rFonts w:ascii="Trebuchet MS" w:hAnsi="Trebuchet MS"/>
              </w:rPr>
              <w:t>Obligation de l’Entreprise d’exécuter les Travaux</w:t>
            </w:r>
            <w:bookmarkEnd w:id="202"/>
            <w:bookmarkEnd w:id="203"/>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14.1</w:t>
            </w:r>
            <w:r w:rsidRPr="00297CA8">
              <w:rPr>
                <w:rFonts w:ascii="Trebuchet MS" w:hAnsi="Trebuchet MS"/>
                <w:szCs w:val="24"/>
              </w:rPr>
              <w:tab/>
              <w:t>L’Entreprise exécutera les Travaux conformément aux Spécifications techniques et aux Plans.</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04" w:name="_Toc478922797"/>
            <w:bookmarkStart w:id="205" w:name="_Toc60920412"/>
            <w:r w:rsidRPr="00297CA8">
              <w:rPr>
                <w:rFonts w:ascii="Trebuchet MS" w:hAnsi="Trebuchet MS"/>
              </w:rPr>
              <w:t xml:space="preserve">Approbation du </w:t>
            </w:r>
            <w:bookmarkEnd w:id="204"/>
            <w:r w:rsidRPr="00297CA8">
              <w:rPr>
                <w:rFonts w:ascii="Trebuchet MS" w:hAnsi="Trebuchet MS"/>
              </w:rPr>
              <w:t>Directeur de Projet</w:t>
            </w:r>
            <w:bookmarkEnd w:id="205"/>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15.1</w:t>
            </w:r>
            <w:r w:rsidRPr="00297CA8">
              <w:rPr>
                <w:rFonts w:ascii="Trebuchet MS" w:hAnsi="Trebuchet MS"/>
                <w:szCs w:val="24"/>
              </w:rPr>
              <w:tab/>
              <w:t>L’Entreprise présentera les Spécifications techniques et les Plans montrant les Travaux provisoires au Directeur de Projet pour approbation.</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15.2</w:t>
            </w:r>
            <w:r w:rsidRPr="00297CA8">
              <w:rPr>
                <w:rFonts w:ascii="Trebuchet MS" w:hAnsi="Trebuchet MS"/>
                <w:szCs w:val="24"/>
              </w:rPr>
              <w:tab/>
              <w:t>L’Entreprise sera responsable de la conception des Travaux provisoires.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15.3</w:t>
            </w:r>
            <w:r w:rsidRPr="00297CA8">
              <w:rPr>
                <w:rFonts w:ascii="Trebuchet MS" w:hAnsi="Trebuchet MS"/>
                <w:szCs w:val="24"/>
              </w:rPr>
              <w:tab/>
              <w:t>L’approbation par le Directeur de Projet n’altèrera en rien la responsabilité de l’Entreprise pour ce qui est de la conception des Travaux provisoires.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15.4</w:t>
            </w:r>
            <w:r w:rsidRPr="00297CA8">
              <w:rPr>
                <w:rFonts w:ascii="Trebuchet MS" w:hAnsi="Trebuchet MS"/>
                <w:szCs w:val="24"/>
              </w:rPr>
              <w:tab/>
              <w:t>L’Entreprise obtiendra le cas échéant, l’approbation de tiers pour la conception des Travaux provisoires.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15.5</w:t>
            </w:r>
            <w:r w:rsidRPr="00297CA8">
              <w:rPr>
                <w:rFonts w:ascii="Trebuchet MS" w:hAnsi="Trebuchet MS"/>
                <w:szCs w:val="24"/>
              </w:rPr>
              <w:tab/>
              <w:t>Tous les Plans de l’Entreprise en vue de l’exécution des Travaux provisoires ou permanents devront être approuvés par le Directeur de Projet avant mise en œuvre.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06" w:name="_Toc478922798"/>
            <w:bookmarkStart w:id="207" w:name="_Toc60920413"/>
            <w:r w:rsidRPr="00297CA8">
              <w:rPr>
                <w:rFonts w:ascii="Trebuchet MS" w:hAnsi="Trebuchet MS"/>
              </w:rPr>
              <w:t>Hygiène, Sécurité et Protection de l’Environnement</w:t>
            </w:r>
            <w:bookmarkEnd w:id="206"/>
            <w:bookmarkEnd w:id="207"/>
          </w:p>
        </w:tc>
        <w:tc>
          <w:tcPr>
            <w:tcW w:w="7433" w:type="dxa"/>
            <w:tcBorders>
              <w:top w:val="nil"/>
              <w:left w:val="nil"/>
              <w:bottom w:val="nil"/>
              <w:right w:val="nil"/>
            </w:tcBorders>
          </w:tcPr>
          <w:p w:rsidR="00720ABE" w:rsidRPr="00297CA8" w:rsidRDefault="00720ABE" w:rsidP="00A36BF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16.1</w:t>
            </w:r>
            <w:r w:rsidRPr="00297CA8">
              <w:rPr>
                <w:rFonts w:ascii="Trebuchet MS" w:hAnsi="Trebuchet MS"/>
                <w:szCs w:val="24"/>
              </w:rPr>
              <w:tab/>
              <w:t>L’Entreprise sera responsable de la sécurité de toutes les activités sur le Site, et pour prendre soin de l’hygiène et de la sécurité de toutes les personnes autorisées à être sur le Site des Travaux ou tout autre endroit où les Travaux sont exécutés.</w:t>
            </w:r>
          </w:p>
          <w:p w:rsidR="00720ABE" w:rsidRPr="00297CA8" w:rsidRDefault="00720ABE" w:rsidP="00A36BF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16.2</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lang w:eastAsia="en-US"/>
              </w:rPr>
              <w:t>L’Entreprise doit appliquer toutes les règles et les lois relatives à l’hygième et la sécurité.</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16.3</w:t>
            </w:r>
            <w:r w:rsidRPr="00297CA8">
              <w:rPr>
                <w:rFonts w:ascii="Trebuchet MS" w:hAnsi="Trebuchet MS"/>
                <w:szCs w:val="24"/>
              </w:rPr>
              <w:tab/>
            </w:r>
            <w:r w:rsidRPr="00297CA8">
              <w:rPr>
                <w:rFonts w:ascii="Trebuchet MS" w:hAnsi="Trebuchet MS"/>
                <w:szCs w:val="24"/>
                <w:lang w:eastAsia="en-US"/>
              </w:rPr>
              <w:t>Protection de l’environnement</w:t>
            </w:r>
          </w:p>
          <w:p w:rsidR="00720ABE" w:rsidRPr="00297CA8" w:rsidRDefault="00720ABE" w:rsidP="00A36BF8">
            <w:pPr>
              <w:spacing w:after="120" w:line="276" w:lineRule="auto"/>
              <w:ind w:left="878" w:right="-72" w:hanging="360"/>
              <w:jc w:val="both"/>
              <w:rPr>
                <w:rFonts w:ascii="Trebuchet MS" w:hAnsi="Trebuchet MS"/>
                <w:szCs w:val="24"/>
              </w:rPr>
            </w:pPr>
            <w:r w:rsidRPr="00297CA8">
              <w:rPr>
                <w:rFonts w:ascii="Trebuchet MS" w:hAnsi="Trebuchet MS"/>
                <w:szCs w:val="24"/>
              </w:rPr>
              <w:t>(a) L’Entreprise doit prendre toutes les mesures nécessaires pour : protéger l’environnement (à la fois à l’intérieur et à l’extérieur du Site); et</w:t>
            </w:r>
          </w:p>
          <w:p w:rsidR="00720ABE" w:rsidRPr="00297CA8" w:rsidRDefault="00720ABE" w:rsidP="00A36BF8">
            <w:pPr>
              <w:spacing w:after="120" w:line="276" w:lineRule="auto"/>
              <w:ind w:left="878" w:right="-72" w:hanging="360"/>
              <w:jc w:val="both"/>
              <w:rPr>
                <w:rFonts w:ascii="Trebuchet MS" w:hAnsi="Trebuchet MS"/>
                <w:szCs w:val="24"/>
              </w:rPr>
            </w:pPr>
            <w:r w:rsidRPr="00297CA8">
              <w:rPr>
                <w:rFonts w:ascii="Trebuchet MS" w:hAnsi="Trebuchet MS"/>
                <w:szCs w:val="24"/>
              </w:rPr>
              <w:t xml:space="preserve">(b) limiter les dommages et les nuisances aux personnes et aux biens résultant de la pollution, du bruit et d’autres résultats des opérations et/ou activités de l’Entreprise. </w:t>
            </w:r>
          </w:p>
          <w:p w:rsidR="00720ABE" w:rsidRPr="00297CA8" w:rsidRDefault="00720ABE" w:rsidP="00A36BF8">
            <w:pPr>
              <w:spacing w:after="240" w:line="276" w:lineRule="auto"/>
              <w:ind w:left="522"/>
              <w:jc w:val="both"/>
              <w:rPr>
                <w:rFonts w:ascii="Trebuchet MS" w:hAnsi="Trebuchet MS"/>
                <w:szCs w:val="24"/>
                <w:lang w:eastAsia="en-US"/>
              </w:rPr>
            </w:pPr>
            <w:r w:rsidRPr="00297CA8">
              <w:rPr>
                <w:rFonts w:ascii="Trebuchet MS" w:hAnsi="Trebuchet MS"/>
                <w:szCs w:val="24"/>
                <w:lang w:eastAsia="en-US"/>
              </w:rPr>
              <w:t>En cas de dommages à l’environnement, aux biens et/ou de nuisances pour les personnes, sur ou en dehors du Site à la suite des opérations de l’Entreprise, l’Entreprise doit convenir avec le Directeur de Projet des mesures et des délais appropriés pour remédier, dans la mesure du possible, à l’environnement endommagé pour la remise en son état antérieur. L’Entreprise doit mettre en œuvre ces mesures à ses frais et à la satisfaction du Directeur de Projet.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08" w:name="_Toc478922799"/>
            <w:bookmarkStart w:id="209" w:name="_Toc60920414"/>
            <w:r w:rsidRPr="00297CA8">
              <w:rPr>
                <w:rFonts w:ascii="Trebuchet MS" w:hAnsi="Trebuchet MS"/>
              </w:rPr>
              <w:t>Découvertes</w:t>
            </w:r>
            <w:bookmarkEnd w:id="208"/>
            <w:r w:rsidRPr="00297CA8">
              <w:rPr>
                <w:rFonts w:ascii="Trebuchet MS" w:hAnsi="Trebuchet MS"/>
              </w:rPr>
              <w:t xml:space="preserve"> Archéologiques et Géologiques</w:t>
            </w:r>
            <w:bookmarkEnd w:id="209"/>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17.1</w:t>
            </w:r>
            <w:r w:rsidRPr="00297CA8">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297CA8">
              <w:rPr>
                <w:rFonts w:ascii="Trebuchet MS" w:hAnsi="Trebuchet MS"/>
                <w:szCs w:val="24"/>
                <w:shd w:val="clear" w:color="auto" w:fill="FFFFFF" w:themeFill="background1"/>
              </w:rPr>
              <w:t xml:space="preserve">découverts sur le Site, doivent être placés sous la garde du Maître d’Ouvrage. </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10" w:name="_Toc478922800"/>
            <w:bookmarkStart w:id="211" w:name="_Toc60920415"/>
            <w:r w:rsidRPr="00297CA8">
              <w:rPr>
                <w:rFonts w:ascii="Trebuchet MS" w:hAnsi="Trebuchet MS"/>
              </w:rPr>
              <w:t>Mise à disposition du Site</w:t>
            </w:r>
            <w:bookmarkEnd w:id="210"/>
            <w:bookmarkEnd w:id="211"/>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18.1</w:t>
            </w:r>
            <w:r w:rsidRPr="00297CA8">
              <w:rPr>
                <w:rFonts w:ascii="Trebuchet MS" w:hAnsi="Trebuchet MS"/>
                <w:szCs w:val="24"/>
              </w:rPr>
              <w:tab/>
              <w:t xml:space="preserve">Si la mise à disposition d’une partie du Site n’est pas effectuée à la date </w:t>
            </w:r>
            <w:r w:rsidRPr="00297CA8">
              <w:rPr>
                <w:rFonts w:ascii="Trebuchet MS" w:hAnsi="Trebuchet MS"/>
                <w:b/>
                <w:szCs w:val="24"/>
              </w:rPr>
              <w:t>figurant dans la Clause 2.8</w:t>
            </w:r>
            <w:r w:rsidRPr="00297CA8">
              <w:rPr>
                <w:rFonts w:ascii="Trebuchet MS" w:hAnsi="Trebuchet MS"/>
                <w:szCs w:val="24"/>
              </w:rPr>
              <w:t>, le Maître d’Ouvrage sera réputé avoir retardé le début des activités devant y avoir lieu ; cette situation constitue un événement donnant droit à compensation.</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12" w:name="_Toc478922801"/>
            <w:bookmarkStart w:id="213" w:name="_Toc60920416"/>
            <w:r w:rsidRPr="00297CA8">
              <w:rPr>
                <w:rFonts w:ascii="Trebuchet MS" w:hAnsi="Trebuchet MS"/>
              </w:rPr>
              <w:t>Accès au Site</w:t>
            </w:r>
            <w:bookmarkEnd w:id="212"/>
            <w:bookmarkEnd w:id="213"/>
          </w:p>
        </w:tc>
        <w:tc>
          <w:tcPr>
            <w:tcW w:w="7433" w:type="dxa"/>
            <w:tcBorders>
              <w:top w:val="nil"/>
              <w:left w:val="nil"/>
              <w:bottom w:val="nil"/>
              <w:right w:val="nil"/>
            </w:tcBorders>
          </w:tcPr>
          <w:p w:rsidR="00720ABE" w:rsidRPr="00297CA8" w:rsidRDefault="00720ABE" w:rsidP="00A36BF8">
            <w:pPr>
              <w:suppressAutoHyphens/>
              <w:spacing w:after="180" w:line="276" w:lineRule="auto"/>
              <w:ind w:left="540" w:right="-72" w:hanging="540"/>
              <w:jc w:val="both"/>
              <w:rPr>
                <w:rFonts w:ascii="Trebuchet MS" w:hAnsi="Trebuchet MS"/>
                <w:szCs w:val="24"/>
              </w:rPr>
            </w:pPr>
            <w:r w:rsidRPr="00297CA8">
              <w:rPr>
                <w:rFonts w:ascii="Trebuchet MS" w:hAnsi="Trebuchet MS"/>
                <w:szCs w:val="24"/>
              </w:rPr>
              <w:t>19.1</w:t>
            </w:r>
            <w:r w:rsidRPr="00297CA8">
              <w:rPr>
                <w:rFonts w:ascii="Trebuchet MS" w:hAnsi="Trebuchet MS"/>
                <w:szCs w:val="24"/>
              </w:rPr>
              <w:tab/>
              <w:t>L’Entreprise donnera accès au Site au Directeur de Projet et à toute personne autorisée par celui-ci, ainsi qu’à tout lieu où sont effectués ou seront effectués des Travaux dans le cadre du Marché.</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14" w:name="_Toc478922802"/>
            <w:bookmarkStart w:id="215" w:name="_Toc60920417"/>
            <w:r w:rsidRPr="00297CA8">
              <w:rPr>
                <w:rFonts w:ascii="Trebuchet MS" w:hAnsi="Trebuchet MS"/>
              </w:rPr>
              <w:t>Instructions, Inspections et Audits</w:t>
            </w:r>
            <w:bookmarkEnd w:id="214"/>
            <w:bookmarkEnd w:id="215"/>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20.1</w:t>
            </w:r>
            <w:r w:rsidRPr="00297CA8">
              <w:rPr>
                <w:rFonts w:ascii="Trebuchet MS" w:hAnsi="Trebuchet MS"/>
                <w:szCs w:val="24"/>
              </w:rPr>
              <w:tab/>
              <w:t>L’Entreprise exécutera toutes les instructions du Directeur de Projet qui sont conformes aux lois en vigueur au lieu du Site.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20.2</w:t>
            </w:r>
            <w:r w:rsidRPr="00297CA8">
              <w:rPr>
                <w:rFonts w:ascii="Trebuchet MS" w:hAnsi="Trebuchet MS"/>
                <w:szCs w:val="24"/>
              </w:rPr>
              <w:tab/>
              <w:t>L’Entreprise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22.3</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u w:val="single"/>
                <w:lang w:eastAsia="en-US"/>
              </w:rPr>
              <w:t xml:space="preserve">Inspections et Audit par la Banque </w:t>
            </w:r>
          </w:p>
          <w:p w:rsidR="00720ABE" w:rsidRPr="00297CA8" w:rsidRDefault="00720ABE" w:rsidP="00A36BF8">
            <w:pPr>
              <w:spacing w:after="240" w:line="276" w:lineRule="auto"/>
              <w:ind w:left="518"/>
              <w:jc w:val="both"/>
              <w:rPr>
                <w:rFonts w:ascii="Trebuchet MS" w:hAnsi="Trebuchet MS"/>
                <w:szCs w:val="24"/>
              </w:rPr>
            </w:pPr>
            <w:r w:rsidRPr="00297CA8">
              <w:rPr>
                <w:rFonts w:ascii="Trebuchet MS" w:hAnsi="Trebuchet MS"/>
                <w:szCs w:val="24"/>
                <w:lang w:eastAsia="en-US"/>
              </w:rPr>
              <w:t>Conformément au paragraphe 2.2 e. de l’Annexe A au CM -- Fraude et Corruption --  l’Entreprise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Pr="00297CA8">
              <w:rPr>
                <w:rFonts w:ascii="Trebuchet MS" w:hAnsi="Trebuchet MS"/>
                <w:szCs w:val="24"/>
                <w:u w:val="single"/>
                <w:lang w:eastAsia="en-US"/>
              </w:rPr>
              <w:t xml:space="preserve"> </w:t>
            </w:r>
            <w:r w:rsidRPr="00297CA8">
              <w:rPr>
                <w:rFonts w:ascii="Trebuchet MS" w:hAnsi="Trebuchet MS"/>
                <w:szCs w:val="24"/>
                <w:lang w:eastAsia="en-US"/>
              </w:rPr>
              <w:t>par les auditeurs nommés par la Banque. L’attention de l’Entreprise et de ses sous-traitants et sous-consultants est attirée sur la clause 23.1 (fraude et corruption) des CM</w:t>
            </w:r>
            <w:r w:rsidRPr="00297CA8">
              <w:rPr>
                <w:rFonts w:ascii="Trebuchet MS" w:hAnsi="Trebuchet MS"/>
                <w:szCs w:val="24"/>
                <w:u w:val="single"/>
                <w:lang w:eastAsia="en-US"/>
              </w:rPr>
              <w:t xml:space="preserve"> </w:t>
            </w:r>
            <w:r w:rsidRPr="00297CA8">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l’Entreprise conformément aux procédures de sanctions en vigueur à la Banque).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16" w:name="_Toc478922803"/>
            <w:bookmarkStart w:id="217" w:name="_Toc60920418"/>
            <w:r w:rsidRPr="00297CA8">
              <w:rPr>
                <w:rFonts w:ascii="Trebuchet MS" w:hAnsi="Trebuchet MS"/>
              </w:rPr>
              <w:t>Désignation du Conciliateur</w:t>
            </w:r>
            <w:bookmarkEnd w:id="216"/>
            <w:bookmarkEnd w:id="217"/>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21.1</w:t>
            </w:r>
            <w:r w:rsidRPr="00297CA8">
              <w:rPr>
                <w:rFonts w:ascii="Trebuchet MS" w:hAnsi="Trebuchet MS"/>
                <w:szCs w:val="24"/>
              </w:rPr>
              <w:tab/>
              <w:t xml:space="preserve">Le Conciliateur sera désigné d’un commun accord entre le Maître d’Ouvrage et l’Entreprise, lors de l’émission par le Maître d’Ouvrage de la Lettre de Notification de l’attribution du Marché à l’Entreprise. Si, dans la Lettre de Notification de l’attribution, le Maître d’Ouvrage ne consent pas à la désignation du Conciliateur, le Maître d’Ouvrage demandera à l’Autorité de désignation du Conciliateur </w:t>
            </w:r>
            <w:r w:rsidRPr="00297CA8">
              <w:rPr>
                <w:rFonts w:ascii="Trebuchet MS" w:hAnsi="Trebuchet MS"/>
                <w:b/>
                <w:szCs w:val="24"/>
              </w:rPr>
              <w:t xml:space="preserve">désignée dans la Clause 2.9 </w:t>
            </w:r>
            <w:r w:rsidRPr="00297CA8">
              <w:rPr>
                <w:rFonts w:ascii="Trebuchet MS" w:hAnsi="Trebuchet MS"/>
                <w:szCs w:val="24"/>
              </w:rPr>
              <w:t>de procéder à la désignation dans le délai de sept (7)  jours suivant la réception de ladite demande.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En cas de démission ou de décès du Conciliateur, ou si le Maître d’Ouvrage et l’Entreprise conviennent que le Conciliateur ne se comporte pas conformément aux dispositions du Marché, un nouvel Conciliateur sera nommé conjointement par le Maître d’Ouvrage et l’Entreprise. En cas de désaccord entre le Maître d’Ouvrage et l’Entreprise, dans un délai de 30 jours, le Conciliateur sera désigné par l’Autorité de</w:t>
            </w:r>
            <w:r w:rsidRPr="00297CA8">
              <w:rPr>
                <w:rFonts w:ascii="Trebuchet MS" w:hAnsi="Trebuchet MS"/>
                <w:b/>
                <w:szCs w:val="24"/>
              </w:rPr>
              <w:t xml:space="preserve"> </w:t>
            </w:r>
            <w:r w:rsidRPr="00297CA8">
              <w:rPr>
                <w:rFonts w:ascii="Trebuchet MS" w:hAnsi="Trebuchet MS"/>
                <w:szCs w:val="24"/>
              </w:rPr>
              <w:t xml:space="preserve">désignation </w:t>
            </w:r>
            <w:r w:rsidRPr="00297CA8">
              <w:rPr>
                <w:rFonts w:ascii="Trebuchet MS" w:hAnsi="Trebuchet MS"/>
                <w:b/>
                <w:szCs w:val="24"/>
              </w:rPr>
              <w:t>stipulée dans la Clause 2.9,</w:t>
            </w:r>
            <w:r w:rsidRPr="00297CA8">
              <w:rPr>
                <w:rFonts w:ascii="Trebuchet MS" w:hAnsi="Trebuchet MS"/>
                <w:szCs w:val="24"/>
              </w:rPr>
              <w:t xml:space="preserve"> à la demande de l’une ou l’autre partie, dans un délai de sept (7) jours suivant la réception de cette demande.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18" w:name="_Toc478922804"/>
            <w:bookmarkStart w:id="219" w:name="_Toc60920419"/>
            <w:r w:rsidRPr="00297CA8">
              <w:rPr>
                <w:rFonts w:ascii="Trebuchet MS" w:hAnsi="Trebuchet MS"/>
              </w:rPr>
              <w:t>Procédure de règlement des différends</w:t>
            </w:r>
            <w:bookmarkEnd w:id="218"/>
            <w:bookmarkEnd w:id="219"/>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22.1</w:t>
            </w:r>
            <w:r w:rsidRPr="00297CA8">
              <w:rPr>
                <w:rFonts w:ascii="Trebuchet MS" w:hAnsi="Trebuchet MS"/>
                <w:szCs w:val="24"/>
              </w:rPr>
              <w:tab/>
              <w:t>Si l’Entreprise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22.2</w:t>
            </w:r>
            <w:r w:rsidRPr="00297CA8">
              <w:rPr>
                <w:rFonts w:ascii="Trebuchet MS" w:hAnsi="Trebuchet M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l’Entreprise, quelle que soit la décis</w:t>
            </w:r>
            <w:r>
              <w:rPr>
                <w:rFonts w:ascii="Trebuchet MS" w:hAnsi="Trebuchet MS"/>
                <w:szCs w:val="24"/>
              </w:rPr>
              <w:t>ion rendue par le Conciliateur.</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sivantes : </w:t>
            </w:r>
          </w:p>
          <w:p w:rsidR="00720ABE" w:rsidRPr="00297CA8" w:rsidRDefault="00720ABE" w:rsidP="00A36BF8">
            <w:pPr>
              <w:overflowPunct w:val="0"/>
              <w:spacing w:after="120" w:line="276" w:lineRule="auto"/>
              <w:ind w:left="540" w:right="36" w:hanging="22"/>
              <w:jc w:val="both"/>
              <w:textAlignment w:val="baseline"/>
              <w:rPr>
                <w:rFonts w:ascii="Trebuchet MS" w:hAnsi="Trebuchet MS"/>
                <w:szCs w:val="24"/>
                <w:lang w:eastAsia="en-US"/>
              </w:rPr>
            </w:pPr>
            <w:r w:rsidRPr="00297CA8">
              <w:rPr>
                <w:rFonts w:ascii="Trebuchet MS" w:hAnsi="Trebuchet MS"/>
                <w:szCs w:val="24"/>
                <w:lang w:eastAsia="en-US"/>
              </w:rPr>
              <w:t xml:space="preserve"> </w:t>
            </w:r>
            <w:r w:rsidRPr="00297CA8">
              <w:rPr>
                <w:rFonts w:ascii="Trebuchet MS" w:hAnsi="Trebuchet MS"/>
                <w:b/>
                <w:bCs/>
                <w:i/>
                <w:iCs/>
                <w:szCs w:val="24"/>
                <w:lang w:eastAsia="en-US"/>
              </w:rPr>
              <w:t xml:space="preserve">[Pour les petits marchés, l’institution provient habituellement du </w:t>
            </w:r>
            <w:r w:rsidRPr="00297CA8">
              <w:rPr>
                <w:rFonts w:ascii="Trebuchet MS" w:hAnsi="Trebuchet MS"/>
                <w:b/>
                <w:bCs/>
                <w:szCs w:val="24"/>
                <w:lang w:eastAsia="en-US"/>
              </w:rPr>
              <w:t>pays du Maître d’Ouvrage</w:t>
            </w:r>
            <w:r w:rsidRPr="00297CA8">
              <w:rPr>
                <w:rFonts w:ascii="Trebuchet MS" w:hAnsi="Trebuchet MS"/>
                <w:b/>
                <w:bCs/>
                <w:i/>
                <w:iCs/>
                <w:szCs w:val="24"/>
                <w:lang w:eastAsia="en-US"/>
              </w:rPr>
              <w:t>. Pour les marchés plus importants et les marchés susceptibles d’être attribués à des Entreprises internationales, il est recommandé d’utiliser la procédure d’arbitrage d’une institution internationale]</w:t>
            </w:r>
            <w:r w:rsidRPr="00297CA8">
              <w:rPr>
                <w:rFonts w:ascii="Trebuchet MS" w:hAnsi="Trebuchet MS"/>
                <w:b/>
                <w:bCs/>
                <w:szCs w:val="24"/>
                <w:lang w:eastAsia="en-US"/>
              </w:rPr>
              <w:t xml:space="preserve"> </w:t>
            </w:r>
            <w:r w:rsidRPr="00297CA8">
              <w:rPr>
                <w:rFonts w:ascii="Trebuchet MS" w:hAnsi="Trebuchet MS"/>
                <w:i/>
                <w:iCs/>
                <w:szCs w:val="24"/>
                <w:lang w:eastAsia="en-US"/>
              </w:rPr>
              <w:t xml:space="preserve">  </w:t>
            </w:r>
          </w:p>
          <w:p w:rsidR="00720ABE" w:rsidRPr="00297CA8" w:rsidRDefault="00720ABE" w:rsidP="00A36BF8">
            <w:pPr>
              <w:overflowPunct w:val="0"/>
              <w:spacing w:after="120" w:line="276" w:lineRule="auto"/>
              <w:ind w:left="526" w:right="36"/>
              <w:jc w:val="both"/>
              <w:textAlignment w:val="baseline"/>
              <w:rPr>
                <w:rFonts w:ascii="Trebuchet MS" w:hAnsi="Trebuchet MS"/>
                <w:szCs w:val="24"/>
                <w:lang w:eastAsia="en-US"/>
              </w:rPr>
            </w:pPr>
            <w:r w:rsidRPr="00297CA8">
              <w:rPr>
                <w:rFonts w:ascii="Trebuchet MS" w:hAnsi="Trebuchet MS"/>
                <w:b/>
                <w:bCs/>
                <w:i/>
                <w:iCs/>
                <w:szCs w:val="24"/>
                <w:lang w:eastAsia="en-US"/>
              </w:rPr>
              <w:t>["CM 22.3 (a) doit être retenu dans le cas d’un marché avec une Entreprise étrangère et CC 22.3 (b) doit être retenu dans le cas d’un marché avec un ressortissant du pays du Maître d’Ouvrage."]</w:t>
            </w:r>
          </w:p>
          <w:p w:rsidR="00720ABE" w:rsidRPr="00297CA8" w:rsidRDefault="00720ABE" w:rsidP="00A36BF8">
            <w:pPr>
              <w:spacing w:after="200" w:line="276" w:lineRule="auto"/>
              <w:ind w:left="968" w:hanging="360"/>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u w:val="single"/>
              </w:rPr>
              <w:t>Marché avec un Entreprise étrangère</w:t>
            </w:r>
            <w:r w:rsidRPr="00297CA8">
              <w:rPr>
                <w:rFonts w:ascii="Trebuchet MS" w:hAnsi="Trebuchet MS"/>
                <w:szCs w:val="24"/>
              </w:rPr>
              <w:t xml:space="preserve"> :</w:t>
            </w:r>
          </w:p>
          <w:p w:rsidR="00720ABE" w:rsidRPr="00297CA8" w:rsidRDefault="00720ABE" w:rsidP="00A36BF8">
            <w:pPr>
              <w:spacing w:after="200" w:line="276" w:lineRule="auto"/>
              <w:jc w:val="both"/>
              <w:rPr>
                <w:rFonts w:ascii="Trebuchet MS" w:hAnsi="Trebuchet MS"/>
                <w:szCs w:val="24"/>
                <w:lang w:eastAsia="en-US"/>
              </w:rPr>
            </w:pPr>
            <w:r w:rsidRPr="00297CA8">
              <w:rPr>
                <w:rFonts w:ascii="Trebuchet MS" w:hAnsi="Trebuchet MS"/>
                <w:b/>
                <w:bCs/>
                <w:i/>
                <w:iCs/>
                <w:szCs w:val="24"/>
                <w:lang w:eastAsia="en-US"/>
              </w:rPr>
              <w:t>[à moins que le Maître d’Ouvrage ne choisisse les règles d’arbitrage commercial d’une autre institution arbitrale internationale, la clause suivante devrait être insérée :]</w:t>
            </w:r>
          </w:p>
          <w:p w:rsidR="00720ABE" w:rsidRPr="00297CA8" w:rsidRDefault="00720ABE" w:rsidP="00A36BF8">
            <w:pPr>
              <w:spacing w:after="200" w:line="276" w:lineRule="auto"/>
              <w:jc w:val="both"/>
              <w:rPr>
                <w:rFonts w:ascii="Trebuchet MS" w:hAnsi="Trebuchet MS"/>
                <w:szCs w:val="24"/>
                <w:lang w:eastAsia="en-US"/>
              </w:rPr>
            </w:pPr>
            <w:r w:rsidRPr="00297CA8">
              <w:rPr>
                <w:rFonts w:ascii="Trebuchet MS" w:hAnsi="Trebuchet M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rsidR="00720ABE" w:rsidRPr="00297CA8" w:rsidRDefault="00720ABE" w:rsidP="00A36BF8">
            <w:pPr>
              <w:spacing w:after="200" w:line="276" w:lineRule="auto"/>
              <w:ind w:left="878" w:hanging="270"/>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u w:val="single"/>
              </w:rPr>
              <w:t>Marchés avec une Entreprise du pays du Maître d’Ouvrage</w:t>
            </w:r>
            <w:r w:rsidRPr="00297CA8">
              <w:rPr>
                <w:rFonts w:ascii="Trebuchet MS" w:hAnsi="Trebuchet MS"/>
                <w:szCs w:val="24"/>
              </w:rPr>
              <w:t>:</w:t>
            </w:r>
          </w:p>
          <w:p w:rsidR="00720ABE" w:rsidRPr="00297CA8" w:rsidRDefault="00720ABE" w:rsidP="00A36BF8">
            <w:pPr>
              <w:spacing w:after="240" w:line="276" w:lineRule="auto"/>
              <w:jc w:val="both"/>
              <w:rPr>
                <w:rFonts w:ascii="Trebuchet MS" w:hAnsi="Trebuchet MS"/>
                <w:szCs w:val="24"/>
                <w:lang w:eastAsia="en-US"/>
              </w:rPr>
            </w:pPr>
            <w:r w:rsidRPr="00297CA8">
              <w:rPr>
                <w:rFonts w:ascii="Trebuchet MS" w:hAnsi="Trebuchet MS"/>
                <w:szCs w:val="24"/>
                <w:lang w:eastAsia="en-US"/>
              </w:rPr>
              <w:t>Dans le cas d’un différend entre le Maître d’Ouvrage et un Entreprise qui est ressortissant du pays du Maître d’Ouvrage, le différend doit être renvoyé à l’arbitrage ou à l’arbitrage conformément aux lois du pays du Maître d’Ouvrage.]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20" w:name="_Toc478922805"/>
            <w:bookmarkStart w:id="221" w:name="_Toc60920420"/>
            <w:r w:rsidRPr="00297CA8">
              <w:rPr>
                <w:rFonts w:ascii="Trebuchet MS" w:hAnsi="Trebuchet MS"/>
              </w:rPr>
              <w:t>Fraude et Corruption</w:t>
            </w:r>
            <w:bookmarkEnd w:id="220"/>
            <w:bookmarkEnd w:id="221"/>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23.1</w:t>
            </w:r>
            <w:r w:rsidRPr="00297CA8">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Le Maître d’Ouvrage exige que l’Entreprise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r w:rsidRPr="00297CA8">
              <w:rPr>
                <w:rFonts w:ascii="Trebuchet MS" w:hAnsi="Trebuchet MS"/>
              </w:rPr>
              <w:t xml:space="preserve"> </w:t>
            </w:r>
            <w:bookmarkStart w:id="222" w:name="_Toc60920421"/>
            <w:r w:rsidRPr="00297CA8">
              <w:rPr>
                <w:rFonts w:ascii="Trebuchet MS" w:hAnsi="Trebuchet MS"/>
                <w:lang w:val="en-US"/>
              </w:rPr>
              <w:t>Sécurité du Site</w:t>
            </w:r>
            <w:bookmarkEnd w:id="222"/>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 xml:space="preserve"> 24.1 </w:t>
            </w:r>
            <w:r w:rsidRPr="00297CA8">
              <w:rPr>
                <w:rFonts w:ascii="Trebuchet MS" w:hAnsi="Trebuchet MS"/>
                <w:b/>
                <w:i/>
                <w:szCs w:val="24"/>
                <w:lang w:eastAsia="en-US"/>
              </w:rPr>
              <w:t>[Insérer ce qui suit lorsque l’Entreprise est responsable de la sécurité du Site]</w:t>
            </w:r>
            <w:r w:rsidRPr="00297CA8">
              <w:rPr>
                <w:rFonts w:ascii="Trebuchet MS" w:hAnsi="Trebuchet MS"/>
                <w:szCs w:val="24"/>
                <w:lang w:eastAsia="en-US"/>
              </w:rPr>
              <w:t xml:space="preserve"> </w:t>
            </w:r>
            <w:r w:rsidRPr="00297CA8">
              <w:rPr>
                <w:rFonts w:ascii="Trebuchet MS" w:hAnsi="Trebuchet MS"/>
                <w:sz w:val="14"/>
                <w:szCs w:val="14"/>
                <w:lang w:eastAsia="en-US"/>
              </w:rPr>
              <w:t xml:space="preserve"> </w:t>
            </w:r>
            <w:r w:rsidRPr="00297CA8">
              <w:rPr>
                <w:rFonts w:ascii="Trebuchet MS" w:hAnsi="Trebuchet MS"/>
                <w:szCs w:val="24"/>
                <w:lang w:eastAsia="en-US"/>
              </w:rPr>
              <w:t xml:space="preserve">L’Entreprise est responsable de la sécurité du Site et : </w:t>
            </w:r>
          </w:p>
          <w:p w:rsidR="00720ABE" w:rsidRPr="00297CA8" w:rsidRDefault="00720ABE" w:rsidP="00A36BF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 xml:space="preserve">(a) pour empêcher les personnes non autorisées à accéder au Site; </w:t>
            </w:r>
          </w:p>
          <w:p w:rsidR="00720ABE" w:rsidRPr="00297CA8" w:rsidRDefault="00720ABE" w:rsidP="00A36BF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(b) les personnes autorisées doivent être limitées au personnel de l’Entreprise, au personnel du Maître d’Ouvrage et à tout autre personnel identifié comme personnel autorisé (y compris les autres Entreprises du Maître d’Ouvrage sur le Site), par notification faite par le Maître d’Ouvrage ou le Directeur de Projet à l’Entreprise</w:t>
            </w:r>
            <w:r w:rsidRPr="00297CA8">
              <w:rPr>
                <w:rFonts w:ascii="Trebuchet MS" w:hAnsi="Trebuchet MS"/>
                <w:szCs w:val="24"/>
                <w:shd w:val="clear" w:color="auto" w:fill="FFFFFF" w:themeFill="background1"/>
                <w:lang w:eastAsia="en-US"/>
              </w:rPr>
              <w:t>.</w:t>
            </w:r>
            <w:r w:rsidRPr="00297CA8">
              <w:rPr>
                <w:rFonts w:ascii="Trebuchet MS" w:hAnsi="Trebuchet MS"/>
                <w:szCs w:val="24"/>
                <w:shd w:val="clear" w:color="auto" w:fill="F0F0A0"/>
                <w:lang w:eastAsia="en-US"/>
              </w:rPr>
              <w:t xml:space="preserve"> </w:t>
            </w:r>
          </w:p>
          <w:p w:rsidR="00720ABE" w:rsidRPr="00297CA8" w:rsidRDefault="00720ABE" w:rsidP="00A36BF8">
            <w:pPr>
              <w:spacing w:after="120" w:line="276" w:lineRule="auto"/>
              <w:ind w:left="525"/>
              <w:jc w:val="both"/>
              <w:rPr>
                <w:rFonts w:ascii="Trebuchet MS" w:hAnsi="Trebuchet MS"/>
                <w:szCs w:val="24"/>
              </w:rPr>
            </w:pPr>
            <w:r w:rsidRPr="00297CA8">
              <w:rPr>
                <w:rFonts w:ascii="Trebuchet MS" w:hAnsi="Trebuchet MS"/>
                <w:szCs w:val="24"/>
                <w:lang w:eastAsia="en-US"/>
              </w:rPr>
              <w:t>L’Entreprise doit exigerer que le personnel de sécurité agisse conformément aux Lois applicables.</w:t>
            </w:r>
          </w:p>
        </w:tc>
      </w:tr>
      <w:tr w:rsidR="00720ABE" w:rsidRPr="00CE20A3" w:rsidTr="00A36BF8">
        <w:tc>
          <w:tcPr>
            <w:tcW w:w="10065" w:type="dxa"/>
            <w:gridSpan w:val="2"/>
            <w:tcBorders>
              <w:top w:val="nil"/>
              <w:left w:val="nil"/>
              <w:bottom w:val="nil"/>
              <w:right w:val="nil"/>
            </w:tcBorders>
          </w:tcPr>
          <w:p w:rsidR="00720ABE" w:rsidRPr="00297CA8" w:rsidRDefault="00720ABE" w:rsidP="00A36BF8">
            <w:pPr>
              <w:pStyle w:val="00SectionVIIITitle"/>
              <w:spacing w:before="0" w:line="276" w:lineRule="auto"/>
              <w:jc w:val="both"/>
              <w:rPr>
                <w:rFonts w:ascii="Trebuchet MS" w:hAnsi="Trebuchet MS"/>
              </w:rPr>
            </w:pPr>
            <w:bookmarkStart w:id="223" w:name="_Toc478922806"/>
            <w:bookmarkStart w:id="224" w:name="_Toc60920422"/>
            <w:r w:rsidRPr="00297CA8">
              <w:rPr>
                <w:rFonts w:ascii="Trebuchet MS" w:hAnsi="Trebuchet MS"/>
              </w:rPr>
              <w:t>B. Maîtrise du temps</w:t>
            </w:r>
            <w:bookmarkEnd w:id="223"/>
            <w:bookmarkEnd w:id="224"/>
          </w:p>
        </w:tc>
      </w:tr>
      <w:tr w:rsidR="00720ABE" w:rsidRPr="00CE20A3" w:rsidTr="00A36BF8">
        <w:trPr>
          <w:trHeight w:val="356"/>
        </w:trPr>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25" w:name="_Toc478922807"/>
            <w:bookmarkStart w:id="226" w:name="_Toc60920423"/>
            <w:r w:rsidRPr="00297CA8">
              <w:rPr>
                <w:rFonts w:ascii="Trebuchet MS" w:hAnsi="Trebuchet MS"/>
              </w:rPr>
              <w:t>Programme</w:t>
            </w:r>
            <w:bookmarkEnd w:id="225"/>
            <w:r w:rsidRPr="00297CA8">
              <w:rPr>
                <w:rFonts w:ascii="Trebuchet MS" w:hAnsi="Trebuchet MS"/>
              </w:rPr>
              <w:t xml:space="preserve"> et rapports d’avancement</w:t>
            </w:r>
            <w:bookmarkEnd w:id="226"/>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25.1</w:t>
            </w:r>
            <w:r w:rsidRPr="00297CA8">
              <w:rPr>
                <w:rFonts w:ascii="Trebuchet MS" w:hAnsi="Trebuchet MS"/>
                <w:szCs w:val="24"/>
              </w:rPr>
              <w:tab/>
              <w:t xml:space="preserve">Dans les délais </w:t>
            </w:r>
            <w:r w:rsidRPr="00297CA8">
              <w:rPr>
                <w:rFonts w:ascii="Trebuchet MS" w:hAnsi="Trebuchet MS"/>
                <w:b/>
                <w:szCs w:val="24"/>
              </w:rPr>
              <w:t xml:space="preserve">prescrits dans la Clause 2.10, </w:t>
            </w:r>
            <w:r w:rsidRPr="00297CA8">
              <w:rPr>
                <w:rFonts w:ascii="Trebuchet MS" w:hAnsi="Trebuchet MS"/>
                <w:szCs w:val="24"/>
              </w:rPr>
              <w:t xml:space="preserve">l’Entreprise présentera aux fins d’approbation, un Programme d’exécution des Travaux. </w:t>
            </w:r>
            <w:r w:rsidRPr="00297CA8">
              <w:rPr>
                <w:rFonts w:ascii="Trebuchet MS" w:hAnsi="Trebuchet MS"/>
                <w:szCs w:val="24"/>
                <w:lang w:eastAsia="en-US"/>
              </w:rPr>
              <w:t>L’Entreprise peut réviser le programme et le soumettre à nouveau au Directeur de Projet à tout moment.  Un programme révisé doit montrer l’effet des Variations et des Evénements donnant lieu à Compensation.</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b/>
                <w:bCs/>
                <w:szCs w:val="24"/>
                <w:lang w:eastAsia="en-US"/>
              </w:rPr>
            </w:pPr>
            <w:r w:rsidRPr="00297CA8">
              <w:rPr>
                <w:rFonts w:ascii="Trebuchet MS" w:hAnsi="Trebuchet MS"/>
                <w:szCs w:val="24"/>
              </w:rPr>
              <w:t>25.2</w:t>
            </w:r>
            <w:r w:rsidRPr="00297CA8">
              <w:rPr>
                <w:rFonts w:ascii="Trebuchet MS" w:hAnsi="Trebuchet MS"/>
                <w:szCs w:val="24"/>
              </w:rPr>
              <w:tab/>
              <w:t>L’</w:t>
            </w:r>
            <w:r w:rsidRPr="00297CA8">
              <w:rPr>
                <w:rFonts w:ascii="Trebuchet MS" w:hAnsi="Trebuchet MS"/>
                <w:szCs w:val="24"/>
                <w:shd w:val="clear" w:color="auto" w:fill="FFFFFF" w:themeFill="background1"/>
                <w:lang w:eastAsia="en-US"/>
              </w:rPr>
              <w:t>Entreprise doit surveiller l’avancement des Travaux et soumettre au Directeur de Projet pour approbation un rapport d’avancement des travaux,</w:t>
            </w:r>
            <w:r w:rsidRPr="00297CA8">
              <w:rPr>
                <w:rFonts w:ascii="Trebuchet MS" w:hAnsi="Trebuchet MS"/>
                <w:szCs w:val="24"/>
                <w:u w:val="single"/>
                <w:shd w:val="clear" w:color="auto" w:fill="FFFFFF" w:themeFill="background1"/>
                <w:lang w:eastAsia="en-US"/>
              </w:rPr>
              <w:t xml:space="preserve"> </w:t>
            </w:r>
            <w:r w:rsidRPr="00297CA8">
              <w:rPr>
                <w:rFonts w:ascii="Trebuchet MS" w:hAnsi="Trebuchet MS"/>
                <w:szCs w:val="24"/>
                <w:shd w:val="clear" w:color="auto" w:fill="FFFFFF" w:themeFill="background1"/>
                <w:lang w:eastAsia="en-US"/>
              </w:rPr>
              <w:t xml:space="preserve">à des intervalles n’excédant pas les </w:t>
            </w:r>
            <w:r w:rsidRPr="00297CA8">
              <w:rPr>
                <w:rFonts w:ascii="Trebuchet MS" w:hAnsi="Trebuchet MS"/>
                <w:b/>
                <w:bCs/>
                <w:szCs w:val="24"/>
                <w:lang w:eastAsia="en-US"/>
              </w:rPr>
              <w:t xml:space="preserve"> </w:t>
            </w:r>
            <w:r w:rsidRPr="00297CA8">
              <w:rPr>
                <w:rFonts w:ascii="Trebuchet MS" w:hAnsi="Trebuchet MS"/>
                <w:bCs/>
                <w:szCs w:val="24"/>
                <w:lang w:eastAsia="en-US"/>
              </w:rPr>
              <w:t>périodes</w:t>
            </w:r>
            <w:r w:rsidRPr="00297CA8">
              <w:rPr>
                <w:rFonts w:ascii="Trebuchet MS" w:hAnsi="Trebuchet MS"/>
                <w:b/>
                <w:bCs/>
                <w:szCs w:val="24"/>
                <w:lang w:eastAsia="en-US"/>
              </w:rPr>
              <w:t xml:space="preserve"> </w:t>
            </w:r>
            <w:r w:rsidRPr="00297CA8">
              <w:rPr>
                <w:rFonts w:ascii="Trebuchet MS" w:hAnsi="Trebuchet MS"/>
                <w:bCs/>
                <w:szCs w:val="24"/>
                <w:lang w:eastAsia="en-US"/>
              </w:rPr>
              <w:t>énoncées</w:t>
            </w:r>
            <w:r w:rsidRPr="00297CA8">
              <w:rPr>
                <w:rFonts w:ascii="Trebuchet MS" w:hAnsi="Trebuchet MS"/>
                <w:b/>
                <w:bCs/>
                <w:szCs w:val="24"/>
                <w:lang w:eastAsia="en-US"/>
              </w:rPr>
              <w:t xml:space="preserve"> dans la Clause 2.11.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25.3</w:t>
            </w:r>
            <w:r w:rsidRPr="00297CA8">
              <w:rPr>
                <w:rFonts w:ascii="Trebuchet MS" w:hAnsi="Trebuchet MS"/>
                <w:szCs w:val="24"/>
              </w:rPr>
              <w:tab/>
              <w:t xml:space="preserve">En plus du rapport d’avancement des travaux énoncé dans la </w:t>
            </w:r>
            <w:r w:rsidRPr="00297CA8">
              <w:rPr>
                <w:rFonts w:ascii="Trebuchet MS" w:hAnsi="Trebuchet MS"/>
                <w:b/>
                <w:szCs w:val="24"/>
              </w:rPr>
              <w:t>Clause 2.11</w:t>
            </w:r>
            <w:r w:rsidRPr="00297CA8">
              <w:rPr>
                <w:rFonts w:ascii="Trebuchet MS" w:hAnsi="Trebuchet MS"/>
                <w:szCs w:val="24"/>
              </w:rPr>
              <w:t xml:space="preserve">, l’Entreprise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rsidR="00720ABE" w:rsidRPr="00297CA8" w:rsidRDefault="00720ABE" w:rsidP="00A36BF8">
            <w:pPr>
              <w:spacing w:after="120" w:line="276" w:lineRule="auto"/>
              <w:ind w:left="515"/>
              <w:jc w:val="both"/>
              <w:rPr>
                <w:rFonts w:ascii="Trebuchet MS" w:hAnsi="Trebuchet MS"/>
                <w:szCs w:val="24"/>
                <w:lang w:eastAsia="en-US"/>
              </w:rPr>
            </w:pPr>
            <w:r w:rsidRPr="00297CA8">
              <w:rPr>
                <w:rFonts w:ascii="Trebuchet MS" w:hAnsi="Trebuchet MS"/>
                <w:szCs w:val="24"/>
                <w:lang w:eastAsia="en-US"/>
              </w:rPr>
              <w:t xml:space="preserve">L’Entreprise doit fournir tous les détails de tels incidents ou accidents au Directeur de Projet dans les délais convenus avec le Directeur de Projet. </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27" w:name="_Toc60920424"/>
            <w:bookmarkStart w:id="228" w:name="_Toc478922808"/>
            <w:r w:rsidRPr="00297CA8">
              <w:rPr>
                <w:rFonts w:ascii="Trebuchet MS" w:hAnsi="Trebuchet MS"/>
              </w:rPr>
              <w:t>Report de la Date d’Achèvement</w:t>
            </w:r>
            <w:bookmarkEnd w:id="227"/>
            <w:r w:rsidRPr="00297CA8">
              <w:rPr>
                <w:rFonts w:ascii="Trebuchet MS" w:hAnsi="Trebuchet MS"/>
              </w:rPr>
              <w:t xml:space="preserve"> </w:t>
            </w:r>
            <w:bookmarkEnd w:id="228"/>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26.1</w:t>
            </w:r>
            <w:r w:rsidRPr="00297CA8">
              <w:rPr>
                <w:rFonts w:ascii="Trebuchet MS" w:hAnsi="Trebuchet MS"/>
                <w:szCs w:val="24"/>
              </w:rPr>
              <w:tab/>
              <w:t>Le Directeur de Projet reportera la Date d’Achèvement prévue si un Evènement donnant droit à compensation survient ou si une Variation est acceptée qui rend impossible l’achèvement des Travaux à la Date d’Achèvement prévue sans que l’Entreprise ne prenne des mesures pour accélérer le travail restant, entraînant pour lui un coût supplémentaire.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26.2</w:t>
            </w:r>
            <w:r w:rsidRPr="00297CA8">
              <w:rPr>
                <w:rFonts w:ascii="Trebuchet MS" w:hAnsi="Trebuchet MS"/>
                <w:szCs w:val="24"/>
              </w:rPr>
              <w:tab/>
              <w:t>Si l’Entreprise n’a pas donné préavis d’un retard ou s’il n’a pas coopéré en vue de réduire le retard ou en limiter les conséquences, le retard dû à son manquement ne sera pas pris en compte lors de l’évaluation d’une nouvelle Date d’Achèvement prévue.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29" w:name="_Toc478922809"/>
            <w:bookmarkStart w:id="230" w:name="_Toc60920425"/>
            <w:r w:rsidRPr="00297CA8">
              <w:rPr>
                <w:rFonts w:ascii="Trebuchet MS" w:hAnsi="Trebuchet MS"/>
              </w:rPr>
              <w:t>Accélération</w:t>
            </w:r>
            <w:bookmarkEnd w:id="229"/>
            <w:bookmarkEnd w:id="230"/>
            <w:r w:rsidRPr="00297CA8">
              <w:rPr>
                <w:rFonts w:ascii="Trebuchet MS" w:hAnsi="Trebuchet MS"/>
              </w:rPr>
              <w:t xml:space="preserve"> </w:t>
            </w:r>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27.1</w:t>
            </w:r>
            <w:r w:rsidRPr="00297CA8">
              <w:rPr>
                <w:rFonts w:ascii="Trebuchet MS" w:hAnsi="Trebuchet MS"/>
                <w:szCs w:val="24"/>
              </w:rPr>
              <w:tab/>
              <w:t>Lorsque le Maître d’Ouvrage souhaite que l’Entreprise achève les Travaux avant la Date d’Achèvement prévue, le Directeur de Projet obtiendra de l’Entreprise des propositions chiffrées pour l’accélération nécessaire. Si le Maître d’Ouvrage accepte ces propositions, la Date d’Achèvement prévue sera ajustée en conséquence et confirmée par le Maître d’Ouvrage et par l’Entreprise.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27.2</w:t>
            </w:r>
            <w:r w:rsidRPr="00297CA8">
              <w:rPr>
                <w:rFonts w:ascii="Trebuchet MS" w:hAnsi="Trebuchet MS"/>
                <w:szCs w:val="24"/>
              </w:rPr>
              <w:tab/>
              <w:t>Si les propositions de prix aux fins d’accélération des travaux présentées par l’Entreprise sont acceptées par le Maître d’Ouvrage, elles seront incorporées au Marché et traitées comme une Variation.</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31" w:name="_Toc478922810"/>
            <w:bookmarkStart w:id="232" w:name="_Toc60920426"/>
            <w:r w:rsidRPr="00297CA8">
              <w:rPr>
                <w:rFonts w:ascii="Trebuchet MS" w:hAnsi="Trebuchet MS"/>
              </w:rPr>
              <w:t xml:space="preserve">Ajournement par le </w:t>
            </w:r>
            <w:bookmarkEnd w:id="231"/>
            <w:r w:rsidRPr="00297CA8">
              <w:rPr>
                <w:rFonts w:ascii="Trebuchet MS" w:hAnsi="Trebuchet MS"/>
              </w:rPr>
              <w:t>Directeur de Projet</w:t>
            </w:r>
            <w:bookmarkEnd w:id="232"/>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28.1</w:t>
            </w:r>
            <w:r w:rsidRPr="00297CA8">
              <w:rPr>
                <w:rFonts w:ascii="Trebuchet MS" w:hAnsi="Trebuchet MS"/>
                <w:szCs w:val="24"/>
              </w:rPr>
              <w:tab/>
              <w:t>Le Directeur de Projet pourra donner des instructions à l’Entreprise de retarder le commencement ou la poursuite d’une activité dans le cadre des Travaux.</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33" w:name="_Toc478922811"/>
            <w:bookmarkStart w:id="234" w:name="_Toc60920427"/>
            <w:r w:rsidRPr="00297CA8">
              <w:rPr>
                <w:rFonts w:ascii="Trebuchet MS" w:hAnsi="Trebuchet MS"/>
              </w:rPr>
              <w:t>Réunions de gestion</w:t>
            </w:r>
            <w:bookmarkEnd w:id="233"/>
            <w:bookmarkEnd w:id="234"/>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29.1</w:t>
            </w:r>
            <w:r w:rsidRPr="00297CA8">
              <w:rPr>
                <w:rFonts w:ascii="Trebuchet MS" w:hAnsi="Trebuchet MS"/>
                <w:szCs w:val="24"/>
              </w:rPr>
              <w:tab/>
              <w:t xml:space="preserve">Le Directeur de Projet ou l’Entreprise pourront demander à l’autre partie de participer à une réunion de gestion. Une réunion de gestion a pour but d’examiner le programme du travail restant et de traiter des questions soulevées dans le cadre de la procédure de préavis notifiés par l’Entreprise. </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35" w:name="_Toc478922812"/>
            <w:bookmarkStart w:id="236" w:name="_Toc60920428"/>
            <w:r w:rsidRPr="00297CA8">
              <w:rPr>
                <w:rFonts w:ascii="Trebuchet MS" w:hAnsi="Trebuchet MS"/>
              </w:rPr>
              <w:t>Préavis</w:t>
            </w:r>
            <w:bookmarkEnd w:id="235"/>
            <w:bookmarkEnd w:id="236"/>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30.1</w:t>
            </w:r>
            <w:r w:rsidRPr="00297CA8">
              <w:rPr>
                <w:rFonts w:ascii="Trebuchet MS" w:hAnsi="Trebuchet MS"/>
                <w:szCs w:val="24"/>
              </w:rPr>
              <w:tab/>
              <w:t xml:space="preserve">L’Entreprise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30.2</w:t>
            </w:r>
            <w:r w:rsidRPr="00297CA8">
              <w:rPr>
                <w:rFonts w:ascii="Trebuchet MS" w:hAnsi="Trebuchet MS"/>
                <w:szCs w:val="24"/>
              </w:rPr>
              <w:tab/>
              <w:t>L’Entreprise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720ABE" w:rsidRPr="00CE20A3" w:rsidTr="00A36BF8">
        <w:tc>
          <w:tcPr>
            <w:tcW w:w="10065" w:type="dxa"/>
            <w:gridSpan w:val="2"/>
            <w:tcBorders>
              <w:top w:val="nil"/>
              <w:left w:val="nil"/>
              <w:bottom w:val="nil"/>
              <w:right w:val="nil"/>
            </w:tcBorders>
          </w:tcPr>
          <w:p w:rsidR="00720ABE" w:rsidRPr="00297CA8" w:rsidRDefault="00720ABE" w:rsidP="00A36BF8">
            <w:pPr>
              <w:pStyle w:val="00SectionVIIITitle"/>
              <w:spacing w:before="0" w:line="276" w:lineRule="auto"/>
              <w:jc w:val="both"/>
              <w:rPr>
                <w:rFonts w:ascii="Trebuchet MS" w:hAnsi="Trebuchet MS"/>
              </w:rPr>
            </w:pPr>
            <w:bookmarkStart w:id="237" w:name="_Toc478922813"/>
            <w:bookmarkStart w:id="238" w:name="_Toc60920429"/>
            <w:r w:rsidRPr="00297CA8">
              <w:rPr>
                <w:rFonts w:ascii="Trebuchet MS" w:hAnsi="Trebuchet MS"/>
              </w:rPr>
              <w:t>C. Contrôle de qualité</w:t>
            </w:r>
            <w:bookmarkEnd w:id="237"/>
            <w:bookmarkEnd w:id="238"/>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39" w:name="_Toc478922814"/>
            <w:bookmarkStart w:id="240" w:name="_Toc60920430"/>
            <w:r w:rsidRPr="00297CA8">
              <w:rPr>
                <w:rFonts w:ascii="Trebuchet MS" w:hAnsi="Trebuchet MS"/>
              </w:rPr>
              <w:t>Identification des malfaçons</w:t>
            </w:r>
            <w:bookmarkEnd w:id="239"/>
            <w:bookmarkEnd w:id="240"/>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31.1</w:t>
            </w:r>
            <w:r w:rsidRPr="00297CA8">
              <w:rPr>
                <w:rFonts w:ascii="Trebuchet MS" w:hAnsi="Trebuchet MS"/>
                <w:szCs w:val="24"/>
              </w:rPr>
              <w:tab/>
              <w:t>Le Directeur de Projet examinera le travail de l’Entreprise et le notifiera de toute malfaçon qu’il découvrirait. Ces vérifications n’affecteront pas les responsabilités de l’Entreprise. Le Directeur de Projet pourra instruire l’Entreprise de chercher une malfaçon et de découvrir et de tester tout élément du travail qui pourrait, à son avis, présenter une malfaçon.</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41" w:name="_Toc478922815"/>
            <w:bookmarkStart w:id="242" w:name="_Toc60920431"/>
            <w:r w:rsidRPr="00297CA8">
              <w:rPr>
                <w:rFonts w:ascii="Trebuchet MS" w:hAnsi="Trebuchet MS"/>
              </w:rPr>
              <w:t>Essais</w:t>
            </w:r>
            <w:bookmarkEnd w:id="241"/>
            <w:bookmarkEnd w:id="242"/>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32.1</w:t>
            </w:r>
            <w:r w:rsidRPr="00297CA8">
              <w:rPr>
                <w:rFonts w:ascii="Trebuchet MS" w:hAnsi="Trebuchet MS"/>
                <w:szCs w:val="24"/>
              </w:rPr>
              <w:tab/>
              <w:t>Si le Directeur de Projet charge l’Entreprise de réaliser un essai non prévu dans les Spécifications techniques afin de vérifier si un élément du travail présente une malfaçon et que le résultat de l’essai est positif, l’Entreprise devra assumer le coût de cette inspection et de tous les échantillonnages. En l’absence de Malfaçon, l’essai sera assimilé à un Evénement donnant droit à compensation.</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43" w:name="_Toc478922816"/>
            <w:bookmarkStart w:id="244" w:name="_Toc60920432"/>
            <w:r w:rsidRPr="00297CA8">
              <w:rPr>
                <w:rFonts w:ascii="Trebuchet MS" w:hAnsi="Trebuchet MS"/>
              </w:rPr>
              <w:t>Correction des Malfaçons</w:t>
            </w:r>
            <w:bookmarkEnd w:id="243"/>
            <w:bookmarkEnd w:id="244"/>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33.1</w:t>
            </w:r>
            <w:r w:rsidRPr="00297CA8">
              <w:rPr>
                <w:rFonts w:ascii="Trebuchet MS" w:hAnsi="Trebuchet MS"/>
                <w:szCs w:val="24"/>
              </w:rPr>
              <w:tab/>
              <w:t xml:space="preserve">Le Directeur de Projet notifiera à l’Entreprise tout Malfaçon avant la fin de la Période de garantie, qui commence au moment de l’Achèvement et qui est </w:t>
            </w:r>
            <w:r w:rsidRPr="00297CA8">
              <w:rPr>
                <w:rFonts w:ascii="Trebuchet MS" w:hAnsi="Trebuchet MS"/>
                <w:b/>
                <w:szCs w:val="24"/>
              </w:rPr>
              <w:t>définie dans la Clause 2.12.</w:t>
            </w:r>
            <w:r w:rsidRPr="00297CA8">
              <w:rPr>
                <w:rFonts w:ascii="Trebuchet MS" w:hAnsi="Trebuchet MS"/>
                <w:szCs w:val="24"/>
              </w:rPr>
              <w:t xml:space="preserve"> La période de garantie sera prolongée jusqu’à correction des Malfaçons.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33.2</w:t>
            </w:r>
            <w:r w:rsidRPr="00297CA8">
              <w:rPr>
                <w:rFonts w:ascii="Trebuchet MS" w:hAnsi="Trebuchet MS"/>
                <w:szCs w:val="24"/>
              </w:rPr>
              <w:tab/>
              <w:t>Chaque fois qu’une notification de Malfaçon lui sera remise, l’Entreprise rectifiera la Malfaçon dans les délais spécifiés dans la notification du Directeur de Projet.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45" w:name="_Toc478922817"/>
            <w:bookmarkStart w:id="246" w:name="_Toc60920433"/>
            <w:r w:rsidRPr="00297CA8">
              <w:rPr>
                <w:rFonts w:ascii="Trebuchet MS" w:hAnsi="Trebuchet MS"/>
              </w:rPr>
              <w:t>Malfaçons non rectifiées</w:t>
            </w:r>
            <w:bookmarkEnd w:id="245"/>
            <w:bookmarkEnd w:id="246"/>
            <w:r w:rsidRPr="00297CA8">
              <w:rPr>
                <w:rFonts w:ascii="Trebuchet MS" w:hAnsi="Trebuchet MS"/>
              </w:rPr>
              <w:t xml:space="preserve"> </w:t>
            </w:r>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34.1</w:t>
            </w:r>
            <w:r w:rsidRPr="00297CA8">
              <w:rPr>
                <w:rFonts w:ascii="Trebuchet MS" w:hAnsi="Trebuchet MS"/>
                <w:szCs w:val="24"/>
              </w:rPr>
              <w:tab/>
              <w:t>Si l’Entreprise ne rectifie pas une malfaçon dans les délais spécifiés dans la notification du Directeur de Projet, celui-ci évaluera le coût de la rectification à apporter et ce coût sera facturé à l’Entreprise.</w:t>
            </w:r>
          </w:p>
        </w:tc>
      </w:tr>
      <w:tr w:rsidR="00720ABE" w:rsidRPr="00CE20A3" w:rsidTr="00A36BF8">
        <w:tc>
          <w:tcPr>
            <w:tcW w:w="10065" w:type="dxa"/>
            <w:gridSpan w:val="2"/>
            <w:tcBorders>
              <w:top w:val="nil"/>
              <w:left w:val="nil"/>
              <w:bottom w:val="nil"/>
              <w:right w:val="nil"/>
            </w:tcBorders>
          </w:tcPr>
          <w:p w:rsidR="00720ABE" w:rsidRPr="00297CA8" w:rsidRDefault="00720ABE" w:rsidP="00A36BF8">
            <w:pPr>
              <w:pStyle w:val="00SectionVIIITitle"/>
              <w:spacing w:before="0" w:line="276" w:lineRule="auto"/>
              <w:jc w:val="both"/>
              <w:rPr>
                <w:rFonts w:ascii="Trebuchet MS" w:hAnsi="Trebuchet MS"/>
              </w:rPr>
            </w:pPr>
            <w:bookmarkStart w:id="247" w:name="_Toc478922818"/>
            <w:bookmarkStart w:id="248" w:name="_Toc60920434"/>
            <w:r w:rsidRPr="00297CA8">
              <w:rPr>
                <w:rFonts w:ascii="Trebuchet MS" w:hAnsi="Trebuchet MS"/>
              </w:rPr>
              <w:t>D. Maîtrise des coûts</w:t>
            </w:r>
            <w:bookmarkEnd w:id="247"/>
            <w:bookmarkEnd w:id="248"/>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49" w:name="_Toc478922819"/>
            <w:bookmarkStart w:id="250" w:name="_Toc60920435"/>
            <w:r w:rsidRPr="00297CA8">
              <w:rPr>
                <w:rFonts w:ascii="Trebuchet MS" w:hAnsi="Trebuchet MS"/>
              </w:rPr>
              <w:t>Prix du Marché</w:t>
            </w:r>
            <w:r w:rsidRPr="00297CA8">
              <w:rPr>
                <w:rFonts w:ascii="Trebuchet MS" w:hAnsi="Trebuchet MS"/>
                <w:bCs/>
                <w:vertAlign w:val="superscript"/>
              </w:rPr>
              <w:footnoteReference w:id="4"/>
            </w:r>
            <w:bookmarkEnd w:id="249"/>
            <w:bookmarkEnd w:id="250"/>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35.1</w:t>
            </w:r>
            <w:r w:rsidRPr="00297CA8">
              <w:rPr>
                <w:rFonts w:ascii="Trebuchet MS" w:hAnsi="Trebuchet MS"/>
                <w:szCs w:val="24"/>
              </w:rPr>
              <w:tab/>
              <w:t>Le Détail quantitatif et estimatif comprendront les postes de prix des Travaux à exécuter par l’Entreprise. Le Détail quantitatif et estimatif est utilisé pour calculer le Prix du Marché. L’Entreprise sera rémunéré au titre de la quantité de travail exécuté au taux correspondant à chaque intrant spécifié dans le  le Détail quantitatif et estimatif.</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51" w:name="_Toc478922820"/>
            <w:bookmarkStart w:id="252" w:name="_Toc60920436"/>
            <w:r w:rsidRPr="00297CA8">
              <w:rPr>
                <w:rFonts w:ascii="Trebuchet MS" w:hAnsi="Trebuchet MS"/>
              </w:rPr>
              <w:t>Modifications du Prix du Marché</w:t>
            </w:r>
            <w:r w:rsidRPr="00297CA8">
              <w:rPr>
                <w:rFonts w:ascii="Trebuchet MS" w:hAnsi="Trebuchet MS"/>
                <w:bCs/>
                <w:vertAlign w:val="superscript"/>
              </w:rPr>
              <w:footnoteReference w:id="5"/>
            </w:r>
            <w:bookmarkEnd w:id="251"/>
            <w:bookmarkEnd w:id="252"/>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36.1</w:t>
            </w:r>
            <w:r w:rsidRPr="00297CA8">
              <w:rPr>
                <w:rFonts w:ascii="Trebuchet MS" w:hAnsi="Trebuchet MS"/>
                <w:szCs w:val="24"/>
              </w:rPr>
              <w:tab/>
              <w:t>Lorsque les quantités finales des travaux exécutés diffèrent de plus de vingt-cinq pour cent (25%) pour un poste donné des quantités du Détail quantitatif et estimatif, et dans la mesure 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36.2</w:t>
            </w:r>
            <w:r w:rsidRPr="00297CA8">
              <w:rPr>
                <w:rFonts w:ascii="Trebuchet MS" w:hAnsi="Trebuchet MS"/>
                <w:szCs w:val="24"/>
              </w:rPr>
              <w:tab/>
              <w:t>Sur demande du Directeur de Projet, l’Entreprise lui présentera un sous-détail de tous les prix unitaires figurant au Détail quantitatif et estimatif.</w:t>
            </w:r>
          </w:p>
        </w:tc>
      </w:tr>
      <w:tr w:rsidR="00720ABE" w:rsidRPr="00CE20A3" w:rsidTr="00A36BF8">
        <w:tc>
          <w:tcPr>
            <w:tcW w:w="2632" w:type="dxa"/>
            <w:tcBorders>
              <w:top w:val="nil"/>
              <w:left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53" w:name="_Toc478922821"/>
            <w:bookmarkStart w:id="254" w:name="_Toc60920437"/>
            <w:r w:rsidRPr="00297CA8">
              <w:rPr>
                <w:rFonts w:ascii="Trebuchet MS" w:hAnsi="Trebuchet MS"/>
              </w:rPr>
              <w:t>Variations</w:t>
            </w:r>
            <w:bookmarkEnd w:id="253"/>
            <w:bookmarkEnd w:id="254"/>
          </w:p>
        </w:tc>
        <w:tc>
          <w:tcPr>
            <w:tcW w:w="7433" w:type="dxa"/>
            <w:tcBorders>
              <w:top w:val="nil"/>
              <w:left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37.1</w:t>
            </w:r>
            <w:r w:rsidRPr="00297CA8">
              <w:rPr>
                <w:rFonts w:ascii="Trebuchet MS" w:hAnsi="Trebuchet MS"/>
                <w:szCs w:val="24"/>
              </w:rPr>
              <w:tab/>
              <w:t>Toutes les Variations seront incluses dans les Programmes</w:t>
            </w:r>
            <w:r w:rsidRPr="00297CA8">
              <w:rPr>
                <w:rStyle w:val="Appelnotedebasdep"/>
                <w:rFonts w:ascii="Trebuchet MS" w:hAnsi="Trebuchet MS"/>
                <w:szCs w:val="24"/>
              </w:rPr>
              <w:footnoteReference w:id="6"/>
            </w:r>
            <w:r w:rsidRPr="00297CA8">
              <w:rPr>
                <w:rFonts w:ascii="Trebuchet MS" w:hAnsi="Trebuchet MS"/>
                <w:szCs w:val="24"/>
              </w:rPr>
              <w:t xml:space="preserve"> fournis par l’Entreprise.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37.2</w:t>
            </w:r>
            <w:r w:rsidRPr="00297CA8">
              <w:rPr>
                <w:rFonts w:ascii="Trebuchet MS" w:hAnsi="Trebuchet MS"/>
                <w:szCs w:val="24"/>
              </w:rPr>
              <w:tab/>
              <w:t xml:space="preserve">L’Entreprise, sur demande du Directeur de Projet, présentera à celui-ci une proposition de prix pour l’exécution de la Variation dans un délai de sept (7) jours suivant la date de la demande ou dans un délais plus long spécifié par le Directeur de Projet.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37.3</w:t>
            </w:r>
            <w:r w:rsidRPr="00297CA8">
              <w:rPr>
                <w:rFonts w:ascii="Trebuchet MS" w:hAnsi="Trebuchet MS"/>
                <w:szCs w:val="24"/>
              </w:rPr>
              <w:tab/>
            </w:r>
            <w:r w:rsidRPr="00297CA8">
              <w:rPr>
                <w:rFonts w:ascii="Trebuchet MS" w:hAnsi="Trebuchet MS"/>
                <w:szCs w:val="24"/>
              </w:rPr>
              <w:tab/>
              <w:t>Si le prix présenté par l’Entreprise est jugée trop élevé par le Directeur de Projet, ce dernier pourra commander la Variation et apporter un changement au Prix du Marché, sur la base de ses propres prévisions quant aux effets de la Variation sur le coût pour l’Entreprise.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37.4</w:t>
            </w:r>
            <w:r w:rsidRPr="00297CA8">
              <w:rPr>
                <w:rFonts w:ascii="Trebuchet MS" w:hAnsi="Trebuchet MS"/>
                <w:szCs w:val="24"/>
              </w:rPr>
              <w:tab/>
              <w:t>Si le Directeur de Projet décide que l’urgence de réaliser la Variation n’est pas compatible avec la préparation préalable d’une proposition de prix par l’Entreprise et son évaluation par le Directeur de Projet sans retarder les travaux, une proposition de prix ne sera pas préparée par l’Entreprise et la Varition sera assimilée à un Evénement donnant droit à compensation.</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37.5</w:t>
            </w:r>
            <w:r w:rsidRPr="00297CA8">
              <w:rPr>
                <w:rFonts w:ascii="Trebuchet MS" w:hAnsi="Trebuchet MS"/>
                <w:szCs w:val="24"/>
              </w:rPr>
              <w:tab/>
              <w:t xml:space="preserve">L’Entreprise n’aura droit à aucun paiement supplémentaire au titre de coûts qui auraient pu être évités si l’Entreprise avait notifié un préavis.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37.6</w:t>
            </w:r>
            <w:r w:rsidRPr="00297CA8">
              <w:rPr>
                <w:rFonts w:ascii="Trebuchet MS" w:hAnsi="Trebuchet MS"/>
                <w:szCs w:val="24"/>
              </w:rPr>
              <w:tab/>
              <w:t>Si le travail requis par la Variation correspond à un poste décrit dans le Détail quantitatif et estimatif et si, de l’avis du Directeur de Projet, la quantité de travail dépassant la limite spécifiée à la clause 39.1 ou la période de l’exécution ne provoque pas de changement du coût par unité de quantité, le prix unitaire figurant au Détail quantitatif et estimatif sera utilisé pour calculer la valeur de la Variation. Si le coût par unité de quantité change, ou si la nature ou la période de l’exécution du travail requis par la Variation ne correspondent pas aux postes figurant dans le Détail quantitatif et estimatif, la proposition de prix présentée par l’Entreprise sera pour de nouveaux prix unitaires correspondant au travail spécifié.</w:t>
            </w:r>
            <w:r w:rsidRPr="00297CA8">
              <w:rPr>
                <w:rStyle w:val="Appelnotedebasdep"/>
                <w:rFonts w:ascii="Trebuchet MS" w:hAnsi="Trebuchet MS"/>
                <w:szCs w:val="24"/>
              </w:rPr>
              <w:footnoteReference w:id="7"/>
            </w:r>
            <w:r w:rsidRPr="00297CA8">
              <w:rPr>
                <w:rFonts w:ascii="Trebuchet MS" w:hAnsi="Trebuchet MS"/>
                <w:szCs w:val="24"/>
                <w:lang w:eastAsia="en-US"/>
              </w:rPr>
              <w:t xml:space="preserve"> </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55" w:name="_Toc478922823"/>
            <w:bookmarkStart w:id="256" w:name="_Toc60920438"/>
            <w:r w:rsidRPr="00297CA8">
              <w:rPr>
                <w:rFonts w:ascii="Trebuchet MS" w:hAnsi="Trebuchet MS"/>
              </w:rPr>
              <w:t>Décomptes</w:t>
            </w:r>
            <w:bookmarkEnd w:id="255"/>
            <w:bookmarkEnd w:id="256"/>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38.1</w:t>
            </w:r>
            <w:r w:rsidRPr="00297CA8">
              <w:rPr>
                <w:rFonts w:ascii="Trebuchet MS" w:hAnsi="Trebuchet MS"/>
                <w:szCs w:val="24"/>
              </w:rPr>
              <w:tab/>
              <w:t>L’Entreprise présentera au Directeur de Projet des décomptes mensuels de la valeur estimée du travail exécuté déduction faite du montant accumulé des décomptes certifiés précédemment.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38.2</w:t>
            </w:r>
            <w:r w:rsidRPr="00297CA8">
              <w:rPr>
                <w:rFonts w:ascii="Trebuchet MS" w:hAnsi="Trebuchet MS"/>
                <w:szCs w:val="24"/>
              </w:rPr>
              <w:tab/>
              <w:t>Le Directeur de Projet vérifiera les décomptes mensuels et certifiera les montants devant être versés à l’Entreprise.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38.3</w:t>
            </w:r>
            <w:r w:rsidRPr="00297CA8">
              <w:rPr>
                <w:rFonts w:ascii="Trebuchet MS" w:hAnsi="Trebuchet MS"/>
                <w:szCs w:val="24"/>
              </w:rPr>
              <w:tab/>
              <w:t>La valeur du travail exécuté sera déterminée par le Directeur de Projet.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38.4</w:t>
            </w:r>
            <w:r w:rsidRPr="00297CA8">
              <w:rPr>
                <w:rFonts w:ascii="Trebuchet MS" w:hAnsi="Trebuchet MS"/>
                <w:szCs w:val="24"/>
              </w:rPr>
              <w:tab/>
              <w:t>La valeur du travail exécuté comprendra la valeur des quantités de travaux réalisées par poste figurant au Détail quantitatif et estimatif.</w:t>
            </w:r>
            <w:r w:rsidRPr="00297CA8">
              <w:rPr>
                <w:rStyle w:val="Appelnotedebasdep"/>
                <w:rFonts w:ascii="Trebuchet MS" w:hAnsi="Trebuchet MS"/>
                <w:szCs w:val="24"/>
              </w:rPr>
              <w:footnoteReference w:id="8"/>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38.5</w:t>
            </w:r>
            <w:r w:rsidRPr="00297CA8">
              <w:rPr>
                <w:rFonts w:ascii="Trebuchet MS" w:hAnsi="Trebuchet MS"/>
                <w:szCs w:val="24"/>
              </w:rPr>
              <w:tab/>
              <w:t>La valeur du travail exécuté inclura la valeur des Variations et des Evènements donnant droit à compensation.</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38.6</w:t>
            </w:r>
            <w:r w:rsidRPr="00297CA8">
              <w:rPr>
                <w:rFonts w:ascii="Trebuchet MS" w:hAnsi="Trebuchet MS"/>
                <w:szCs w:val="24"/>
              </w:rPr>
              <w:tab/>
              <w:t>Le Directeur de Projet pourra exclure un élément certifié dans un décompte précédent ou réduire la proportion d’un poste certifié précédemment à la lumière d’informations nouvelles.</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57" w:name="_Toc478922824"/>
            <w:bookmarkStart w:id="258" w:name="_Toc60920439"/>
            <w:r w:rsidRPr="00297CA8">
              <w:rPr>
                <w:rFonts w:ascii="Trebuchet MS" w:hAnsi="Trebuchet MS"/>
              </w:rPr>
              <w:t>Paiements</w:t>
            </w:r>
            <w:bookmarkEnd w:id="257"/>
            <w:bookmarkEnd w:id="258"/>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39.1</w:t>
            </w:r>
            <w:r w:rsidRPr="00297CA8">
              <w:rPr>
                <w:rFonts w:ascii="Trebuchet MS" w:hAnsi="Trebuchet MS"/>
                <w:szCs w:val="24"/>
              </w:rPr>
              <w:tab/>
              <w:t>Les paiements seront ajustés pour prendre en compte les déductions correspondant aux avances et retenues. Le Maître d’Ouvrage versera à l’Entreprise les montants du décompte certifiés par le Directeur de Projet dans un délai de vingt-huit (28) jours suivant la date du décompte. Si le Maître d’Ouvrage effectue un paiement en retard, l’Entreprise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39.2</w:t>
            </w:r>
            <w:r w:rsidRPr="00297CA8">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59" w:name="_Toc478922825"/>
            <w:bookmarkStart w:id="260" w:name="_Toc60920440"/>
            <w:r w:rsidRPr="00297CA8">
              <w:rPr>
                <w:rFonts w:ascii="Trebuchet MS" w:hAnsi="Trebuchet MS"/>
              </w:rPr>
              <w:t>Evènements donnant droit à compensation</w:t>
            </w:r>
            <w:bookmarkEnd w:id="259"/>
            <w:bookmarkEnd w:id="260"/>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40.1</w:t>
            </w:r>
            <w:r w:rsidRPr="00297CA8">
              <w:rPr>
                <w:rFonts w:ascii="Trebuchet MS" w:hAnsi="Trebuchet MS"/>
                <w:szCs w:val="24"/>
              </w:rPr>
              <w:tab/>
              <w:t>Les évènements donnant droit à compensation seront les suivants :</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 xml:space="preserve">Le Maître d’Ouvrage ne donne pas accès à une partie du Site à la Date d’entrée en possession conformément à la </w:t>
            </w:r>
            <w:r w:rsidRPr="00297CA8">
              <w:rPr>
                <w:rFonts w:ascii="Trebuchet MS" w:hAnsi="Trebuchet MS"/>
                <w:b/>
                <w:szCs w:val="24"/>
              </w:rPr>
              <w:t>Clause 2.8</w:t>
            </w:r>
            <w:r w:rsidRPr="00297CA8">
              <w:rPr>
                <w:rFonts w:ascii="Trebuchet MS" w:hAnsi="Trebuchet MS"/>
                <w:szCs w:val="24"/>
              </w:rPr>
              <w:t>.</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ordonne un ajournement ou ne fournit pas les Plans, les Spécifications techniques ou les instructions nécessaires à l’exécution des Travaux dans les délais.</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Directeur de Projet donne à l’Entreprise des instructions afin de découvrir un ouvrage réalisé, ou d’effectuer des essais supplémentaires sur les Travaux qui s’avèrent ne pas présenter de Malfaçon.</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Le Directeur de Projet n’approuve pas un contrat de sous-traitant sans motifs valables.</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(g)</w:t>
            </w:r>
            <w:r w:rsidRPr="00297CA8">
              <w:rPr>
                <w:rFonts w:ascii="Trebuchet MS" w:hAnsi="Trebuchet MS"/>
                <w:szCs w:val="24"/>
              </w:rPr>
              <w:tab/>
              <w:t>D’autres Entreprises, les autorités publiques, les services publics ou le Maître d’Ouvrage n’effectuent pas les activités leur incombant dans les délais prévus et dans le cadre des contraintes spécifiées dans le Marché, entraînant ainsi un retard ou des coûts supplémentaires pour l’Entreprise.</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Les avances sont réglées en retard.</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(i)</w:t>
            </w:r>
            <w:r w:rsidRPr="00297CA8">
              <w:rPr>
                <w:rFonts w:ascii="Trebuchet MS" w:hAnsi="Trebuchet MS"/>
                <w:szCs w:val="24"/>
              </w:rPr>
              <w:tab/>
              <w:t>Les conséquences pour l’Entreprise de tout risque incombant au Maître d’Ouvrage.</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(j)</w:t>
            </w:r>
            <w:r w:rsidRPr="00297CA8">
              <w:rPr>
                <w:rFonts w:ascii="Trebuchet MS" w:hAnsi="Trebuchet MS"/>
                <w:szCs w:val="24"/>
              </w:rPr>
              <w:tab/>
              <w:t>Le Directeur de Projet retarde indûment la délivrance du Certificat d’achèvement (ou le procès-verbal de réception provisoire).</w:t>
            </w:r>
          </w:p>
          <w:p w:rsidR="00720ABE" w:rsidRPr="00297CA8" w:rsidRDefault="00720ABE" w:rsidP="00A36BF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40.2</w:t>
            </w:r>
            <w:r w:rsidRPr="00297CA8">
              <w:rPr>
                <w:rFonts w:ascii="Trebuchet MS" w:hAnsi="Trebuchet M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40.3</w:t>
            </w:r>
            <w:r w:rsidRPr="00297CA8">
              <w:rPr>
                <w:rFonts w:ascii="Trebuchet MS" w:hAnsi="Trebuchet MS"/>
                <w:szCs w:val="24"/>
              </w:rPr>
              <w:tab/>
              <w:t>Dès que l’Entreprise aura fourni les informations démontrant les conséquences d’un Evénement donnant droit à compensation sur ses prévisions de coût, ces informations seront évaluées par le Directeur de Projet, et le Prix du Marché sera ajusté en conséquence. Si les prévisions de l’Entreprise sont estimées excessives, le Directeur de Projet ajustera le Prix du Marché sur la base de ses propres estimations. Le Directeur de Projet supposera que l’Entreprise devra réagir rapidement et avec compétence à la situation.</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40.4</w:t>
            </w:r>
            <w:r w:rsidRPr="00297CA8">
              <w:rPr>
                <w:rFonts w:ascii="Trebuchet MS" w:hAnsi="Trebuchet MS"/>
                <w:szCs w:val="24"/>
              </w:rPr>
              <w:tab/>
              <w:t>L’Entreprise n’a pas droit à une compensation dans la mesure où les intérêts du Maître d’Ouvrage sont affectés négativement par le fait que l’Entreprise n’a pas fourni de Préavis d’évènements ou n’a pas coopéré avec le Directeur de Projet.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61" w:name="_Toc478922826"/>
            <w:bookmarkStart w:id="262" w:name="_Toc60920441"/>
            <w:r w:rsidRPr="00297CA8">
              <w:rPr>
                <w:rFonts w:ascii="Trebuchet MS" w:hAnsi="Trebuchet MS"/>
              </w:rPr>
              <w:t>Fiscalité</w:t>
            </w:r>
            <w:bookmarkEnd w:id="261"/>
            <w:bookmarkEnd w:id="262"/>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41.1</w:t>
            </w:r>
            <w:r w:rsidRPr="00297CA8">
              <w:rPr>
                <w:rFonts w:ascii="Trebuchet MS" w:hAnsi="Trebuchet MS"/>
                <w:szCs w:val="24"/>
              </w:rPr>
              <w:tab/>
              <w:t xml:space="preserve">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l’Entreprise est redevable. </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63" w:name="_Toc478922828"/>
            <w:bookmarkStart w:id="264" w:name="_Toc60920442"/>
            <w:r w:rsidRPr="00297CA8">
              <w:rPr>
                <w:rFonts w:ascii="Trebuchet MS" w:hAnsi="Trebuchet MS"/>
              </w:rPr>
              <w:t>Révision des Prix</w:t>
            </w:r>
            <w:bookmarkEnd w:id="263"/>
            <w:bookmarkEnd w:id="264"/>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42.1</w:t>
            </w:r>
            <w:r w:rsidRPr="00297CA8">
              <w:rPr>
                <w:rFonts w:ascii="Trebuchet MS" w:hAnsi="Trebuchet MS"/>
                <w:szCs w:val="24"/>
              </w:rPr>
              <w:tab/>
              <w:t>Les prix ne seront pas révisés pour prendre en compte les fluctuations du coût des intrants.</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65" w:name="_Toc478922829"/>
            <w:bookmarkStart w:id="266" w:name="_Toc60920443"/>
            <w:r w:rsidRPr="00297CA8">
              <w:rPr>
                <w:rFonts w:ascii="Trebuchet MS" w:hAnsi="Trebuchet MS"/>
              </w:rPr>
              <w:t>Retenues</w:t>
            </w:r>
            <w:bookmarkEnd w:id="265"/>
            <w:bookmarkEnd w:id="266"/>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43.1</w:t>
            </w:r>
            <w:r w:rsidRPr="00297CA8">
              <w:rPr>
                <w:rFonts w:ascii="Trebuchet MS" w:hAnsi="Trebuchet MS"/>
                <w:szCs w:val="24"/>
              </w:rPr>
              <w:tab/>
              <w:t xml:space="preserve">Le Maître d’Ouvrage retiendra sur chaque paiement dû à l’Entreprise la proportion </w:t>
            </w:r>
            <w:r w:rsidRPr="00297CA8">
              <w:rPr>
                <w:rFonts w:ascii="Trebuchet MS" w:hAnsi="Trebuchet MS"/>
                <w:b/>
                <w:szCs w:val="24"/>
              </w:rPr>
              <w:t>stipulée dans la Clause 2.13</w:t>
            </w:r>
            <w:r w:rsidRPr="00297CA8">
              <w:rPr>
                <w:rFonts w:ascii="Trebuchet MS" w:hAnsi="Trebuchet MS"/>
                <w:szCs w:val="24"/>
              </w:rPr>
              <w:t xml:space="preserve"> jusqu’à l’Achèvement de la totalité des Travaux.</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43.2</w:t>
            </w:r>
            <w:r w:rsidRPr="00297CA8">
              <w:rPr>
                <w:rFonts w:ascii="Trebuchet MS" w:hAnsi="Trebuchet MS"/>
                <w:szCs w:val="24"/>
              </w:rPr>
              <w:tab/>
              <w:t xml:space="preserve">En application de la </w:t>
            </w:r>
            <w:r w:rsidRPr="00297CA8">
              <w:rPr>
                <w:rFonts w:ascii="Trebuchet MS" w:hAnsi="Trebuchet MS"/>
                <w:b/>
                <w:szCs w:val="24"/>
              </w:rPr>
              <w:t>Clause 49.1</w:t>
            </w:r>
            <w:r w:rsidRPr="00297CA8">
              <w:rPr>
                <w:rFonts w:ascii="Trebuchet MS" w:hAnsi="Trebuchet MS"/>
                <w:szCs w:val="24"/>
              </w:rPr>
              <w:t>, la moitié du montant total retenu sera versé à l’Entreprise lors de l’achèvement de la totalité des travaux et l’autre moitié à la fin de la Période de garantie lorsque le Directeur de Projet aura certifié que toutes les malfaçons dont il avait fait part à l’Entreprise avant la fin de ladite période ont été rectifiés. Après l’achèvement des Travaux, l’Entreprise pourra remplacer le montant retenu par une garantie bancaire inconditionnelle.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67" w:name="_Toc478922830"/>
            <w:bookmarkStart w:id="268" w:name="_Toc60920444"/>
            <w:r w:rsidRPr="00297CA8">
              <w:rPr>
                <w:rFonts w:ascii="Trebuchet MS" w:hAnsi="Trebuchet MS"/>
              </w:rPr>
              <w:t>Pénalités de retard</w:t>
            </w:r>
            <w:bookmarkEnd w:id="267"/>
            <w:r w:rsidRPr="00297CA8">
              <w:rPr>
                <w:rFonts w:ascii="Trebuchet MS" w:hAnsi="Trebuchet MS"/>
              </w:rPr>
              <w:t xml:space="preserve"> et Prime</w:t>
            </w:r>
            <w:bookmarkEnd w:id="268"/>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44.1</w:t>
            </w:r>
            <w:r w:rsidRPr="00297CA8">
              <w:rPr>
                <w:rFonts w:ascii="Trebuchet MS" w:hAnsi="Trebuchet MS"/>
                <w:szCs w:val="24"/>
              </w:rPr>
              <w:tab/>
              <w:t xml:space="preserve">L’Entreprise paiera des pénalités de retard au Maître d’Ouvrage au taux </w:t>
            </w:r>
            <w:r w:rsidRPr="00297CA8">
              <w:rPr>
                <w:rFonts w:ascii="Trebuchet MS" w:hAnsi="Trebuchet MS"/>
                <w:b/>
                <w:szCs w:val="24"/>
              </w:rPr>
              <w:t>stipulé dans la Clause 2.14</w:t>
            </w:r>
            <w:r w:rsidRPr="00297CA8">
              <w:rPr>
                <w:rFonts w:ascii="Trebuchet MS" w:hAnsi="Trebuchet MS"/>
                <w:szCs w:val="24"/>
              </w:rPr>
              <w:t xml:space="preserve"> pour chaque jour de retard par rapport à la Date d’achèvement prévue. Le montant total des pénalités de retard ne dépassera pas le montant </w:t>
            </w:r>
            <w:r w:rsidRPr="00297CA8">
              <w:rPr>
                <w:rFonts w:ascii="Trebuchet MS" w:hAnsi="Trebuchet MS"/>
                <w:b/>
                <w:szCs w:val="24"/>
              </w:rPr>
              <w:t>stipulé dans la Clause 2.15</w:t>
            </w:r>
            <w:r w:rsidRPr="00297CA8">
              <w:rPr>
                <w:rFonts w:ascii="Trebuchet MS" w:hAnsi="Trebuchet MS"/>
                <w:szCs w:val="24"/>
              </w:rPr>
              <w:t>. Le Maître d’Ouvrage pourra déduire le montant des pénalités de retard des paiements dus à l’Entreprise. Les paiements des pénalités de retard n’affectent pas la responsabilité de l’Entreprise.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44.2 Si la Date d’Achèvement prévue est reportée après que les pénalités de retard ont été payées, le Directeur de Projet rectifiera le paiement excédentaire effectué par l’Entreprise au titre de pénalités de retard, en ajustant le décompte suivant. L’Entreprise recevra des intérêts sur le montant excédentaire, calculés à partir de la date du paiement jusqu’à la date du remboursement au taux </w:t>
            </w:r>
            <w:r w:rsidRPr="00297CA8">
              <w:rPr>
                <w:rFonts w:ascii="Trebuchet MS" w:hAnsi="Trebuchet MS"/>
                <w:b/>
                <w:szCs w:val="24"/>
              </w:rPr>
              <w:t>spécifié à la Clause 39.1</w:t>
            </w:r>
            <w:r w:rsidRPr="00297CA8">
              <w:rPr>
                <w:rFonts w:ascii="Trebuchet MS" w:hAnsi="Trebuchet MS"/>
                <w:szCs w:val="24"/>
              </w:rPr>
              <w: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w:t>
            </w:r>
            <w:r w:rsidRPr="00297CA8">
              <w:rPr>
                <w:rFonts w:ascii="Trebuchet MS" w:hAnsi="Trebuchet MS"/>
                <w:szCs w:val="24"/>
              </w:rPr>
              <w:tab/>
              <w:t xml:space="preserve">L’Entreprise recevra une Prime calculée au taux par jour </w:t>
            </w:r>
            <w:r w:rsidRPr="00297CA8">
              <w:rPr>
                <w:rFonts w:ascii="Trebuchet MS" w:hAnsi="Trebuchet MS"/>
                <w:b/>
                <w:szCs w:val="24"/>
              </w:rPr>
              <w:t xml:space="preserve">stipulé dans la Clause 2.16 </w:t>
            </w:r>
            <w:r w:rsidRPr="00297CA8">
              <w:rPr>
                <w:rFonts w:ascii="Trebuchet MS" w:hAnsi="Trebuchet MS"/>
                <w:szCs w:val="24"/>
              </w:rPr>
              <w:t>pour chaque jour d’avance par rapport à la Date d’achèvement prévue, moins les jours pour lesquels l’Entreprise aurait été payé au titre de l’accélération.  Le Directeur de Projet certifiera que les Travaux sont achevés même avant la Date d’achèvement prévue.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69" w:name="_Toc478922832"/>
            <w:bookmarkStart w:id="270" w:name="_Toc60920445"/>
            <w:r w:rsidRPr="00297CA8">
              <w:rPr>
                <w:rFonts w:ascii="Trebuchet MS" w:hAnsi="Trebuchet MS"/>
              </w:rPr>
              <w:t>Paiement de l’Avance</w:t>
            </w:r>
            <w:bookmarkEnd w:id="269"/>
            <w:bookmarkEnd w:id="270"/>
            <w:r w:rsidRPr="00297CA8">
              <w:rPr>
                <w:rFonts w:ascii="Trebuchet MS" w:hAnsi="Trebuchet MS"/>
              </w:rPr>
              <w:t xml:space="preserve"> </w:t>
            </w:r>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45.1</w:t>
            </w:r>
            <w:r w:rsidRPr="00297CA8">
              <w:rPr>
                <w:rFonts w:ascii="Trebuchet MS" w:hAnsi="Trebuchet MS"/>
                <w:szCs w:val="24"/>
              </w:rPr>
              <w:tab/>
              <w:t xml:space="preserve">Le Maître d’Ouvrage versera à l’Entreprise une avance du montant </w:t>
            </w:r>
            <w:r w:rsidRPr="00297CA8">
              <w:rPr>
                <w:rFonts w:ascii="Trebuchet MS" w:hAnsi="Trebuchet MS"/>
                <w:b/>
                <w:szCs w:val="24"/>
              </w:rPr>
              <w:t>stipulé dans la Clause 2.17</w:t>
            </w:r>
            <w:r w:rsidRPr="00297CA8">
              <w:rPr>
                <w:rFonts w:ascii="Trebuchet MS" w:hAnsi="Trebuchet MS"/>
                <w:szCs w:val="24"/>
              </w:rPr>
              <w:t xml:space="preserve"> à la date </w:t>
            </w:r>
            <w:r w:rsidRPr="00297CA8">
              <w:rPr>
                <w:rFonts w:ascii="Trebuchet MS" w:hAnsi="Trebuchet MS"/>
                <w:b/>
                <w:szCs w:val="24"/>
              </w:rPr>
              <w:t>stipulée</w:t>
            </w:r>
            <w:r w:rsidRPr="00297CA8">
              <w:rPr>
                <w:rFonts w:ascii="Trebuchet MS" w:hAnsi="Trebuchet MS"/>
                <w:szCs w:val="24"/>
              </w:rPr>
              <w:t xml:space="preserve"> </w:t>
            </w:r>
            <w:r w:rsidRPr="00297CA8">
              <w:rPr>
                <w:rFonts w:ascii="Trebuchet MS" w:hAnsi="Trebuchet MS"/>
                <w:b/>
                <w:szCs w:val="24"/>
              </w:rPr>
              <w:t>dans la Clause 2.17,</w:t>
            </w:r>
            <w:r w:rsidRPr="00297CA8">
              <w:rPr>
                <w:rFonts w:ascii="Trebuchet MS" w:hAnsi="Trebuchet MS"/>
                <w:szCs w:val="24"/>
              </w:rPr>
              <w:t xml:space="preserve"> sur présentation par l’Entreprise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l’Entreprise.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45.2</w:t>
            </w:r>
            <w:r w:rsidRPr="00297CA8">
              <w:rPr>
                <w:rFonts w:ascii="Trebuchet MS" w:hAnsi="Trebuchet MS"/>
                <w:szCs w:val="24"/>
              </w:rPr>
              <w:tab/>
              <w:t>L’Entreprise ne pourra utiliser l’avance que pour payer le Matériel de l’Entreprise, les Equipements, les Matériaux et pour couvrir les dépenses de mobilisation nécessaires spécifiquement pour l’exécution du Marché. L’Entreprise devra démontrer que l’avance a été correctement utilisée grâce à la présentation au Directeur de Projet de copies des factures ou d’autres justificatifs.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45.3</w:t>
            </w:r>
            <w:r w:rsidRPr="00297CA8">
              <w:rPr>
                <w:rFonts w:ascii="Trebuchet MS" w:hAnsi="Trebuchet MS"/>
                <w:szCs w:val="24"/>
              </w:rPr>
              <w:tab/>
              <w:t>L’avance sera remboursée par retenues sur les paiements dus à l’Entreprise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71" w:name="_Toc478922833"/>
            <w:bookmarkStart w:id="272" w:name="_Toc60920446"/>
            <w:r w:rsidRPr="00297CA8">
              <w:rPr>
                <w:rFonts w:ascii="Trebuchet MS" w:hAnsi="Trebuchet MS"/>
              </w:rPr>
              <w:t>Garantie</w:t>
            </w:r>
            <w:bookmarkEnd w:id="271"/>
            <w:r w:rsidRPr="00297CA8">
              <w:rPr>
                <w:rFonts w:ascii="Trebuchet MS" w:hAnsi="Trebuchet MS"/>
              </w:rPr>
              <w:t xml:space="preserve"> de Bonne Exécution</w:t>
            </w:r>
            <w:bookmarkEnd w:id="272"/>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46.1</w:t>
            </w:r>
            <w:r w:rsidRPr="00297CA8">
              <w:rPr>
                <w:rFonts w:ascii="Trebuchet MS" w:hAnsi="Trebuchet MS"/>
                <w:szCs w:val="24"/>
              </w:rPr>
              <w:tab/>
              <w:t xml:space="preserve">La Garantie de bonne exécution sera fournie au Maître d’Ouvrage au plus tard à la date spécifiée dans la Lettre de Notification et sera émise pour le montant </w:t>
            </w:r>
            <w:r w:rsidRPr="00297CA8">
              <w:rPr>
                <w:rFonts w:ascii="Trebuchet MS" w:hAnsi="Trebuchet MS"/>
                <w:b/>
                <w:szCs w:val="24"/>
              </w:rPr>
              <w:t>stipulé dans la Clause 2.18</w:t>
            </w:r>
            <w:r w:rsidRPr="00297CA8">
              <w:rPr>
                <w:rFonts w:ascii="Trebuchet MS" w:hAnsi="Trebuchet MS"/>
                <w:szCs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73" w:name="_Toc478922834"/>
            <w:bookmarkStart w:id="274" w:name="_Toc60920447"/>
            <w:r w:rsidRPr="00297CA8">
              <w:rPr>
                <w:rFonts w:ascii="Trebuchet MS" w:hAnsi="Trebuchet MS"/>
              </w:rPr>
              <w:t>Travaux en régie</w:t>
            </w:r>
            <w:bookmarkEnd w:id="273"/>
            <w:bookmarkEnd w:id="274"/>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47.1</w:t>
            </w:r>
            <w:r w:rsidRPr="00297CA8">
              <w:rPr>
                <w:rFonts w:ascii="Trebuchet MS" w:hAnsi="Trebuchet MS"/>
                <w:szCs w:val="24"/>
              </w:rPr>
              <w:tab/>
              <w:t>Le cas échéant, les prix unitaires de Travaux en régie figurant dans l’Offre de l’Entreprise seront utilisés pour le paiement de travaux supplémentaires que le Directeur de Projet aura ordonné par écrit au préalable en indiquant que ces travaux supplémentaires seraient rémunérés sur cette base.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47.2 Tous les Travaux devant être rémunérés en régie seront consignés par l’Entreprise sur des formulaires approuvés par le Directeur de Projet. Chaque formulaire rempli sera vérifié et signé par le Directeur de Projet dans les deux (2) jours suivant la fin de ces travaux.</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47.3</w:t>
            </w:r>
            <w:r w:rsidRPr="00297CA8">
              <w:rPr>
                <w:rFonts w:ascii="Trebuchet MS" w:hAnsi="Trebuchet MS"/>
                <w:szCs w:val="24"/>
              </w:rPr>
              <w:tab/>
              <w:t>L’Entreprise sera payé pour ces travaux en régie sur la base des formulaires « Travaux en régie » dûment signés.</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75" w:name="_Toc478922835"/>
            <w:bookmarkStart w:id="276" w:name="_Toc60920448"/>
            <w:r w:rsidRPr="00297CA8">
              <w:rPr>
                <w:rFonts w:ascii="Trebuchet MS" w:hAnsi="Trebuchet MS"/>
              </w:rPr>
              <w:t>Coût des réparations</w:t>
            </w:r>
            <w:bookmarkEnd w:id="275"/>
            <w:bookmarkEnd w:id="276"/>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48.1</w:t>
            </w:r>
            <w:r w:rsidRPr="00297CA8">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l’Entreprise si ces pertes ou dommages sont dus à des actes qu’il a commis ou à des omissions de sa part.</w:t>
            </w:r>
          </w:p>
        </w:tc>
      </w:tr>
      <w:tr w:rsidR="00720ABE" w:rsidRPr="00CE20A3" w:rsidTr="00A36BF8">
        <w:tc>
          <w:tcPr>
            <w:tcW w:w="10065" w:type="dxa"/>
            <w:gridSpan w:val="2"/>
            <w:tcBorders>
              <w:top w:val="nil"/>
              <w:left w:val="nil"/>
              <w:bottom w:val="nil"/>
              <w:right w:val="nil"/>
            </w:tcBorders>
          </w:tcPr>
          <w:p w:rsidR="00720ABE" w:rsidRPr="00297CA8" w:rsidRDefault="00720ABE" w:rsidP="00A36BF8">
            <w:pPr>
              <w:pStyle w:val="00SectionVIIITitle"/>
              <w:spacing w:before="0" w:line="276" w:lineRule="auto"/>
              <w:jc w:val="both"/>
              <w:rPr>
                <w:rFonts w:ascii="Trebuchet MS" w:hAnsi="Trebuchet MS"/>
              </w:rPr>
            </w:pPr>
            <w:bookmarkStart w:id="277" w:name="_Toc478922836"/>
            <w:bookmarkStart w:id="278" w:name="_Toc60920449"/>
            <w:r w:rsidRPr="00297CA8">
              <w:rPr>
                <w:rFonts w:ascii="Trebuchet MS" w:hAnsi="Trebuchet MS"/>
              </w:rPr>
              <w:t>E. Achèvement du Marché</w:t>
            </w:r>
            <w:bookmarkEnd w:id="277"/>
            <w:bookmarkEnd w:id="278"/>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79" w:name="_Toc478922837"/>
            <w:bookmarkStart w:id="280" w:name="_Toc60920450"/>
            <w:r w:rsidRPr="00297CA8">
              <w:rPr>
                <w:rFonts w:ascii="Trebuchet MS" w:hAnsi="Trebuchet MS"/>
              </w:rPr>
              <w:t>Achèvement des Travaux</w:t>
            </w:r>
            <w:bookmarkEnd w:id="279"/>
            <w:bookmarkEnd w:id="280"/>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49.1</w:t>
            </w:r>
            <w:r w:rsidRPr="00297CA8">
              <w:rPr>
                <w:rFonts w:ascii="Trebuchet MS" w:hAnsi="Trebuchet MS"/>
                <w:szCs w:val="24"/>
              </w:rPr>
              <w:tab/>
              <w:t>L’Entreprise demandera au Directeur de Projet de délivrer un Certificat d’achèvement des Travaux (ou Procès-verbal de réception provisoire) et le Directeur de Projet le fera après avoir déterminé que les Travaux sont achevés.</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81" w:name="_Toc343309901"/>
            <w:bookmarkStart w:id="282" w:name="_Toc478922838"/>
            <w:bookmarkStart w:id="283" w:name="_Toc60920451"/>
            <w:r w:rsidRPr="00297CA8">
              <w:rPr>
                <w:rFonts w:ascii="Trebuchet MS" w:hAnsi="Trebuchet MS"/>
              </w:rPr>
              <w:t>Transfert</w:t>
            </w:r>
            <w:bookmarkEnd w:id="281"/>
            <w:bookmarkEnd w:id="282"/>
            <w:bookmarkEnd w:id="283"/>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50.1</w:t>
            </w:r>
            <w:r w:rsidRPr="00297CA8">
              <w:rPr>
                <w:rFonts w:ascii="Trebuchet MS" w:hAnsi="Trebuchet MS"/>
                <w:szCs w:val="24"/>
              </w:rPr>
              <w:tab/>
              <w:t>Le Maître d’Ouvrage prendra possession du Site et des Travaux dans un délai de sept (7) jours après que le Directeur de Projet aura délivré le Certificat d’Achèvement.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84" w:name="_Toc478922839"/>
            <w:bookmarkStart w:id="285" w:name="_Toc60920452"/>
            <w:r w:rsidRPr="00297CA8">
              <w:rPr>
                <w:rFonts w:ascii="Trebuchet MS" w:hAnsi="Trebuchet MS"/>
              </w:rPr>
              <w:t>Décompte final</w:t>
            </w:r>
            <w:bookmarkEnd w:id="284"/>
            <w:bookmarkEnd w:id="285"/>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51.1</w:t>
            </w:r>
            <w:r w:rsidRPr="00297CA8">
              <w:rPr>
                <w:rFonts w:ascii="Trebuchet MS" w:hAnsi="Trebuchet MS"/>
                <w:szCs w:val="24"/>
              </w:rPr>
              <w:tab/>
              <w:t>L’Entreprise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l’Entreprise dans un délai de cinquante-six (56) jours après avoir reçu de l’Entreprise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l’Entreprise et délivrera un décompte pour paiement.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86" w:name="_Toc478922840"/>
            <w:bookmarkStart w:id="287" w:name="_Toc60920453"/>
            <w:r w:rsidRPr="00297CA8">
              <w:rPr>
                <w:rFonts w:ascii="Trebuchet MS" w:hAnsi="Trebuchet MS"/>
              </w:rPr>
              <w:t>Manuels de fonctionne</w:t>
            </w:r>
            <w:r w:rsidRPr="00297CA8">
              <w:rPr>
                <w:rFonts w:ascii="Trebuchet MS" w:hAnsi="Trebuchet MS"/>
              </w:rPr>
              <w:softHyphen/>
              <w:t>ment et d’entretien</w:t>
            </w:r>
            <w:bookmarkEnd w:id="286"/>
            <w:bookmarkEnd w:id="287"/>
            <w:r w:rsidRPr="00297CA8">
              <w:rPr>
                <w:rFonts w:ascii="Trebuchet MS" w:hAnsi="Trebuchet MS"/>
              </w:rPr>
              <w:t xml:space="preserve"> </w:t>
            </w:r>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b/>
                <w:szCs w:val="24"/>
              </w:rPr>
            </w:pPr>
            <w:r w:rsidRPr="00297CA8">
              <w:rPr>
                <w:rFonts w:ascii="Trebuchet MS" w:hAnsi="Trebuchet MS"/>
                <w:szCs w:val="24"/>
              </w:rPr>
              <w:t>52.1</w:t>
            </w:r>
            <w:r w:rsidRPr="00297CA8">
              <w:rPr>
                <w:rFonts w:ascii="Trebuchet MS" w:hAnsi="Trebuchet MS"/>
                <w:szCs w:val="24"/>
              </w:rPr>
              <w:tab/>
              <w:t xml:space="preserve">Si des Plans de récolement et/ou des manuels de fonctionnement et d’entretien sont exigés, l’Entreprise les fournira dans les délais </w:t>
            </w:r>
            <w:r w:rsidRPr="00297CA8">
              <w:rPr>
                <w:rFonts w:ascii="Trebuchet MS" w:hAnsi="Trebuchet MS"/>
                <w:b/>
                <w:szCs w:val="24"/>
              </w:rPr>
              <w:t>prescrits dans la Clause 2.19.</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52.2</w:t>
            </w:r>
            <w:r w:rsidRPr="00297CA8">
              <w:rPr>
                <w:rFonts w:ascii="Trebuchet MS" w:hAnsi="Trebuchet MS"/>
                <w:szCs w:val="24"/>
              </w:rPr>
              <w:tab/>
              <w:t xml:space="preserve">Si l’Entreprise ne fournit pas les Plans et/ou les Manuels dans les délais </w:t>
            </w:r>
            <w:r w:rsidRPr="00297CA8">
              <w:rPr>
                <w:rFonts w:ascii="Trebuchet MS" w:hAnsi="Trebuchet MS"/>
                <w:b/>
                <w:szCs w:val="24"/>
              </w:rPr>
              <w:t>prévus dans la Clause 2,19</w:t>
            </w:r>
            <w:r w:rsidRPr="00297CA8">
              <w:rPr>
                <w:rFonts w:ascii="Trebuchet MS" w:hAnsi="Trebuchet MS"/>
                <w:szCs w:val="24"/>
              </w:rPr>
              <w:t xml:space="preserve">, ou si le Directeur de Projet ne peut les approuver, le Directeur de Projet retiendra le montant </w:t>
            </w:r>
            <w:r w:rsidRPr="00297CA8">
              <w:rPr>
                <w:rFonts w:ascii="Trebuchet MS" w:hAnsi="Trebuchet MS"/>
                <w:b/>
                <w:szCs w:val="24"/>
              </w:rPr>
              <w:t xml:space="preserve">stipulé dans la Clause 2.20 </w:t>
            </w:r>
            <w:r w:rsidRPr="00297CA8">
              <w:rPr>
                <w:rFonts w:ascii="Trebuchet MS" w:hAnsi="Trebuchet MS"/>
                <w:szCs w:val="24"/>
              </w:rPr>
              <w:t>des paiements dus à l’Entreprise.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88" w:name="_Toc478922841"/>
            <w:bookmarkStart w:id="289" w:name="_Toc60920454"/>
            <w:r w:rsidRPr="00297CA8">
              <w:rPr>
                <w:rFonts w:ascii="Trebuchet MS" w:hAnsi="Trebuchet MS"/>
              </w:rPr>
              <w:t>Résiliation</w:t>
            </w:r>
            <w:bookmarkEnd w:id="288"/>
            <w:bookmarkEnd w:id="289"/>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53.1</w:t>
            </w:r>
            <w:r w:rsidRPr="00297CA8">
              <w:rPr>
                <w:rFonts w:ascii="Trebuchet MS" w:hAnsi="Trebuchet MS"/>
                <w:szCs w:val="24"/>
              </w:rPr>
              <w:tab/>
              <w:t>Le Maître d’Ouvrage ou l’Entreprise pourront résilier le Marché si l’autre partie commet un manquement majeur au Marché.</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53.2</w:t>
            </w:r>
            <w:r w:rsidRPr="00297CA8">
              <w:rPr>
                <w:rFonts w:ascii="Trebuchet MS" w:hAnsi="Trebuchet MS"/>
                <w:szCs w:val="24"/>
              </w:rPr>
              <w:tab/>
              <w:t>Les manquements majeurs au Marché incluent, mais ne sont pas limités à ce qui suit :</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l’Entreprise cesse les Travaux pendant vingt-huit (28) jours alors qu’aucun arrêt n’apparaît dans le Programme actualisé et que l’arrêt n’a pas été autorisé par le Directeur de Projet ;</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donne à l’Entreprise des instructions d’ajourner la marche des travaux et ces instructions ne sont pas retirées dans un délai de vingtt-huit (28) jours ;</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Maître d’Ouvrage ou l’Entreprise est déclaré en faillite ou est placé en liquidation pour des raisons autres qu’une restructuration ou une fusion ;</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un paiement certifié par le Directeur de Projet n’est pas payé par le Maître d’Ouvrage à l’Entreprise dans les quatre-vingt quatre (84) jours suivant la date d’émission du certificat par le Directeur de Projet ;</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 Directeur de Projet notifie à l’Entreprise que le défaut de rectification d’une malfaçon spécifique constitue un manquement majeur au Marché et l’Entreprise ne rectifie pas la Malfaçon dans un délai raisonnable indiqué par le Directeur de Projet ;</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 xml:space="preserve">l’Entreprise ne maintient pas le cautionnement exigé ; </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b/>
                <w:szCs w:val="24"/>
              </w:rPr>
            </w:pPr>
            <w:r w:rsidRPr="00297CA8">
              <w:rPr>
                <w:rFonts w:ascii="Trebuchet MS" w:hAnsi="Trebuchet MS"/>
                <w:szCs w:val="24"/>
              </w:rPr>
              <w:t>(g)</w:t>
            </w:r>
            <w:r w:rsidRPr="00297CA8">
              <w:rPr>
                <w:rFonts w:ascii="Trebuchet MS" w:hAnsi="Trebuchet MS"/>
                <w:szCs w:val="24"/>
              </w:rPr>
              <w:tab/>
              <w:t xml:space="preserve">l’Entreprise retarde l’achèvement des Travaux à concurrence du nombre de jours pour lequel le montant maximum des pénalités de retard est atteint, comme </w:t>
            </w:r>
            <w:r w:rsidRPr="00297CA8">
              <w:rPr>
                <w:rFonts w:ascii="Trebuchet MS" w:hAnsi="Trebuchet MS"/>
                <w:b/>
                <w:szCs w:val="24"/>
              </w:rPr>
              <w:t>stipulé dans la Clause 2.15</w:t>
            </w:r>
            <w:r w:rsidRPr="00297CA8">
              <w:rPr>
                <w:rFonts w:ascii="Trebuchet MS" w:hAnsi="Trebuchet MS"/>
                <w:szCs w:val="24"/>
              </w:rPr>
              <w:t>; et</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si, de l’avis du Maître d’Ouvrage, l’Entreprise s’est livré à la fraude et à la corruption comme défini au paragraphe 2.2 (a) de l’Annexe A des CM, au cours de l’attribution ou de l’exécution du Marché, le Maître d’Ouvrage pourra résilier le Marché et expulser l’Entreprise du Site après un préavis de quatorze (14) jours.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53.3</w:t>
            </w:r>
            <w:r w:rsidRPr="00297CA8">
              <w:rPr>
                <w:rFonts w:ascii="Trebuchet MS" w:hAnsi="Trebuchet MS"/>
                <w:szCs w:val="24"/>
              </w:rPr>
              <w:tab/>
              <w:t>Nonobstant ce qui précède, le Maître d’Ouvrage pourra résilier le Marché pour convenance.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53.4</w:t>
            </w:r>
            <w:r w:rsidRPr="00297CA8">
              <w:rPr>
                <w:rFonts w:ascii="Trebuchet MS" w:hAnsi="Trebuchet MS"/>
                <w:szCs w:val="24"/>
              </w:rPr>
              <w:tab/>
              <w:t>En cas de résiliation, l’Entreprise arrêtera immédiatement les Travaux, sécurisera le Site et le quittera dès que raisonnablement possible.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53.5</w:t>
            </w:r>
            <w:r w:rsidRPr="00297CA8">
              <w:rPr>
                <w:rFonts w:ascii="Trebuchet MS" w:hAnsi="Trebuchet MS"/>
                <w:szCs w:val="24"/>
              </w:rPr>
              <w:tab/>
              <w:t xml:space="preserve">Lorsque l’une des deux parties au Marché notifie au Directeur de Projet un manquement au Marché pour des raisons autres que celles </w:t>
            </w:r>
            <w:r w:rsidRPr="00297CA8">
              <w:rPr>
                <w:rFonts w:ascii="Trebuchet MS" w:hAnsi="Trebuchet MS"/>
                <w:b/>
                <w:szCs w:val="24"/>
              </w:rPr>
              <w:t>énumérées à la Clause 53.2</w:t>
            </w:r>
            <w:r w:rsidRPr="00297CA8">
              <w:rPr>
                <w:rFonts w:ascii="Trebuchet MS" w:hAnsi="Trebuchet MS"/>
                <w:szCs w:val="24"/>
              </w:rPr>
              <w:t>, celui-ci décidera du caractère majeur ou non du manquement.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90" w:name="_Toc478922842"/>
            <w:bookmarkStart w:id="291" w:name="_Toc60920455"/>
            <w:r w:rsidRPr="00297CA8">
              <w:rPr>
                <w:rFonts w:ascii="Trebuchet MS" w:hAnsi="Trebuchet MS"/>
              </w:rPr>
              <w:t>Paiement en cas de résiliation</w:t>
            </w:r>
            <w:bookmarkEnd w:id="290"/>
            <w:bookmarkEnd w:id="291"/>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54.1</w:t>
            </w:r>
            <w:r w:rsidRPr="00297CA8">
              <w:rPr>
                <w:rFonts w:ascii="Trebuchet MS" w:hAnsi="Trebuchet MS"/>
                <w:szCs w:val="24"/>
              </w:rPr>
              <w:tab/>
              <w:t xml:space="preserve">Si le Marché est résilié en raison d’un manquement majeur commis par l’Entreprise,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297CA8">
              <w:rPr>
                <w:rFonts w:ascii="Trebuchet MS" w:hAnsi="Trebuchet MS"/>
                <w:b/>
                <w:szCs w:val="24"/>
              </w:rPr>
              <w:t>stipulé dans la Clause 2.21.</w:t>
            </w:r>
            <w:r w:rsidRPr="00297CA8">
              <w:rPr>
                <w:rFonts w:ascii="Trebuchet MS" w:hAnsi="Trebuchet MS"/>
                <w:szCs w:val="24"/>
              </w:rPr>
              <w:t xml:space="preserve"> Des pénalités de retard supplémentaires ne s’appliqueront pas. Si le montant total dû au Maître d’Ouvrage dépasse les paiements dus à l’Entreprise, la différence constituera une dette payable au Maître d’Ouvrage.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54.2</w:t>
            </w:r>
            <w:r w:rsidRPr="00297CA8">
              <w:rPr>
                <w:rFonts w:ascii="Trebuchet MS" w:hAnsi="Trebuchet M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l’Entreprise employé exclusivement pour les Travaux et du coût encouru par l’Entreprise pour protéger et sécuriser les Travaux, moins les avances reçues s jusqu’à la date de délivrance du Certificat.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92" w:name="_Toc478922843"/>
            <w:bookmarkStart w:id="293" w:name="_Toc60920456"/>
            <w:r w:rsidRPr="00297CA8">
              <w:rPr>
                <w:rFonts w:ascii="Trebuchet MS" w:hAnsi="Trebuchet MS"/>
              </w:rPr>
              <w:t>Propriété</w:t>
            </w:r>
            <w:bookmarkEnd w:id="292"/>
            <w:bookmarkEnd w:id="293"/>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55.1</w:t>
            </w:r>
            <w:r w:rsidRPr="00297CA8">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l’Entreprise.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94" w:name="_Toc478922844"/>
            <w:bookmarkStart w:id="295" w:name="_Toc60920457"/>
            <w:r w:rsidRPr="00297CA8">
              <w:rPr>
                <w:rFonts w:ascii="Trebuchet MS" w:hAnsi="Trebuchet MS"/>
              </w:rPr>
              <w:t>Exonération de l’obligation d’exécution</w:t>
            </w:r>
            <w:bookmarkEnd w:id="294"/>
            <w:bookmarkEnd w:id="295"/>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56.1</w:t>
            </w:r>
            <w:r w:rsidRPr="00297CA8">
              <w:rPr>
                <w:rFonts w:ascii="Trebuchet MS" w:hAnsi="Trebuchet MS"/>
                <w:szCs w:val="24"/>
              </w:rPr>
              <w:tab/>
              <w:t>Si le Marché est interrompu en raison du déclenchement d’une guerre ou en raison de tout autre événement échappant totalement au contrôle du Maître d’Ouvrage ou de l’Entreprise, le Directeur de Projet certifiera que le Marché ne peut être exécuté. L’Entreprise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96" w:name="_Toc478922845"/>
            <w:bookmarkStart w:id="297" w:name="_Toc60920458"/>
            <w:r w:rsidRPr="00297CA8">
              <w:rPr>
                <w:rFonts w:ascii="Trebuchet MS" w:hAnsi="Trebuchet MS"/>
              </w:rPr>
              <w:t>Suspension du prêt ou du crédit de la Banque mondiale</w:t>
            </w:r>
            <w:bookmarkEnd w:id="296"/>
            <w:bookmarkEnd w:id="297"/>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57.1</w:t>
            </w:r>
            <w:r w:rsidRPr="00297CA8">
              <w:rPr>
                <w:rFonts w:ascii="Trebuchet MS" w:hAnsi="Trebuchet MS"/>
                <w:szCs w:val="24"/>
              </w:rPr>
              <w:tab/>
              <w:t>Si la Banque mondiale suspend le Prêt ou le Crédit au Maître d’Ouvrage, sur lequel une partie des paiements sont effectués à l’Entreprise :</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 Maître d’Ouvrage aura l’obligation de notifier à l’Entreprise ladite suspension dans un délai de sept (7) jours après avoir reçu la notification de la suspension de la Banque mondiale ;</w:t>
            </w:r>
          </w:p>
          <w:p w:rsidR="00720ABE" w:rsidRPr="00297CA8" w:rsidRDefault="00720ABE" w:rsidP="00A36BF8">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 xml:space="preserve">Si l’Entreprise n’a pas reçu les montants qui lui sont dus dans le délai de vingt-huit (28) jours </w:t>
            </w:r>
            <w:r w:rsidRPr="00297CA8">
              <w:rPr>
                <w:rFonts w:ascii="Trebuchet MS" w:hAnsi="Trebuchet MS"/>
                <w:b/>
                <w:szCs w:val="24"/>
              </w:rPr>
              <w:t>visé à la Clause 39.1</w:t>
            </w:r>
            <w:r w:rsidRPr="00297CA8">
              <w:rPr>
                <w:rFonts w:ascii="Trebuchet MS" w:hAnsi="Trebuchet MS"/>
                <w:szCs w:val="24"/>
              </w:rPr>
              <w:t>, l’Entreprise pourra immédiatement présenter une notification de résiliation avec préavis de quatorze (14) jours.</w:t>
            </w:r>
          </w:p>
        </w:tc>
      </w:tr>
    </w:tbl>
    <w:p w:rsidR="00720ABE" w:rsidRPr="00297CA8" w:rsidRDefault="00720ABE" w:rsidP="00720ABE">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br w:type="page"/>
      </w:r>
    </w:p>
    <w:p w:rsidR="00720ABE" w:rsidRPr="00297CA8" w:rsidRDefault="00720ABE" w:rsidP="00720ABE">
      <w:pPr>
        <w:spacing w:line="276" w:lineRule="auto"/>
        <w:jc w:val="both"/>
        <w:rPr>
          <w:rFonts w:ascii="Trebuchet MS" w:hAnsi="Trebuchet MS"/>
          <w:b/>
          <w:sz w:val="36"/>
          <w:szCs w:val="36"/>
          <w:lang w:eastAsia="en-US"/>
        </w:rPr>
      </w:pPr>
    </w:p>
    <w:p w:rsidR="00720ABE" w:rsidRPr="00297CA8" w:rsidRDefault="00720ABE" w:rsidP="00720ABE">
      <w:pPr>
        <w:spacing w:line="276" w:lineRule="auto"/>
        <w:jc w:val="both"/>
        <w:rPr>
          <w:rFonts w:ascii="Trebuchet MS" w:hAnsi="Trebuchet MS"/>
          <w:szCs w:val="24"/>
        </w:rPr>
      </w:pPr>
      <w:r w:rsidRPr="00297CA8">
        <w:rPr>
          <w:rFonts w:ascii="Trebuchet MS" w:hAnsi="Trebuchet MS"/>
          <w:b/>
          <w:sz w:val="36"/>
          <w:szCs w:val="36"/>
          <w:lang w:eastAsia="en-US"/>
        </w:rPr>
        <w:t xml:space="preserve">ANNEXE </w:t>
      </w:r>
      <w:r w:rsidRPr="00297CA8">
        <w:rPr>
          <w:rFonts w:ascii="Trebuchet MS" w:hAnsi="Trebuchet MS"/>
          <w:b/>
          <w:sz w:val="44"/>
          <w:szCs w:val="44"/>
          <w:lang w:eastAsia="en-US"/>
        </w:rPr>
        <w:t>A</w:t>
      </w:r>
      <w:r w:rsidRPr="00297CA8">
        <w:rPr>
          <w:rFonts w:ascii="Trebuchet MS" w:hAnsi="Trebuchet MS"/>
          <w:b/>
          <w:sz w:val="36"/>
          <w:szCs w:val="36"/>
          <w:lang w:eastAsia="en-US"/>
        </w:rPr>
        <w:t xml:space="preserve"> AUX CONDITIONS DU MARCHE</w:t>
      </w:r>
    </w:p>
    <w:p w:rsidR="00720ABE" w:rsidRPr="00297CA8" w:rsidRDefault="00720ABE" w:rsidP="00720ABE">
      <w:pPr>
        <w:spacing w:after="240" w:line="276" w:lineRule="auto"/>
        <w:jc w:val="both"/>
        <w:rPr>
          <w:rFonts w:ascii="Trebuchet MS" w:hAnsi="Trebuchet MS"/>
          <w:b/>
          <w:sz w:val="40"/>
          <w:szCs w:val="40"/>
          <w:lang w:eastAsia="en-US"/>
        </w:rPr>
      </w:pPr>
      <w:r w:rsidRPr="00297CA8">
        <w:rPr>
          <w:rFonts w:ascii="Trebuchet MS" w:hAnsi="Trebuchet MS"/>
          <w:b/>
          <w:sz w:val="40"/>
          <w:szCs w:val="40"/>
          <w:lang w:eastAsia="en-US"/>
        </w:rPr>
        <w:t>Fraude et Corruption</w:t>
      </w:r>
    </w:p>
    <w:p w:rsidR="00720ABE" w:rsidRPr="00297CA8" w:rsidRDefault="00720ABE" w:rsidP="00720ABE">
      <w:pPr>
        <w:suppressAutoHyphens/>
        <w:spacing w:after="120" w:line="276" w:lineRule="auto"/>
        <w:jc w:val="both"/>
        <w:rPr>
          <w:rFonts w:ascii="Trebuchet MS" w:hAnsi="Trebuchet MS"/>
          <w:b/>
          <w:i/>
          <w:szCs w:val="24"/>
        </w:rPr>
      </w:pPr>
      <w:r w:rsidRPr="00297CA8">
        <w:rPr>
          <w:rFonts w:ascii="Trebuchet MS" w:hAnsi="Trebuchet MS"/>
          <w:b/>
          <w:i/>
          <w:szCs w:val="24"/>
        </w:rPr>
        <w:t>(Ne pas modifier le texte de cette Annexe)</w:t>
      </w:r>
    </w:p>
    <w:tbl>
      <w:tblPr>
        <w:tblW w:w="9630" w:type="dxa"/>
        <w:tblLayout w:type="fixed"/>
        <w:tblLook w:val="0000" w:firstRow="0" w:lastRow="0" w:firstColumn="0" w:lastColumn="0" w:noHBand="0" w:noVBand="0"/>
      </w:tblPr>
      <w:tblGrid>
        <w:gridCol w:w="9630"/>
      </w:tblGrid>
      <w:tr w:rsidR="00720ABE" w:rsidRPr="00CE20A3" w:rsidTr="00A36BF8">
        <w:tc>
          <w:tcPr>
            <w:tcW w:w="9630" w:type="dxa"/>
          </w:tcPr>
          <w:p w:rsidR="00720ABE" w:rsidRPr="00297CA8" w:rsidRDefault="00720ABE" w:rsidP="00A36BF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 xml:space="preserve">1. </w:t>
            </w:r>
            <w:r w:rsidRPr="00297CA8">
              <w:rPr>
                <w:rFonts w:ascii="Trebuchet MS" w:eastAsiaTheme="minorHAnsi" w:hAnsi="Trebuchet MS"/>
                <w:b/>
                <w:szCs w:val="24"/>
                <w:lang w:eastAsia="en-US"/>
              </w:rPr>
              <w:tab/>
              <w:t>Objet</w:t>
            </w:r>
          </w:p>
          <w:p w:rsidR="00720ABE" w:rsidRPr="00297CA8" w:rsidRDefault="00720ABE" w:rsidP="00A36BF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1.1</w:t>
            </w:r>
            <w:r w:rsidRPr="00297CA8">
              <w:rPr>
                <w:rFonts w:ascii="Trebuchet MS" w:eastAsiaTheme="minorHAns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rsidR="00720ABE" w:rsidRPr="00297CA8" w:rsidRDefault="00720ABE" w:rsidP="00A36BF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2.</w:t>
            </w:r>
            <w:r w:rsidRPr="00297CA8">
              <w:rPr>
                <w:rFonts w:ascii="Trebuchet MS" w:eastAsiaTheme="minorHAnsi" w:hAnsi="Trebuchet MS"/>
                <w:b/>
                <w:szCs w:val="24"/>
                <w:lang w:eastAsia="en-US"/>
              </w:rPr>
              <w:tab/>
              <w:t>Exigences</w:t>
            </w:r>
          </w:p>
          <w:p w:rsidR="00720ABE" w:rsidRPr="00297CA8" w:rsidRDefault="00720ABE" w:rsidP="00A36BF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2.1</w:t>
            </w:r>
            <w:r w:rsidRPr="00297CA8">
              <w:rPr>
                <w:rFonts w:ascii="Trebuchet MS" w:eastAsiaTheme="minorHAnsi" w:hAnsi="Trebuchet MS"/>
                <w:szCs w:val="24"/>
                <w:lang w:eastAsia="en-US"/>
              </w:rPr>
              <w:tab/>
              <w:t>La Banque exige que les Emprunteurs (y compris les bénéficiaires d’un financement de la Banque), les soumissionnaires (candidats/proposants), consultants, Entreprises et s, les sous-traitants, sous-consultants, prestataires de services ou fornisseurs, tous les agents (déclarés ou non) ; ainsi que l’ensemble de leur personnel ; se conforment aux normes les plus strictes en matière d’éthique, durant le processus de passation des marchés, la sélection, et l’exécution des marchés financés par la Banque, et s’abstiennent de toute fraude et corruption.</w:t>
            </w:r>
          </w:p>
          <w:p w:rsidR="00720ABE" w:rsidRPr="00297CA8" w:rsidRDefault="00720ABE" w:rsidP="00A36BF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2.2</w:t>
            </w:r>
            <w:r w:rsidRPr="00297CA8">
              <w:rPr>
                <w:rFonts w:ascii="Trebuchet MS" w:eastAsiaTheme="minorHAnsi" w:hAnsi="Trebuchet MS"/>
                <w:szCs w:val="24"/>
                <w:lang w:eastAsia="en-US"/>
              </w:rPr>
              <w:tab/>
              <w:t>En vertu de ce principe, la Banque :</w:t>
            </w:r>
          </w:p>
          <w:p w:rsidR="00720ABE" w:rsidRPr="00297CA8" w:rsidRDefault="00720ABE" w:rsidP="00720ABE">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aux fins d’application de la présente disposition, définit comme suit les expressions suivantes :</w:t>
            </w:r>
          </w:p>
          <w:p w:rsidR="00720ABE" w:rsidRPr="00297CA8" w:rsidRDefault="00720ABE" w:rsidP="00720ABE">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rsidR="00720ABE" w:rsidRPr="00297CA8" w:rsidRDefault="00720ABE" w:rsidP="00720ABE">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rsidR="00720ABE" w:rsidRPr="00297CA8" w:rsidRDefault="00720ABE" w:rsidP="00720ABE">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livrent à des « manœuvres collusives » les personnes ou entités qui s’entendent afin d’atteindre un objectif illicite, notamment en influant indûment sur l’action d’autres personnes ou entités;</w:t>
            </w:r>
          </w:p>
          <w:p w:rsidR="00720ABE" w:rsidRPr="00297CA8" w:rsidRDefault="00720ABE" w:rsidP="00720ABE">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rsidR="00720ABE" w:rsidRPr="00297CA8" w:rsidRDefault="00720ABE" w:rsidP="00720ABE">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obstructives »</w:t>
            </w:r>
          </w:p>
          <w:p w:rsidR="00720ABE" w:rsidRPr="00297CA8" w:rsidRDefault="00720ABE" w:rsidP="00A36BF8">
            <w:pPr>
              <w:tabs>
                <w:tab w:val="left" w:pos="2694"/>
              </w:tabs>
              <w:suppressAutoHyphens/>
              <w:spacing w:after="120" w:line="276" w:lineRule="auto"/>
              <w:ind w:left="2694" w:hanging="426"/>
              <w:jc w:val="both"/>
              <w:rPr>
                <w:rFonts w:ascii="Trebuchet MS" w:hAnsi="Trebuchet MS"/>
                <w:color w:val="000000"/>
                <w:szCs w:val="24"/>
              </w:rPr>
            </w:pPr>
            <w:r w:rsidRPr="00297CA8">
              <w:rPr>
                <w:rFonts w:ascii="Trebuchet MS" w:hAnsi="Trebuchet MS"/>
                <w:color w:val="000000"/>
                <w:szCs w:val="24"/>
              </w:rPr>
              <w:t>(a)</w:t>
            </w:r>
            <w:r w:rsidRPr="00297CA8">
              <w:rPr>
                <w:rFonts w:ascii="Trebuchet MS" w:hAnsi="Trebuchet MS"/>
                <w:color w:val="000000"/>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w:t>
            </w:r>
            <w:r w:rsidRPr="00297CA8">
              <w:rPr>
                <w:rFonts w:ascii="Trebuchet MS" w:hAnsi="Trebuchet MS"/>
                <w:b/>
                <w:color w:val="000000"/>
                <w:szCs w:val="24"/>
              </w:rPr>
              <w:t xml:space="preserve"> </w:t>
            </w:r>
            <w:r w:rsidRPr="00297CA8">
              <w:rPr>
                <w:rFonts w:ascii="Trebuchet MS" w:hAnsi="Trebuchet MS"/>
                <w:color w:val="000000"/>
                <w:szCs w:val="24"/>
              </w:rPr>
              <w:t xml:space="preserve">harcèle ou intimide quelqu’un aux fins de l’empêcher de faire part d’informations relatives à cette enquête, ou bien de poursuivre l’enquête; ou </w:t>
            </w:r>
          </w:p>
          <w:p w:rsidR="00720ABE" w:rsidRPr="00297CA8" w:rsidRDefault="00720ABE" w:rsidP="00A36BF8">
            <w:pPr>
              <w:tabs>
                <w:tab w:val="left" w:pos="576"/>
                <w:tab w:val="left" w:pos="2694"/>
              </w:tabs>
              <w:suppressAutoHyphens/>
              <w:spacing w:after="120" w:line="276" w:lineRule="auto"/>
              <w:ind w:left="2694" w:hanging="426"/>
              <w:jc w:val="both"/>
              <w:rPr>
                <w:rFonts w:ascii="Trebuchet MS" w:hAnsi="Trebuchet MS"/>
                <w:szCs w:val="24"/>
              </w:rPr>
            </w:pPr>
            <w:r w:rsidRPr="00297CA8">
              <w:rPr>
                <w:rFonts w:ascii="Trebuchet MS" w:hAnsi="Trebuchet MS"/>
                <w:color w:val="000000"/>
                <w:szCs w:val="24"/>
              </w:rPr>
              <w:t xml:space="preserve">(b) </w:t>
            </w:r>
            <w:r w:rsidRPr="00297CA8">
              <w:rPr>
                <w:rFonts w:ascii="Trebuchet MS" w:hAnsi="Trebuchet MS"/>
                <w:color w:val="000000"/>
                <w:szCs w:val="24"/>
              </w:rPr>
              <w:tab/>
              <w:t>celui qui entrave délibérément l’exercice par la Banque de son droit d’examen tel que stipulé au paragraphe (e) ci-dessous</w:t>
            </w:r>
            <w:r w:rsidRPr="00297CA8">
              <w:rPr>
                <w:rFonts w:ascii="Trebuchet MS" w:hAnsi="Trebuchet MS"/>
                <w:szCs w:val="24"/>
              </w:rPr>
              <w:t>.</w:t>
            </w:r>
          </w:p>
          <w:p w:rsidR="00720ABE" w:rsidRPr="00297CA8" w:rsidRDefault="00720ABE" w:rsidP="00720ABE">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fournisseurs, ou un de leurs employés, s’est livré, directement ou indirectement, à un acte de corruption, une manœuvre frauduleuse, collusive, coercitive ou obstructive en vue de l’obtention dudit marché ou contrat; </w:t>
            </w:r>
          </w:p>
          <w:p w:rsidR="00720ABE" w:rsidRPr="00297CA8" w:rsidRDefault="00720ABE" w:rsidP="00720ABE">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rsidR="00720ABE" w:rsidRPr="00297CA8" w:rsidRDefault="00720ABE" w:rsidP="00720ABE">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297CA8">
              <w:rPr>
                <w:rFonts w:ascii="Trebuchet MS" w:hAnsi="Trebuchet MS"/>
                <w:vertAlign w:val="superscript"/>
                <w:lang w:val="fr-FR"/>
              </w:rPr>
              <w:footnoteReference w:id="9"/>
            </w:r>
            <w:r w:rsidRPr="00297CA8">
              <w:rPr>
                <w:rFonts w:ascii="Trebuchet MS" w:hAnsi="Trebuchet MS"/>
                <w:szCs w:val="24"/>
                <w:lang w:val="fr-FR"/>
              </w:rPr>
              <w:t xml:space="preserve"> (ii) de la participation</w:t>
            </w:r>
            <w:r w:rsidRPr="00297CA8">
              <w:rPr>
                <w:rFonts w:ascii="Trebuchet MS" w:hAnsi="Trebuchet MS"/>
                <w:vertAlign w:val="superscript"/>
                <w:lang w:val="fr-FR"/>
              </w:rPr>
              <w:footnoteReference w:id="10"/>
            </w:r>
            <w:r w:rsidRPr="00297CA8">
              <w:rPr>
                <w:rFonts w:ascii="Trebuchet MS" w:hAnsi="Trebuchet MS"/>
                <w:szCs w:val="24"/>
                <w:lang w:val="fr-FR"/>
              </w:rPr>
              <w:t xml:space="preserve"> comme sous-traitant, consultant, fabricant ou fournisseur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rsidR="00720ABE" w:rsidRPr="00297CA8" w:rsidRDefault="00720ABE" w:rsidP="00720ABE">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exigera que les dossiers d’appel d’offres/appel à propositions, et que les contrats et marchés financés par la Banque, contiennent une disposition exigeant des soumissionnaires (candidats/proposants), consultants, fournisseurs et Entreprises, ainsi que leurs sous-traitants, sous-consultants, prestataires de services, fournisseurs, agents, et personnel, autorisent la Banque à inspecter</w:t>
            </w:r>
            <w:r w:rsidRPr="00297CA8">
              <w:rPr>
                <w:rStyle w:val="Appelnotedebasdep"/>
                <w:rFonts w:ascii="Trebuchet MS" w:hAnsi="Trebuchet MS"/>
                <w:szCs w:val="24"/>
                <w:lang w:val="fr-FR"/>
              </w:rPr>
              <w:footnoteReference w:id="11"/>
            </w:r>
            <w:r w:rsidRPr="00297CA8">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rsidR="00720ABE" w:rsidRPr="00297CA8" w:rsidRDefault="00720ABE" w:rsidP="00720ABE">
      <w:pPr>
        <w:spacing w:line="276" w:lineRule="auto"/>
        <w:jc w:val="both"/>
        <w:rPr>
          <w:rFonts w:ascii="Trebuchet MS" w:hAnsi="Trebuchet MS"/>
          <w:b/>
          <w:sz w:val="72"/>
          <w:szCs w:val="24"/>
          <w:lang w:eastAsia="en-US"/>
        </w:rPr>
      </w:pPr>
      <w:r w:rsidRPr="00297CA8">
        <w:rPr>
          <w:rFonts w:ascii="Trebuchet MS" w:hAnsi="Trebuchet MS"/>
          <w:b/>
          <w:sz w:val="72"/>
          <w:szCs w:val="24"/>
          <w:lang w:eastAsia="en-US"/>
        </w:rPr>
        <w:br w:type="page"/>
      </w:r>
    </w:p>
    <w:p w:rsidR="00720ABE" w:rsidRPr="00297CA8" w:rsidRDefault="00720ABE" w:rsidP="00720ABE">
      <w:pPr>
        <w:pStyle w:val="SectionXHeading"/>
        <w:spacing w:before="0" w:line="276" w:lineRule="auto"/>
        <w:jc w:val="both"/>
        <w:rPr>
          <w:rFonts w:ascii="Trebuchet MS" w:hAnsi="Trebuchet MS"/>
          <w:lang w:val="fr-FR"/>
        </w:rPr>
      </w:pPr>
      <w:r w:rsidRPr="00297CA8">
        <w:rPr>
          <w:rFonts w:ascii="Trebuchet MS" w:hAnsi="Trebuchet MS"/>
          <w:lang w:val="fr-FR"/>
        </w:rPr>
        <w:t>Modèle de Lettre de Notification d’Attribution de marché</w:t>
      </w:r>
    </w:p>
    <w:p w:rsidR="00720ABE" w:rsidRPr="00297CA8" w:rsidRDefault="00720ABE" w:rsidP="00720ABE">
      <w:pPr>
        <w:spacing w:line="276" w:lineRule="auto"/>
        <w:jc w:val="both"/>
        <w:rPr>
          <w:rFonts w:ascii="Trebuchet MS" w:hAnsi="Trebuchet MS"/>
          <w:i/>
          <w:szCs w:val="24"/>
          <w:lang w:eastAsia="en-US"/>
        </w:rPr>
      </w:pPr>
      <w:r w:rsidRPr="00297CA8">
        <w:rPr>
          <w:rFonts w:ascii="Trebuchet MS" w:hAnsi="Trebuchet MS"/>
          <w:i/>
          <w:szCs w:val="24"/>
          <w:lang w:eastAsia="en-US"/>
        </w:rPr>
        <w:t>[modifier comme approprié]</w:t>
      </w:r>
    </w:p>
    <w:p w:rsidR="00720ABE" w:rsidRPr="00297CA8" w:rsidRDefault="00720ABE" w:rsidP="00720ABE">
      <w:pPr>
        <w:spacing w:line="276" w:lineRule="auto"/>
        <w:jc w:val="both"/>
        <w:rPr>
          <w:rFonts w:ascii="Trebuchet MS" w:hAnsi="Trebuchet MS"/>
          <w:i/>
          <w:szCs w:val="24"/>
          <w:lang w:eastAsia="en-US"/>
        </w:rPr>
      </w:pPr>
    </w:p>
    <w:p w:rsidR="00720ABE" w:rsidRPr="00297CA8" w:rsidRDefault="00720ABE" w:rsidP="00720ABE">
      <w:pPr>
        <w:spacing w:line="276" w:lineRule="auto"/>
        <w:jc w:val="both"/>
        <w:rPr>
          <w:rFonts w:ascii="Trebuchet MS" w:hAnsi="Trebuchet MS"/>
          <w:i/>
          <w:szCs w:val="24"/>
          <w:lang w:eastAsia="en-US"/>
        </w:rPr>
      </w:pPr>
      <w:r w:rsidRPr="00297CA8">
        <w:rPr>
          <w:rFonts w:ascii="Trebuchet MS" w:hAnsi="Trebuchet MS"/>
          <w:i/>
          <w:szCs w:val="24"/>
          <w:lang w:eastAsia="en-US"/>
        </w:rPr>
        <w:t>[Utiliser un papier à en-tête du Maître d’Ouvrage]</w:t>
      </w:r>
    </w:p>
    <w:p w:rsidR="00720ABE" w:rsidRPr="00297CA8" w:rsidRDefault="00720ABE" w:rsidP="00720ABE">
      <w:pPr>
        <w:suppressAutoHyphens/>
        <w:spacing w:after="120" w:line="276" w:lineRule="auto"/>
        <w:ind w:left="6480"/>
        <w:jc w:val="both"/>
        <w:rPr>
          <w:rFonts w:ascii="Trebuchet MS" w:hAnsi="Trebuchet MS"/>
          <w:szCs w:val="24"/>
        </w:rPr>
      </w:pPr>
    </w:p>
    <w:p w:rsidR="00720ABE" w:rsidRPr="00297CA8" w:rsidRDefault="00720ABE" w:rsidP="00720ABE">
      <w:pPr>
        <w:suppressAutoHyphens/>
        <w:spacing w:after="120" w:line="276" w:lineRule="auto"/>
        <w:ind w:left="6480"/>
        <w:jc w:val="both"/>
        <w:rPr>
          <w:rFonts w:ascii="Trebuchet MS" w:hAnsi="Trebuchet MS"/>
          <w:szCs w:val="24"/>
        </w:rPr>
      </w:pPr>
      <w:r w:rsidRPr="00297CA8">
        <w:rPr>
          <w:rFonts w:ascii="Trebuchet MS" w:hAnsi="Trebuchet MS"/>
          <w:szCs w:val="24"/>
        </w:rPr>
        <w:t xml:space="preserve">Date : </w:t>
      </w:r>
      <w:r w:rsidRPr="00297CA8">
        <w:rPr>
          <w:rFonts w:ascii="Trebuchet MS" w:hAnsi="Trebuchet MS"/>
          <w:i/>
          <w:szCs w:val="24"/>
        </w:rPr>
        <w:t>[date]</w:t>
      </w:r>
    </w:p>
    <w:p w:rsidR="00720ABE" w:rsidRPr="00297CA8" w:rsidRDefault="00720ABE" w:rsidP="00720ABE">
      <w:pPr>
        <w:suppressAutoHyphens/>
        <w:spacing w:line="276" w:lineRule="auto"/>
        <w:jc w:val="both"/>
        <w:rPr>
          <w:rFonts w:ascii="Trebuchet MS" w:hAnsi="Trebuchet MS"/>
          <w:i/>
          <w:szCs w:val="24"/>
        </w:rPr>
      </w:pPr>
      <w:r w:rsidRPr="00297CA8">
        <w:rPr>
          <w:rFonts w:ascii="Trebuchet MS" w:hAnsi="Trebuchet MS"/>
          <w:szCs w:val="24"/>
        </w:rPr>
        <w:t xml:space="preserve">A : </w:t>
      </w:r>
      <w:r w:rsidRPr="00297CA8">
        <w:rPr>
          <w:rFonts w:ascii="Trebuchet MS" w:hAnsi="Trebuchet MS"/>
          <w:i/>
          <w:szCs w:val="24"/>
        </w:rPr>
        <w:t>[nom et adresse de l’Entreprise]</w:t>
      </w:r>
    </w:p>
    <w:p w:rsidR="00720ABE" w:rsidRPr="00297CA8" w:rsidRDefault="00720ABE" w:rsidP="00720ABE">
      <w:pPr>
        <w:suppressAutoHyphens/>
        <w:spacing w:line="276" w:lineRule="auto"/>
        <w:jc w:val="both"/>
        <w:rPr>
          <w:rFonts w:ascii="Trebuchet MS" w:hAnsi="Trebuchet MS"/>
          <w:szCs w:val="24"/>
        </w:rPr>
      </w:pPr>
    </w:p>
    <w:p w:rsidR="00720ABE" w:rsidRPr="00297CA8" w:rsidRDefault="00720ABE" w:rsidP="00720ABE">
      <w:pPr>
        <w:suppressAutoHyphens/>
        <w:spacing w:line="276" w:lineRule="auto"/>
        <w:jc w:val="both"/>
        <w:rPr>
          <w:rFonts w:ascii="Trebuchet MS" w:hAnsi="Trebuchet MS"/>
          <w:szCs w:val="24"/>
        </w:rPr>
      </w:pPr>
    </w:p>
    <w:p w:rsidR="00720ABE" w:rsidRPr="00297CA8" w:rsidRDefault="00720ABE" w:rsidP="00720ABE">
      <w:pPr>
        <w:suppressAutoHyphens/>
        <w:spacing w:line="276" w:lineRule="auto"/>
        <w:jc w:val="both"/>
        <w:rPr>
          <w:rFonts w:ascii="Trebuchet MS" w:hAnsi="Trebuchet MS"/>
          <w:szCs w:val="24"/>
        </w:rPr>
      </w:pPr>
      <w:r w:rsidRPr="00297CA8">
        <w:rPr>
          <w:rFonts w:ascii="Trebuchet MS" w:hAnsi="Trebuchet MS"/>
          <w:szCs w:val="24"/>
        </w:rPr>
        <w:t xml:space="preserve">Objet : </w:t>
      </w:r>
      <w:r w:rsidRPr="00297CA8">
        <w:rPr>
          <w:rFonts w:ascii="Trebuchet MS" w:hAnsi="Trebuchet MS"/>
          <w:b/>
          <w:i/>
          <w:szCs w:val="24"/>
        </w:rPr>
        <w:t>Notification d’attribution du Marché No</w:t>
      </w:r>
      <w:r w:rsidRPr="00297CA8">
        <w:rPr>
          <w:rFonts w:ascii="Trebuchet MS" w:hAnsi="Trebuchet MS"/>
          <w:b/>
          <w:bCs/>
          <w:i/>
        </w:rPr>
        <w:t xml:space="preserve"> </w:t>
      </w:r>
      <w:r w:rsidRPr="00297CA8">
        <w:rPr>
          <w:rFonts w:ascii="Trebuchet MS" w:hAnsi="Trebuchet MS"/>
        </w:rPr>
        <w:t xml:space="preserve">. . . . . . . . ..  </w:t>
      </w:r>
    </w:p>
    <w:p w:rsidR="00720ABE" w:rsidRPr="00297CA8" w:rsidRDefault="00720ABE" w:rsidP="00720ABE">
      <w:pPr>
        <w:suppressAutoHyphens/>
        <w:spacing w:line="276" w:lineRule="auto"/>
        <w:jc w:val="both"/>
        <w:rPr>
          <w:rFonts w:ascii="Trebuchet MS" w:hAnsi="Trebuchet MS"/>
          <w:szCs w:val="24"/>
        </w:rPr>
      </w:pPr>
    </w:p>
    <w:p w:rsidR="00720ABE" w:rsidRPr="00297CA8" w:rsidRDefault="00720ABE" w:rsidP="00720ABE">
      <w:pPr>
        <w:suppressAutoHyphens/>
        <w:spacing w:line="276" w:lineRule="auto"/>
        <w:jc w:val="both"/>
        <w:rPr>
          <w:rFonts w:ascii="Trebuchet MS" w:hAnsi="Trebuchet MS"/>
          <w:szCs w:val="24"/>
        </w:rPr>
      </w:pPr>
    </w:p>
    <w:p w:rsidR="00720ABE" w:rsidRPr="00297CA8" w:rsidRDefault="00720ABE" w:rsidP="00720ABE">
      <w:pPr>
        <w:suppressAutoHyphens/>
        <w:spacing w:line="276" w:lineRule="auto"/>
        <w:jc w:val="both"/>
        <w:rPr>
          <w:rFonts w:ascii="Trebuchet MS" w:hAnsi="Trebuchet MS"/>
          <w:szCs w:val="24"/>
        </w:rPr>
      </w:pPr>
      <w:r w:rsidRPr="00297CA8">
        <w:rPr>
          <w:rFonts w:ascii="Trebuchet MS" w:hAnsi="Trebuchet MS"/>
          <w:szCs w:val="24"/>
        </w:rPr>
        <w:t>Messieurs,</w:t>
      </w:r>
    </w:p>
    <w:p w:rsidR="00720ABE" w:rsidRPr="00297CA8" w:rsidRDefault="00720ABE" w:rsidP="00720ABE">
      <w:pPr>
        <w:suppressAutoHyphens/>
        <w:spacing w:line="276" w:lineRule="auto"/>
        <w:jc w:val="both"/>
        <w:rPr>
          <w:rFonts w:ascii="Trebuchet MS" w:hAnsi="Trebuchet MS"/>
          <w:szCs w:val="24"/>
        </w:rPr>
      </w:pPr>
    </w:p>
    <w:p w:rsidR="00720ABE" w:rsidRPr="00297CA8" w:rsidRDefault="00720ABE" w:rsidP="00720ABE">
      <w:pPr>
        <w:suppressAutoHyphens/>
        <w:spacing w:line="276" w:lineRule="auto"/>
        <w:jc w:val="both"/>
        <w:rPr>
          <w:rFonts w:ascii="Trebuchet MS" w:hAnsi="Trebuchet MS"/>
          <w:szCs w:val="24"/>
        </w:rPr>
      </w:pPr>
      <w:r w:rsidRPr="00297CA8">
        <w:rPr>
          <w:rFonts w:ascii="Trebuchet MS" w:hAnsi="Trebuchet MS"/>
          <w:szCs w:val="24"/>
        </w:rPr>
        <w:t xml:space="preserve">La présente a pour but de vous notifier que votre Cotation en date du </w:t>
      </w:r>
      <w:r w:rsidRPr="00297CA8">
        <w:rPr>
          <w:rFonts w:ascii="Trebuchet MS" w:hAnsi="Trebuchet MS"/>
          <w:b/>
          <w:i/>
          <w:szCs w:val="24"/>
        </w:rPr>
        <w:t>[date]</w:t>
      </w:r>
      <w:r w:rsidRPr="00297CA8">
        <w:rPr>
          <w:rFonts w:ascii="Trebuchet MS" w:hAnsi="Trebuchet MS"/>
          <w:b/>
          <w:szCs w:val="24"/>
        </w:rPr>
        <w:t xml:space="preserve"> </w:t>
      </w:r>
      <w:r w:rsidRPr="00297CA8">
        <w:rPr>
          <w:rFonts w:ascii="Trebuchet MS" w:hAnsi="Trebuchet MS"/>
          <w:szCs w:val="24"/>
        </w:rPr>
        <w:t xml:space="preserve">pour l’exécution des Travaux </w:t>
      </w:r>
      <w:r w:rsidRPr="00297CA8">
        <w:rPr>
          <w:rFonts w:ascii="Trebuchet MS" w:hAnsi="Trebuchet MS"/>
          <w:b/>
          <w:i/>
          <w:szCs w:val="24"/>
        </w:rPr>
        <w:t>[nom du marché et identification]</w:t>
      </w:r>
      <w:r w:rsidRPr="00297CA8">
        <w:rPr>
          <w:rFonts w:ascii="Trebuchet MS" w:hAnsi="Trebuchet MS"/>
          <w:b/>
          <w:szCs w:val="24"/>
        </w:rPr>
        <w:t xml:space="preserve"> </w:t>
      </w:r>
      <w:r w:rsidRPr="00297CA8">
        <w:rPr>
          <w:rFonts w:ascii="Trebuchet MS" w:hAnsi="Trebuchet MS"/>
          <w:szCs w:val="24"/>
        </w:rPr>
        <w:t xml:space="preserve">pour le montant du Marché de </w:t>
      </w:r>
      <w:r w:rsidRPr="00297CA8">
        <w:rPr>
          <w:rFonts w:ascii="Trebuchet MS" w:hAnsi="Trebuchet MS"/>
          <w:b/>
          <w:i/>
          <w:szCs w:val="24"/>
        </w:rPr>
        <w:t>[montant en chiffres et en lettres, nom de la monnaie]</w:t>
      </w:r>
      <w:r w:rsidRPr="00297CA8">
        <w:rPr>
          <w:rFonts w:ascii="Trebuchet MS" w:hAnsi="Trebuchet MS"/>
          <w:szCs w:val="24"/>
        </w:rPr>
        <w:t>, est acceptée par nos services.</w:t>
      </w:r>
    </w:p>
    <w:p w:rsidR="00720ABE" w:rsidRPr="00297CA8" w:rsidRDefault="00720ABE" w:rsidP="00720ABE">
      <w:pPr>
        <w:suppressAutoHyphens/>
        <w:spacing w:line="276" w:lineRule="auto"/>
        <w:jc w:val="both"/>
        <w:rPr>
          <w:rFonts w:ascii="Trebuchet MS" w:hAnsi="Trebuchet MS"/>
          <w:szCs w:val="24"/>
        </w:rPr>
      </w:pPr>
    </w:p>
    <w:p w:rsidR="00720ABE" w:rsidRPr="00297CA8" w:rsidRDefault="00720ABE" w:rsidP="00720ABE">
      <w:pPr>
        <w:suppressAutoHyphens/>
        <w:spacing w:line="276" w:lineRule="auto"/>
        <w:jc w:val="both"/>
        <w:rPr>
          <w:rFonts w:ascii="Trebuchet MS" w:hAnsi="Trebuchet MS"/>
          <w:szCs w:val="24"/>
        </w:rPr>
      </w:pPr>
      <w:r w:rsidRPr="00297CA8">
        <w:rPr>
          <w:rFonts w:ascii="Trebuchet MS" w:hAnsi="Trebuchet MS"/>
          <w:szCs w:val="24"/>
        </w:rPr>
        <w:t xml:space="preserve">Veuillez trouver ci-joint l’Acte d’Engagement, qu’il vous est demandé de retourner signé dans le délai de </w:t>
      </w:r>
      <w:r w:rsidRPr="00297CA8">
        <w:rPr>
          <w:rFonts w:ascii="Trebuchet MS" w:hAnsi="Trebuchet MS"/>
          <w:i/>
          <w:szCs w:val="24"/>
        </w:rPr>
        <w:t>[insérer le nombre de jours]</w:t>
      </w:r>
      <w:r w:rsidRPr="00297CA8">
        <w:rPr>
          <w:rFonts w:ascii="Trebuchet MS" w:hAnsi="Trebuchet MS"/>
          <w:szCs w:val="24"/>
        </w:rPr>
        <w:t xml:space="preserve"> jours.</w:t>
      </w:r>
    </w:p>
    <w:p w:rsidR="00720ABE" w:rsidRPr="00297CA8" w:rsidRDefault="00720ABE" w:rsidP="00720ABE">
      <w:pPr>
        <w:suppressAutoHyphens/>
        <w:spacing w:line="276" w:lineRule="auto"/>
        <w:jc w:val="both"/>
        <w:rPr>
          <w:rFonts w:ascii="Trebuchet MS" w:hAnsi="Trebuchet MS"/>
          <w:szCs w:val="24"/>
        </w:rPr>
      </w:pPr>
    </w:p>
    <w:p w:rsidR="00720ABE" w:rsidRPr="00297CA8" w:rsidRDefault="00720ABE" w:rsidP="00720ABE">
      <w:pPr>
        <w:suppressAutoHyphens/>
        <w:spacing w:line="276" w:lineRule="auto"/>
        <w:jc w:val="both"/>
        <w:rPr>
          <w:rFonts w:ascii="Trebuchet MS" w:hAnsi="Trebuchet MS"/>
          <w:szCs w:val="24"/>
        </w:rPr>
      </w:pPr>
      <w:r w:rsidRPr="00297CA8">
        <w:rPr>
          <w:rFonts w:ascii="Trebuchet MS" w:hAnsi="Trebuchet MS"/>
          <w:szCs w:val="24"/>
        </w:rPr>
        <w:t>[</w:t>
      </w:r>
      <w:r w:rsidRPr="00297CA8">
        <w:rPr>
          <w:rFonts w:ascii="Trebuchet MS" w:hAnsi="Trebuchet MS"/>
          <w:b/>
          <w:i/>
          <w:szCs w:val="24"/>
        </w:rPr>
        <w:t>Insérer ce qui suit seulement si une Garantie de bonne exécution est exigée :</w:t>
      </w:r>
      <w:r w:rsidRPr="00297CA8">
        <w:rPr>
          <w:rFonts w:ascii="Trebuchet MS" w:hAnsi="Trebuchet MS"/>
          <w:szCs w:val="24"/>
        </w:rPr>
        <w:t xml:space="preserve">] « Il vous est demandé de fournir la Garantie de bonne exécution dans les ________ </w:t>
      </w:r>
      <w:r w:rsidRPr="00297CA8">
        <w:rPr>
          <w:rFonts w:ascii="Trebuchet MS" w:hAnsi="Trebuchet MS"/>
          <w:i/>
          <w:szCs w:val="24"/>
        </w:rPr>
        <w:t>[insérer le nombre de jours]</w:t>
      </w:r>
      <w:r w:rsidRPr="00297CA8">
        <w:rPr>
          <w:rFonts w:ascii="Trebuchet MS" w:hAnsi="Trebuchet MS"/>
          <w:szCs w:val="24"/>
        </w:rPr>
        <w:t xml:space="preserve"> conformément aux Conditions du Marché, en utilisant le formulaire de Garantie de bonne exécution ci-joint. »</w:t>
      </w:r>
    </w:p>
    <w:p w:rsidR="00720ABE" w:rsidRPr="00297CA8" w:rsidRDefault="00720ABE" w:rsidP="00720ABE">
      <w:pPr>
        <w:suppressAutoHyphens/>
        <w:spacing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szCs w:val="24"/>
        </w:rPr>
        <w:t>Signature autorisée : ____________________________________________________</w:t>
      </w: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szCs w:val="24"/>
        </w:rPr>
        <w:t>Nom et titre du signataire habilité à signer au nom du Maître d’Ouvrage</w:t>
      </w:r>
      <w:r w:rsidRPr="00297CA8">
        <w:rPr>
          <w:rFonts w:ascii="Trebuchet MS" w:hAnsi="Trebuchet MS"/>
          <w:i/>
          <w:szCs w:val="24"/>
        </w:rPr>
        <w:t xml:space="preserve"> [Insérer le, nom et titre du signataire habilité à signer au nom du Maître d’Ouvrage] _____________________________</w:t>
      </w:r>
    </w:p>
    <w:p w:rsidR="00720ABE" w:rsidRPr="00297CA8" w:rsidRDefault="00720ABE" w:rsidP="00720ABE">
      <w:pPr>
        <w:suppressAutoHyphens/>
        <w:spacing w:line="276" w:lineRule="auto"/>
        <w:jc w:val="both"/>
        <w:rPr>
          <w:rFonts w:ascii="Trebuchet MS" w:hAnsi="Trebuchet MS"/>
          <w:szCs w:val="24"/>
        </w:rPr>
      </w:pPr>
      <w:r w:rsidRPr="00297CA8">
        <w:rPr>
          <w:rFonts w:ascii="Trebuchet MS" w:hAnsi="Trebuchet MS"/>
          <w:szCs w:val="24"/>
        </w:rPr>
        <w:t>Nom de l’Agence d’exécution : ____________________________________________</w:t>
      </w:r>
    </w:p>
    <w:p w:rsidR="00720ABE" w:rsidRPr="00297CA8" w:rsidRDefault="00720ABE" w:rsidP="00720ABE">
      <w:pPr>
        <w:suppressAutoHyphens/>
        <w:spacing w:line="276" w:lineRule="auto"/>
        <w:jc w:val="both"/>
        <w:rPr>
          <w:rFonts w:ascii="Trebuchet MS" w:hAnsi="Trebuchet MS"/>
          <w:b/>
          <w:bCs/>
          <w:szCs w:val="24"/>
        </w:rPr>
      </w:pPr>
    </w:p>
    <w:p w:rsidR="00720ABE" w:rsidRPr="00297CA8" w:rsidRDefault="00720ABE" w:rsidP="00720ABE">
      <w:pPr>
        <w:suppressAutoHyphens/>
        <w:spacing w:line="276" w:lineRule="auto"/>
        <w:jc w:val="both"/>
        <w:rPr>
          <w:rFonts w:ascii="Trebuchet MS" w:hAnsi="Trebuchet MS"/>
          <w:b/>
          <w:bCs/>
          <w:szCs w:val="24"/>
        </w:rPr>
      </w:pPr>
    </w:p>
    <w:p w:rsidR="00720ABE" w:rsidRPr="00297CA8" w:rsidRDefault="00720ABE" w:rsidP="00720ABE">
      <w:pPr>
        <w:suppressAutoHyphens/>
        <w:spacing w:line="276" w:lineRule="auto"/>
        <w:jc w:val="both"/>
        <w:rPr>
          <w:rFonts w:ascii="Trebuchet MS" w:hAnsi="Trebuchet MS"/>
          <w:b/>
          <w:bCs/>
          <w:szCs w:val="24"/>
        </w:rPr>
      </w:pPr>
      <w:r w:rsidRPr="00297CA8">
        <w:rPr>
          <w:rFonts w:ascii="Trebuchet MS" w:hAnsi="Trebuchet MS"/>
          <w:b/>
          <w:bCs/>
          <w:szCs w:val="24"/>
        </w:rPr>
        <w:t>Pièce jointe : Conditions du Marché</w:t>
      </w:r>
    </w:p>
    <w:p w:rsidR="00720ABE" w:rsidRPr="00297CA8" w:rsidRDefault="00720ABE" w:rsidP="00720ABE">
      <w:pPr>
        <w:spacing w:line="276" w:lineRule="auto"/>
        <w:jc w:val="both"/>
        <w:rPr>
          <w:rFonts w:ascii="Trebuchet MS" w:hAnsi="Trebuchet MS"/>
          <w:b/>
          <w:i/>
          <w:sz w:val="36"/>
          <w:szCs w:val="24"/>
          <w:lang w:eastAsia="en-US"/>
        </w:rPr>
      </w:pPr>
      <w:r w:rsidRPr="00297CA8">
        <w:rPr>
          <w:rFonts w:ascii="Trebuchet MS" w:hAnsi="Trebuchet MS"/>
          <w:i/>
        </w:rPr>
        <w:br w:type="page"/>
      </w:r>
    </w:p>
    <w:p w:rsidR="00720ABE" w:rsidRPr="00297CA8" w:rsidRDefault="00720ABE" w:rsidP="00720ABE">
      <w:pPr>
        <w:pStyle w:val="SectionXHeading"/>
        <w:spacing w:before="0" w:line="276" w:lineRule="auto"/>
        <w:jc w:val="both"/>
        <w:rPr>
          <w:rFonts w:ascii="Trebuchet MS" w:hAnsi="Trebuchet MS"/>
          <w:sz w:val="24"/>
          <w:lang w:val="fr-FR"/>
        </w:rPr>
      </w:pPr>
      <w:r w:rsidRPr="00297CA8">
        <w:rPr>
          <w:rFonts w:ascii="Trebuchet MS" w:hAnsi="Trebuchet MS"/>
          <w:lang w:val="fr-FR"/>
        </w:rPr>
        <w:t>Modèle de Garantie de bonne exécution</w:t>
      </w:r>
      <w:r w:rsidRPr="00297CA8">
        <w:rPr>
          <w:rFonts w:ascii="Trebuchet MS" w:hAnsi="Trebuchet MS"/>
          <w:sz w:val="24"/>
          <w:lang w:val="fr-FR"/>
        </w:rPr>
        <w:t xml:space="preserve"> </w:t>
      </w:r>
    </w:p>
    <w:p w:rsidR="00720ABE" w:rsidRPr="00297CA8" w:rsidRDefault="00720ABE" w:rsidP="00720ABE">
      <w:pPr>
        <w:spacing w:line="276" w:lineRule="auto"/>
        <w:jc w:val="both"/>
        <w:rPr>
          <w:rFonts w:ascii="Trebuchet MS" w:hAnsi="Trebuchet MS"/>
          <w:b/>
          <w:sz w:val="28"/>
          <w:szCs w:val="28"/>
          <w:lang w:eastAsia="en-US"/>
        </w:rPr>
      </w:pPr>
      <w:r w:rsidRPr="00297CA8">
        <w:rPr>
          <w:rFonts w:ascii="Trebuchet MS" w:hAnsi="Trebuchet MS"/>
          <w:b/>
          <w:sz w:val="28"/>
          <w:szCs w:val="28"/>
          <w:lang w:eastAsia="en-US"/>
        </w:rPr>
        <w:t>(Garantie bancaire)</w:t>
      </w:r>
    </w:p>
    <w:p w:rsidR="00720ABE" w:rsidRPr="00297CA8" w:rsidRDefault="00720ABE" w:rsidP="00720ABE">
      <w:pPr>
        <w:spacing w:line="276" w:lineRule="auto"/>
        <w:jc w:val="both"/>
        <w:rPr>
          <w:rFonts w:ascii="Trebuchet MS" w:hAnsi="Trebuchet MS"/>
          <w:b/>
          <w:sz w:val="28"/>
          <w:szCs w:val="28"/>
          <w:lang w:eastAsia="en-US"/>
        </w:rPr>
      </w:pPr>
    </w:p>
    <w:p w:rsidR="00720ABE" w:rsidRPr="00297CA8" w:rsidRDefault="00720ABE" w:rsidP="00720ABE">
      <w:pPr>
        <w:suppressAutoHyphens/>
        <w:spacing w:after="200" w:line="276" w:lineRule="auto"/>
        <w:jc w:val="both"/>
        <w:rPr>
          <w:rFonts w:ascii="Trebuchet MS" w:hAnsi="Trebuchet MS"/>
          <w:i/>
          <w:iCs/>
          <w:szCs w:val="24"/>
        </w:rPr>
      </w:pPr>
      <w:r w:rsidRPr="00297CA8">
        <w:rPr>
          <w:rFonts w:ascii="Trebuchet MS" w:hAnsi="Trebuchet MS"/>
          <w:i/>
          <w:iCs/>
          <w:szCs w:val="24"/>
        </w:rPr>
        <w:t>[Sur demande du Soumissionnaire sélectionné, la banque (garant) remplit le formulaire de garantie de bonne exécution type conformément aux indications en italiques]</w:t>
      </w:r>
    </w:p>
    <w:p w:rsidR="00720ABE" w:rsidRPr="00297CA8" w:rsidRDefault="00720ABE" w:rsidP="00720ABE">
      <w:pPr>
        <w:suppressAutoHyphens/>
        <w:spacing w:line="276" w:lineRule="auto"/>
        <w:jc w:val="both"/>
        <w:rPr>
          <w:rFonts w:ascii="Trebuchet MS" w:hAnsi="Trebuchet MS"/>
          <w:b/>
          <w:szCs w:val="24"/>
        </w:rPr>
      </w:pPr>
    </w:p>
    <w:p w:rsidR="00720ABE" w:rsidRPr="00297CA8" w:rsidRDefault="00720ABE" w:rsidP="00720ABE">
      <w:pPr>
        <w:suppressAutoHyphens/>
        <w:spacing w:after="200" w:line="276" w:lineRule="auto"/>
        <w:jc w:val="both"/>
        <w:rPr>
          <w:rFonts w:ascii="Trebuchet MS" w:hAnsi="Trebuchet MS"/>
          <w:bCs/>
          <w:i/>
          <w:iCs/>
          <w:szCs w:val="24"/>
        </w:rPr>
      </w:pPr>
      <w:r w:rsidRPr="00297CA8">
        <w:rPr>
          <w:rFonts w:ascii="Trebuchet MS" w:hAnsi="Trebuchet MS"/>
          <w:bCs/>
          <w:i/>
          <w:iCs/>
          <w:szCs w:val="24"/>
        </w:rPr>
        <w:t>[insérer les nom de la banque et adresse de la banque d’émission]</w:t>
      </w:r>
    </w:p>
    <w:p w:rsidR="00720ABE" w:rsidRPr="00297CA8" w:rsidRDefault="00720ABE" w:rsidP="00720ABE">
      <w:pPr>
        <w:suppressAutoHyphens/>
        <w:spacing w:after="200" w:line="276" w:lineRule="auto"/>
        <w:jc w:val="both"/>
        <w:rPr>
          <w:rFonts w:ascii="Trebuchet MS" w:hAnsi="Trebuchet MS"/>
          <w:bCs/>
          <w:szCs w:val="24"/>
        </w:rPr>
      </w:pPr>
      <w:r w:rsidRPr="00297CA8">
        <w:rPr>
          <w:rFonts w:ascii="Trebuchet MS" w:hAnsi="Trebuchet MS"/>
          <w:b/>
          <w:bCs/>
          <w:szCs w:val="24"/>
        </w:rPr>
        <w:t>Bénéficiaire :</w:t>
      </w:r>
      <w:r w:rsidRPr="00297CA8">
        <w:rPr>
          <w:rFonts w:ascii="Trebuchet MS" w:hAnsi="Trebuchet MS"/>
          <w:bCs/>
          <w:szCs w:val="24"/>
        </w:rPr>
        <w:t xml:space="preserve"> </w:t>
      </w:r>
      <w:r w:rsidRPr="00297CA8">
        <w:rPr>
          <w:rFonts w:ascii="Trebuchet MS" w:hAnsi="Trebuchet MS"/>
          <w:bCs/>
          <w:i/>
          <w:iCs/>
          <w:szCs w:val="24"/>
        </w:rPr>
        <w:t>[insérer les nom et adresse du Maître d’Ouvrage]</w:t>
      </w:r>
      <w:r w:rsidRPr="00297CA8">
        <w:rPr>
          <w:rFonts w:ascii="Trebuchet MS" w:hAnsi="Trebuchet MS"/>
          <w:bCs/>
          <w:szCs w:val="24"/>
        </w:rPr>
        <w:t xml:space="preserve"> </w:t>
      </w:r>
    </w:p>
    <w:p w:rsidR="00720ABE" w:rsidRPr="00297CA8" w:rsidRDefault="00720ABE" w:rsidP="00720ABE">
      <w:pPr>
        <w:suppressAutoHyphens/>
        <w:spacing w:after="200" w:line="276" w:lineRule="auto"/>
        <w:jc w:val="both"/>
        <w:rPr>
          <w:rFonts w:ascii="Trebuchet MS" w:hAnsi="Trebuchet MS"/>
          <w:szCs w:val="24"/>
        </w:rPr>
      </w:pPr>
      <w:r w:rsidRPr="00297CA8">
        <w:rPr>
          <w:rFonts w:ascii="Trebuchet MS" w:hAnsi="Trebuchet MS"/>
          <w:b/>
          <w:bCs/>
          <w:szCs w:val="24"/>
        </w:rPr>
        <w:t>Date :</w:t>
      </w:r>
      <w:r w:rsidRPr="00297CA8">
        <w:rPr>
          <w:rFonts w:ascii="Trebuchet MS" w:hAnsi="Trebuchet MS"/>
          <w:szCs w:val="24"/>
        </w:rPr>
        <w:t xml:space="preserve"> </w:t>
      </w:r>
      <w:r w:rsidRPr="00297CA8">
        <w:rPr>
          <w:rFonts w:ascii="Trebuchet MS" w:hAnsi="Trebuchet MS"/>
          <w:i/>
          <w:iCs/>
          <w:szCs w:val="24"/>
        </w:rPr>
        <w:t>[insérer date]</w:t>
      </w:r>
    </w:p>
    <w:p w:rsidR="00720ABE" w:rsidRPr="00297CA8" w:rsidRDefault="00720ABE" w:rsidP="00720ABE">
      <w:pPr>
        <w:suppressAutoHyphens/>
        <w:spacing w:after="200" w:line="276" w:lineRule="auto"/>
        <w:jc w:val="both"/>
        <w:rPr>
          <w:rFonts w:ascii="Trebuchet MS" w:hAnsi="Trebuchet MS"/>
          <w:bCs/>
          <w:szCs w:val="24"/>
        </w:rPr>
      </w:pPr>
      <w:r w:rsidRPr="00297CA8">
        <w:rPr>
          <w:rFonts w:ascii="Trebuchet MS" w:hAnsi="Trebuchet MS"/>
          <w:b/>
          <w:bCs/>
          <w:szCs w:val="24"/>
        </w:rPr>
        <w:t>Garantie de bonne exécution no.</w:t>
      </w:r>
      <w:r w:rsidRPr="00297CA8">
        <w:rPr>
          <w:rFonts w:ascii="Trebuchet MS" w:hAnsi="Trebuchet MS"/>
          <w:bCs/>
          <w:szCs w:val="24"/>
        </w:rPr>
        <w:t xml:space="preserve"> : </w:t>
      </w:r>
      <w:r w:rsidRPr="00297CA8">
        <w:rPr>
          <w:rFonts w:ascii="Trebuchet MS" w:hAnsi="Trebuchet MS"/>
          <w:bCs/>
          <w:i/>
          <w:iCs/>
          <w:szCs w:val="24"/>
        </w:rPr>
        <w:t>[insérer No]</w:t>
      </w:r>
    </w:p>
    <w:p w:rsidR="00720ABE" w:rsidRPr="00297CA8" w:rsidRDefault="00720ABE" w:rsidP="00720ABE">
      <w:pPr>
        <w:suppressAutoHyphens/>
        <w:spacing w:after="200" w:line="276" w:lineRule="auto"/>
        <w:jc w:val="both"/>
        <w:rPr>
          <w:rFonts w:ascii="Trebuchet MS" w:hAnsi="Trebuchet MS"/>
          <w:szCs w:val="24"/>
        </w:rPr>
      </w:pPr>
      <w:r w:rsidRPr="00297CA8">
        <w:rPr>
          <w:rFonts w:ascii="Trebuchet MS" w:hAnsi="Trebuchet MS"/>
          <w:b/>
          <w:bCs/>
          <w:szCs w:val="24"/>
        </w:rPr>
        <w:t>Garant :</w:t>
      </w:r>
      <w:r w:rsidRPr="00297CA8">
        <w:rPr>
          <w:rFonts w:ascii="Trebuchet MS" w:hAnsi="Trebuchet MS"/>
          <w:szCs w:val="24"/>
        </w:rPr>
        <w:t xml:space="preserve"> </w:t>
      </w:r>
      <w:r w:rsidRPr="00297CA8">
        <w:rPr>
          <w:rFonts w:ascii="Trebuchet MS" w:hAnsi="Trebuchet MS"/>
          <w:bCs/>
          <w:i/>
          <w:iCs/>
          <w:szCs w:val="24"/>
        </w:rPr>
        <w:t>[insérer le nom de la banque, et l’adresse de l’agence émettrice, sauf si cela figure à l’en-tête]</w:t>
      </w:r>
    </w:p>
    <w:p w:rsidR="00720ABE" w:rsidRPr="00297CA8" w:rsidRDefault="00720ABE" w:rsidP="00720ABE">
      <w:pPr>
        <w:suppressAutoHyphens/>
        <w:spacing w:after="20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bCs/>
          <w:i/>
          <w:iCs/>
          <w:szCs w:val="24"/>
        </w:rPr>
        <w:t>[insérer le nom de l’Entreprise]</w:t>
      </w:r>
      <w:r w:rsidRPr="00297CA8">
        <w:rPr>
          <w:rFonts w:ascii="Trebuchet MS" w:hAnsi="Trebuchet MS"/>
          <w:szCs w:val="24"/>
        </w:rPr>
        <w:t xml:space="preserve"> (ci-après dénommé « l’Entreprise ») a conclu avec vous le Marché no</w:t>
      </w:r>
      <w:r w:rsidRPr="00297CA8">
        <w:rPr>
          <w:rFonts w:ascii="Trebuchet MS" w:hAnsi="Trebuchet MS"/>
          <w:i/>
          <w:iCs/>
          <w:szCs w:val="24"/>
        </w:rPr>
        <w:t xml:space="preserve">. [insérer No] </w:t>
      </w:r>
      <w:r w:rsidRPr="00297CA8">
        <w:rPr>
          <w:rFonts w:ascii="Trebuchet MS" w:hAnsi="Trebuchet MS"/>
          <w:szCs w:val="24"/>
        </w:rPr>
        <w:t xml:space="preserve">en date du </w:t>
      </w:r>
      <w:r w:rsidRPr="00297CA8">
        <w:rPr>
          <w:rFonts w:ascii="Trebuchet MS" w:hAnsi="Trebuchet MS"/>
          <w:i/>
          <w:iCs/>
          <w:szCs w:val="24"/>
        </w:rPr>
        <w:t>[insérer la date]</w:t>
      </w:r>
      <w:r w:rsidRPr="00297CA8">
        <w:rPr>
          <w:rFonts w:ascii="Trebuchet MS" w:hAnsi="Trebuchet MS"/>
          <w:szCs w:val="24"/>
        </w:rPr>
        <w:t xml:space="preserve"> pour la fourniture de </w:t>
      </w:r>
      <w:r w:rsidRPr="00297CA8">
        <w:rPr>
          <w:rFonts w:ascii="Trebuchet MS" w:hAnsi="Trebuchet MS"/>
          <w:i/>
          <w:iCs/>
          <w:szCs w:val="24"/>
        </w:rPr>
        <w:t>[insérer la description des fournitures et Services connexes]</w:t>
      </w:r>
      <w:r w:rsidRPr="00297CA8">
        <w:rPr>
          <w:rFonts w:ascii="Trebuchet MS" w:hAnsi="Trebuchet MS"/>
          <w:szCs w:val="24"/>
        </w:rPr>
        <w:t xml:space="preserve"> (ci-après dénommée « le Marché »).</w:t>
      </w:r>
    </w:p>
    <w:p w:rsidR="00720ABE" w:rsidRPr="00297CA8" w:rsidRDefault="00720ABE" w:rsidP="00720ABE">
      <w:pPr>
        <w:spacing w:after="200" w:line="276" w:lineRule="auto"/>
        <w:jc w:val="both"/>
        <w:rPr>
          <w:rFonts w:ascii="Trebuchet MS" w:hAnsi="Trebuchet MS"/>
        </w:rPr>
      </w:pPr>
      <w:r w:rsidRPr="00297CA8">
        <w:rPr>
          <w:rFonts w:ascii="Trebuchet MS" w:hAnsi="Trebuchet MS"/>
        </w:rPr>
        <w:t>De plus, nous comprenons qu’une garantie de bonne exécution est exigée en vertu des conditions du Marché.</w:t>
      </w:r>
    </w:p>
    <w:p w:rsidR="00720ABE" w:rsidRPr="00297CA8" w:rsidRDefault="00720ABE" w:rsidP="00720ABE">
      <w:pPr>
        <w:suppressAutoHyphens/>
        <w:spacing w:after="200" w:line="276" w:lineRule="auto"/>
        <w:jc w:val="both"/>
        <w:rPr>
          <w:rFonts w:ascii="Trebuchet MS" w:hAnsi="Trebuchet MS"/>
          <w:szCs w:val="24"/>
        </w:rPr>
      </w:pPr>
      <w:r w:rsidRPr="00297CA8">
        <w:rPr>
          <w:rFonts w:ascii="Trebuchet MS" w:hAnsi="Trebuchet MS"/>
          <w:szCs w:val="24"/>
        </w:rPr>
        <w:t xml:space="preserve">A la demande de l’Entreprise, nous </w:t>
      </w:r>
      <w:r w:rsidRPr="00297CA8">
        <w:rPr>
          <w:rFonts w:ascii="Trebuchet MS" w:hAnsi="Trebuchet MS"/>
          <w:bCs/>
          <w:i/>
          <w:iCs/>
          <w:szCs w:val="24"/>
        </w:rPr>
        <w:t>[insérer le nom de la banque]</w:t>
      </w:r>
      <w:r w:rsidRPr="00297CA8">
        <w:rPr>
          <w:rFonts w:ascii="Trebuchet MS" w:hAnsi="Trebuchet MS"/>
          <w:b/>
          <w:szCs w:val="24"/>
        </w:rPr>
        <w:t xml:space="preserve"> </w:t>
      </w:r>
      <w:r w:rsidRPr="00297CA8">
        <w:rPr>
          <w:rFonts w:ascii="Trebuchet MS" w:hAnsi="Trebuchet MS"/>
          <w:szCs w:val="24"/>
        </w:rPr>
        <w:t xml:space="preserve">nous engageons par la présente, sans réserve et irrévocablement, à vous payer à première demande, toutes sommes d’argent que vous pourriez réclamer dans la limite de </w:t>
      </w:r>
      <w:r w:rsidRPr="00297CA8">
        <w:rPr>
          <w:rFonts w:ascii="Trebuchet MS" w:hAnsi="Trebuchet MS"/>
        </w:rPr>
        <w:t>(</w:t>
      </w:r>
      <w:r w:rsidRPr="00297CA8">
        <w:rPr>
          <w:rFonts w:ascii="Trebuchet MS" w:hAnsi="Trebuchet MS"/>
          <w:u w:val="single"/>
        </w:rPr>
        <w:t xml:space="preserve">          </w:t>
      </w:r>
      <w:r w:rsidRPr="00297CA8">
        <w:rPr>
          <w:rFonts w:ascii="Trebuchet MS" w:hAnsi="Trebuchet MS"/>
        </w:rPr>
        <w:t>)</w:t>
      </w:r>
      <w:r w:rsidRPr="00297CA8">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le Maître d’Ouvrage.]</w:t>
      </w:r>
      <w:r w:rsidRPr="00297CA8">
        <w:rPr>
          <w:rStyle w:val="Appelnotedebasdep"/>
          <w:rFonts w:ascii="Trebuchet MS" w:hAnsi="Trebuchet MS"/>
          <w:bCs/>
          <w:i/>
          <w:iCs/>
          <w:szCs w:val="24"/>
        </w:rPr>
        <w:footnoteReference w:id="12"/>
      </w:r>
      <w:r w:rsidRPr="00297CA8">
        <w:rPr>
          <w:rFonts w:ascii="Trebuchet MS" w:hAnsi="Trebuchet MS"/>
          <w:bCs/>
          <w:i/>
          <w:iCs/>
          <w:szCs w:val="24"/>
        </w:rPr>
        <w:t xml:space="preserve"> [insérer la somme en lettres].</w:t>
      </w:r>
      <w:r w:rsidRPr="00297CA8">
        <w:rPr>
          <w:rFonts w:ascii="Trebuchet MS" w:hAnsi="Trebuchet M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rsidR="00720ABE" w:rsidRPr="00297CA8" w:rsidRDefault="00720ABE" w:rsidP="00720ABE">
      <w:pPr>
        <w:suppressAutoHyphens/>
        <w:spacing w:after="200" w:line="276" w:lineRule="auto"/>
        <w:jc w:val="both"/>
        <w:rPr>
          <w:rFonts w:ascii="Trebuchet MS" w:hAnsi="Trebuchet MS"/>
          <w:szCs w:val="24"/>
        </w:rPr>
      </w:pPr>
      <w:r w:rsidRPr="00297CA8">
        <w:rPr>
          <w:rFonts w:ascii="Trebuchet MS" w:hAnsi="Trebuchet MS"/>
          <w:szCs w:val="24"/>
        </w:rPr>
        <w:t xml:space="preserve">La présente garantie expire au plus tard le </w:t>
      </w:r>
      <w:r w:rsidRPr="00297CA8">
        <w:rPr>
          <w:rFonts w:ascii="Trebuchet MS" w:hAnsi="Trebuchet MS"/>
          <w:bCs/>
          <w:i/>
          <w:iCs/>
          <w:szCs w:val="24"/>
        </w:rPr>
        <w:t>[insérer la date]</w:t>
      </w:r>
      <w:r w:rsidRPr="00297CA8">
        <w:rPr>
          <w:rFonts w:ascii="Trebuchet MS" w:hAnsi="Trebuchet MS"/>
          <w:szCs w:val="24"/>
        </w:rPr>
        <w:t xml:space="preserve"> jour de </w:t>
      </w:r>
      <w:r w:rsidRPr="00297CA8">
        <w:rPr>
          <w:rFonts w:ascii="Trebuchet MS" w:hAnsi="Trebuchet MS"/>
          <w:bCs/>
          <w:i/>
          <w:iCs/>
          <w:szCs w:val="24"/>
        </w:rPr>
        <w:t>[insérer le mois]</w:t>
      </w:r>
      <w:r w:rsidRPr="00297CA8">
        <w:rPr>
          <w:rFonts w:ascii="Trebuchet MS" w:hAnsi="Trebuchet MS"/>
          <w:szCs w:val="24"/>
        </w:rPr>
        <w:t xml:space="preserve"> </w:t>
      </w:r>
      <w:r w:rsidRPr="00297CA8">
        <w:rPr>
          <w:rFonts w:ascii="Trebuchet MS" w:hAnsi="Trebuchet MS"/>
          <w:bCs/>
          <w:i/>
          <w:iCs/>
          <w:szCs w:val="24"/>
        </w:rPr>
        <w:t>[insérer l’année]</w:t>
      </w:r>
      <w:r w:rsidRPr="00297CA8">
        <w:rPr>
          <w:rFonts w:ascii="Trebuchet MS" w:hAnsi="Trebuchet MS"/>
          <w:bCs/>
          <w:szCs w:val="24"/>
        </w:rPr>
        <w:t>,</w:t>
      </w:r>
      <w:r w:rsidRPr="00297CA8">
        <w:rPr>
          <w:rStyle w:val="Appelnotedebasdep"/>
          <w:rFonts w:ascii="Trebuchet MS" w:hAnsi="Trebuchet MS"/>
          <w:bCs/>
          <w:szCs w:val="24"/>
        </w:rPr>
        <w:footnoteReference w:id="13"/>
      </w:r>
      <w:r w:rsidRPr="00297CA8">
        <w:rPr>
          <w:rFonts w:ascii="Trebuchet MS" w:hAnsi="Trebuchet MS"/>
          <w:bCs/>
          <w:szCs w:val="24"/>
        </w:rPr>
        <w:t xml:space="preserve"> </w:t>
      </w:r>
      <w:r w:rsidRPr="00297CA8">
        <w:rPr>
          <w:rFonts w:ascii="Trebuchet MS" w:hAnsi="Trebuchet MS"/>
          <w:szCs w:val="24"/>
        </w:rPr>
        <w:t>et toute demande de paiement doit être reçue à cette date au plus tard.</w:t>
      </w:r>
    </w:p>
    <w:p w:rsidR="00720ABE" w:rsidRPr="00297CA8" w:rsidRDefault="00720ABE" w:rsidP="00720ABE">
      <w:pPr>
        <w:spacing w:after="200" w:line="276" w:lineRule="auto"/>
        <w:jc w:val="both"/>
        <w:rPr>
          <w:rFonts w:ascii="Trebuchet MS" w:hAnsi="Trebuchet MS"/>
        </w:rPr>
      </w:pPr>
      <w:r w:rsidRPr="00297CA8">
        <w:rPr>
          <w:rFonts w:ascii="Trebuchet MS" w:hAnsi="Trebuchet MS"/>
        </w:rPr>
        <w:t>La présente garantie est régie par les Règles uniformes relatives aux garanties sur demande de la CCI - 2010, Publication CCI no : 758, excepté le sous-paragraphe 15(a) qui est exclu par la présente.</w:t>
      </w:r>
    </w:p>
    <w:p w:rsidR="00720ABE" w:rsidRPr="00297CA8" w:rsidRDefault="00720ABE" w:rsidP="00720ABE">
      <w:pPr>
        <w:pStyle w:val="NormalWeb"/>
        <w:spacing w:before="0" w:beforeAutospacing="0" w:line="276" w:lineRule="auto"/>
        <w:jc w:val="both"/>
        <w:rPr>
          <w:rFonts w:ascii="Trebuchet MS" w:hAnsi="Trebuchet MS"/>
          <w:lang w:val="fr-FR"/>
        </w:rPr>
      </w:pPr>
    </w:p>
    <w:p w:rsidR="00720ABE" w:rsidRPr="00297CA8" w:rsidRDefault="00720ABE" w:rsidP="00720ABE">
      <w:pPr>
        <w:spacing w:line="276" w:lineRule="auto"/>
        <w:jc w:val="both"/>
        <w:rPr>
          <w:rFonts w:ascii="Trebuchet MS" w:hAnsi="Trebuchet MS"/>
        </w:rPr>
      </w:pPr>
      <w:r w:rsidRPr="00297CA8">
        <w:rPr>
          <w:rFonts w:ascii="Trebuchet MS" w:hAnsi="Trebuchet MS"/>
        </w:rPr>
        <w:t xml:space="preserve">_____________________ </w:t>
      </w:r>
      <w:r w:rsidRPr="00297CA8">
        <w:rPr>
          <w:rFonts w:ascii="Trebuchet MS" w:hAnsi="Trebuchet MS"/>
        </w:rPr>
        <w:br/>
      </w:r>
      <w:r w:rsidRPr="00297CA8">
        <w:rPr>
          <w:rFonts w:ascii="Trebuchet MS" w:hAnsi="Trebuchet MS"/>
          <w:i/>
        </w:rPr>
        <w:t>[signature(s)]</w:t>
      </w:r>
      <w:r w:rsidRPr="00297CA8">
        <w:rPr>
          <w:rFonts w:ascii="Trebuchet MS" w:hAnsi="Trebuchet MS"/>
        </w:rPr>
        <w:t xml:space="preserve"> </w:t>
      </w:r>
    </w:p>
    <w:p w:rsidR="00720ABE" w:rsidRPr="00297CA8" w:rsidRDefault="00720ABE" w:rsidP="00720ABE">
      <w:pPr>
        <w:spacing w:after="200" w:line="276" w:lineRule="auto"/>
        <w:jc w:val="both"/>
        <w:rPr>
          <w:rFonts w:ascii="Trebuchet MS" w:hAnsi="Trebuchet MS"/>
          <w:i/>
        </w:rPr>
      </w:pPr>
    </w:p>
    <w:p w:rsidR="00720ABE" w:rsidRPr="00297CA8" w:rsidRDefault="00720ABE" w:rsidP="00720ABE">
      <w:pPr>
        <w:spacing w:after="200" w:line="276" w:lineRule="auto"/>
        <w:jc w:val="both"/>
        <w:rPr>
          <w:rFonts w:ascii="Trebuchet MS" w:hAnsi="Trebuchet MS"/>
          <w:b/>
          <w:i/>
        </w:rPr>
      </w:pPr>
      <w:r w:rsidRPr="00297CA8">
        <w:rPr>
          <w:rFonts w:ascii="Trebuchet MS" w:hAnsi="Trebuchet MS"/>
          <w:b/>
          <w:i/>
        </w:rPr>
        <w:t xml:space="preserve">Note: Toutes parties de texte (y compris les renvois en bas de page) sont fournis pour faciliter l’utilisation de ce formulaire et seront éliminées dans le document final. </w:t>
      </w:r>
    </w:p>
    <w:p w:rsidR="00720ABE" w:rsidRPr="00297CA8" w:rsidRDefault="00720ABE" w:rsidP="00720ABE">
      <w:pPr>
        <w:spacing w:line="276" w:lineRule="auto"/>
        <w:jc w:val="both"/>
        <w:rPr>
          <w:rFonts w:ascii="Trebuchet MS" w:hAnsi="Trebuchet MS"/>
          <w:b/>
          <w:sz w:val="72"/>
          <w:szCs w:val="24"/>
          <w:lang w:eastAsia="en-US"/>
        </w:rPr>
      </w:pPr>
      <w:r w:rsidRPr="00297CA8">
        <w:rPr>
          <w:rFonts w:ascii="Trebuchet MS" w:hAnsi="Trebuchet MS"/>
          <w:i/>
          <w:szCs w:val="24"/>
        </w:rPr>
        <w:br w:type="page"/>
      </w:r>
    </w:p>
    <w:p w:rsidR="00720ABE" w:rsidRPr="00297CA8" w:rsidRDefault="00720ABE" w:rsidP="00720ABE">
      <w:pPr>
        <w:pStyle w:val="SectionXHeading"/>
        <w:spacing w:before="0" w:line="276" w:lineRule="auto"/>
        <w:jc w:val="both"/>
        <w:rPr>
          <w:rFonts w:ascii="Trebuchet MS" w:hAnsi="Trebuchet MS"/>
          <w:i/>
          <w:sz w:val="24"/>
          <w:lang w:val="fr-FR"/>
        </w:rPr>
      </w:pPr>
      <w:bookmarkStart w:id="298" w:name="_Toc490056168"/>
      <w:r w:rsidRPr="00297CA8">
        <w:rPr>
          <w:rFonts w:ascii="Trebuchet MS" w:hAnsi="Trebuchet MS"/>
          <w:i/>
          <w:sz w:val="24"/>
          <w:lang w:val="fr-FR"/>
        </w:rPr>
        <w:t>[OMETTRE SI PAS EXIGE]</w:t>
      </w:r>
    </w:p>
    <w:p w:rsidR="00720ABE" w:rsidRPr="00297CA8" w:rsidRDefault="00720ABE" w:rsidP="00720ABE">
      <w:pPr>
        <w:pStyle w:val="00SectionXTitle"/>
        <w:spacing w:before="0" w:line="276" w:lineRule="auto"/>
        <w:jc w:val="both"/>
        <w:rPr>
          <w:rFonts w:ascii="Trebuchet MS" w:hAnsi="Trebuchet MS"/>
          <w:lang w:val="fr-FR"/>
        </w:rPr>
      </w:pPr>
      <w:r w:rsidRPr="00297CA8">
        <w:rPr>
          <w:rFonts w:ascii="Trebuchet MS" w:hAnsi="Trebuchet MS"/>
          <w:lang w:val="fr-FR"/>
        </w:rPr>
        <w:t>Modèle de caution personnelle et solidaire de bonne exécution</w:t>
      </w:r>
      <w:bookmarkEnd w:id="298"/>
    </w:p>
    <w:p w:rsidR="00720ABE" w:rsidRPr="00297CA8" w:rsidRDefault="00720ABE" w:rsidP="00720ABE">
      <w:pPr>
        <w:pStyle w:val="Pieddepage"/>
        <w:spacing w:before="0" w:after="120" w:line="276" w:lineRule="auto"/>
        <w:jc w:val="both"/>
        <w:rPr>
          <w:rFonts w:ascii="Trebuchet MS" w:hAnsi="Trebuchet MS"/>
        </w:rPr>
      </w:pPr>
    </w:p>
    <w:p w:rsidR="00720ABE" w:rsidRPr="00297CA8" w:rsidRDefault="00720ABE" w:rsidP="00720ABE">
      <w:pPr>
        <w:pStyle w:val="Pieddepage"/>
        <w:tabs>
          <w:tab w:val="right" w:pos="8640"/>
        </w:tabs>
        <w:spacing w:before="0" w:after="120" w:line="276" w:lineRule="auto"/>
        <w:ind w:left="5220"/>
        <w:jc w:val="both"/>
        <w:rPr>
          <w:rFonts w:ascii="Trebuchet MS" w:hAnsi="Trebuchet MS"/>
        </w:rPr>
      </w:pPr>
      <w:r w:rsidRPr="00297CA8">
        <w:rPr>
          <w:rFonts w:ascii="Trebuchet MS" w:hAnsi="Trebuchet MS"/>
        </w:rPr>
        <w:t xml:space="preserve">Date : </w:t>
      </w:r>
      <w:r w:rsidRPr="00297CA8">
        <w:rPr>
          <w:rFonts w:ascii="Trebuchet MS" w:hAnsi="Trebuchet MS"/>
        </w:rPr>
        <w:tab/>
        <w:t>___________________________</w:t>
      </w:r>
    </w:p>
    <w:p w:rsidR="00720ABE" w:rsidRPr="00297CA8" w:rsidRDefault="00720ABE" w:rsidP="00720ABE">
      <w:pPr>
        <w:tabs>
          <w:tab w:val="right" w:pos="8640"/>
        </w:tabs>
        <w:spacing w:after="120" w:line="276" w:lineRule="auto"/>
        <w:ind w:left="5220"/>
        <w:jc w:val="both"/>
        <w:rPr>
          <w:rFonts w:ascii="Trebuchet MS" w:hAnsi="Trebuchet MS"/>
        </w:rPr>
      </w:pPr>
      <w:r w:rsidRPr="00297CA8">
        <w:rPr>
          <w:rFonts w:ascii="Trebuchet MS" w:hAnsi="Trebuchet MS"/>
        </w:rPr>
        <w:t>Appel d’offres n</w:t>
      </w:r>
      <w:r w:rsidRPr="00297CA8">
        <w:rPr>
          <w:rFonts w:ascii="Trebuchet MS" w:hAnsi="Trebuchet MS"/>
          <w:vertAlign w:val="superscript"/>
        </w:rPr>
        <w:t>o</w:t>
      </w:r>
      <w:r w:rsidRPr="00297CA8">
        <w:rPr>
          <w:rFonts w:ascii="Trebuchet MS" w:hAnsi="Trebuchet MS"/>
        </w:rPr>
        <w:t xml:space="preserve">: </w:t>
      </w:r>
      <w:r w:rsidRPr="00297CA8">
        <w:rPr>
          <w:rFonts w:ascii="Trebuchet MS" w:hAnsi="Trebuchet MS"/>
        </w:rPr>
        <w:tab/>
        <w:t>_____________</w:t>
      </w:r>
    </w:p>
    <w:p w:rsidR="00720ABE" w:rsidRPr="00297CA8" w:rsidRDefault="00720ABE" w:rsidP="00720ABE">
      <w:pPr>
        <w:spacing w:after="120" w:line="276" w:lineRule="auto"/>
        <w:jc w:val="both"/>
        <w:rPr>
          <w:rFonts w:ascii="Trebuchet MS" w:hAnsi="Trebuchet MS"/>
          <w:sz w:val="22"/>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p>
    <w:p w:rsidR="00720ABE" w:rsidRPr="00297CA8" w:rsidRDefault="00720ABE" w:rsidP="00720ABE">
      <w:pPr>
        <w:spacing w:after="120"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rsidR="00720ABE" w:rsidRPr="00297CA8" w:rsidRDefault="00720ABE" w:rsidP="00720ABE">
      <w:pPr>
        <w:spacing w:after="120"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szCs w:val="24"/>
        </w:rPr>
        <w:t>Caution no. :</w:t>
      </w:r>
      <w:r w:rsidRPr="00297CA8">
        <w:rPr>
          <w:rFonts w:ascii="Trebuchet MS" w:hAnsi="Trebuchet MS"/>
          <w:szCs w:val="24"/>
        </w:rPr>
        <w:t xml:space="preserve"> ________________</w:t>
      </w:r>
    </w:p>
    <w:p w:rsidR="00720ABE" w:rsidRPr="00297CA8" w:rsidRDefault="00720ABE" w:rsidP="00720ABE">
      <w:pPr>
        <w:spacing w:after="120"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szCs w:val="24"/>
        </w:rPr>
        <w:t xml:space="preserve">Nous soussignés _____________________________ </w:t>
      </w:r>
      <w:r w:rsidRPr="00297CA8">
        <w:rPr>
          <w:rFonts w:ascii="Trebuchet MS" w:hAnsi="Trebuchet MS"/>
          <w:sz w:val="20"/>
        </w:rPr>
        <w:t>[</w:t>
      </w:r>
      <w:r w:rsidRPr="00297CA8">
        <w:rPr>
          <w:rFonts w:ascii="Trebuchet MS" w:hAnsi="Trebuchet MS"/>
          <w:i/>
          <w:sz w:val="20"/>
        </w:rPr>
        <w:t>nom et adresse de l’organisme de caution</w:t>
      </w:r>
      <w:r w:rsidRPr="00297CA8">
        <w:rPr>
          <w:rFonts w:ascii="Trebuchet MS" w:hAnsi="Trebuchet MS"/>
          <w:sz w:val="20"/>
        </w:rPr>
        <w:t>]</w:t>
      </w: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szCs w:val="24"/>
        </w:rPr>
        <w:t xml:space="preserve">Déclarons nous porter caution personnelle et solidaire de  ____________________ </w:t>
      </w:r>
      <w:r w:rsidRPr="00297CA8">
        <w:rPr>
          <w:rFonts w:ascii="Trebuchet MS" w:hAnsi="Trebuchet MS"/>
          <w:sz w:val="20"/>
        </w:rPr>
        <w:t xml:space="preserve">[indiquer le </w:t>
      </w:r>
      <w:r w:rsidRPr="00297CA8">
        <w:rPr>
          <w:rFonts w:ascii="Trebuchet MS" w:hAnsi="Trebuchet MS"/>
          <w:i/>
          <w:sz w:val="20"/>
        </w:rPr>
        <w:t>nom et l’adresse complète de l’Entreprise titulaire du marché</w:t>
      </w:r>
      <w:r w:rsidRPr="00297CA8">
        <w:rPr>
          <w:rFonts w:ascii="Trebuchet MS" w:hAnsi="Trebuchet MS"/>
          <w:sz w:val="20"/>
        </w:rPr>
        <w:t xml:space="preserve">] </w:t>
      </w:r>
      <w:r w:rsidRPr="00297CA8">
        <w:rPr>
          <w:rFonts w:ascii="Trebuchet MS" w:hAnsi="Trebuchet MS"/>
          <w:szCs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r w:rsidRPr="00297CA8">
        <w:rPr>
          <w:rFonts w:ascii="Trebuchet MS" w:hAnsi="Trebuchet MS"/>
          <w:szCs w:val="24"/>
        </w:rPr>
        <w:t>ci-après dénommé « le Bénéficiaire », pour l’exécution de _____________________  [</w:t>
      </w:r>
      <w:r w:rsidRPr="00297CA8">
        <w:rPr>
          <w:rFonts w:ascii="Trebuchet MS" w:hAnsi="Trebuchet MS"/>
          <w:i/>
          <w:sz w:val="20"/>
        </w:rPr>
        <w:t>description des travaux</w:t>
      </w:r>
      <w:r w:rsidRPr="00297CA8">
        <w:rPr>
          <w:rFonts w:ascii="Trebuchet MS" w:hAnsi="Trebuchet MS"/>
          <w:szCs w:val="24"/>
        </w:rPr>
        <w:t>] (ci-après dénommé « le Marché ») conclu en date du ___________</w:t>
      </w:r>
      <w:r w:rsidRPr="00297CA8">
        <w:rPr>
          <w:rFonts w:ascii="Trebuchet MS" w:hAnsi="Trebuchet MS"/>
          <w:i/>
          <w:sz w:val="20"/>
        </w:rPr>
        <w:t>[insérer la date du Marché]</w:t>
      </w:r>
      <w:r w:rsidRPr="00297CA8">
        <w:rPr>
          <w:rFonts w:ascii="Trebuchet MS" w:hAnsi="Trebuchet MS"/>
          <w:szCs w:val="24"/>
        </w:rPr>
        <w:t>.</w:t>
      </w:r>
    </w:p>
    <w:p w:rsidR="00720ABE" w:rsidRPr="00297CA8" w:rsidRDefault="00720ABE" w:rsidP="00720ABE">
      <w:pPr>
        <w:spacing w:after="120"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szCs w:val="24"/>
        </w:rPr>
        <w:t>Ladite caution s’élève à _________</w:t>
      </w:r>
      <w:r w:rsidRPr="00297CA8">
        <w:rPr>
          <w:rStyle w:val="Appelnotedebasdep"/>
          <w:rFonts w:ascii="Trebuchet MS" w:hAnsi="Trebuchet MS"/>
          <w:szCs w:val="24"/>
        </w:rPr>
        <w:footnoteReference w:id="14"/>
      </w:r>
      <w:r w:rsidRPr="00297CA8">
        <w:rPr>
          <w:rFonts w:ascii="Trebuchet MS" w:hAnsi="Trebuchet MS"/>
          <w:szCs w:val="24"/>
        </w:rPr>
        <w:t>.</w:t>
      </w:r>
    </w:p>
    <w:p w:rsidR="00720ABE" w:rsidRPr="00297CA8" w:rsidRDefault="00720ABE" w:rsidP="00720ABE">
      <w:pPr>
        <w:spacing w:after="120"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rsidR="00720ABE" w:rsidRPr="00297CA8" w:rsidRDefault="00720ABE" w:rsidP="00720ABE">
      <w:pPr>
        <w:spacing w:after="120"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szCs w:val="24"/>
        </w:rPr>
        <w:t>SIGNATURE et authentification du signataire__________________________________ _______________________________________________________________________</w:t>
      </w:r>
    </w:p>
    <w:p w:rsidR="00720ABE" w:rsidRPr="00297CA8" w:rsidRDefault="00720ABE" w:rsidP="00720ABE">
      <w:pPr>
        <w:spacing w:after="120"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szCs w:val="24"/>
        </w:rPr>
        <w:t>Nom et adresse de l’organisme de caution______________________________________</w:t>
      </w:r>
    </w:p>
    <w:p w:rsidR="00720ABE" w:rsidRPr="00297CA8" w:rsidRDefault="00720ABE" w:rsidP="00720ABE">
      <w:pPr>
        <w:tabs>
          <w:tab w:val="right" w:pos="9000"/>
        </w:tabs>
        <w:spacing w:after="120" w:line="276" w:lineRule="auto"/>
        <w:jc w:val="both"/>
        <w:rPr>
          <w:rFonts w:ascii="Trebuchet MS" w:hAnsi="Trebuchet MS"/>
          <w:b/>
          <w:i/>
          <w:szCs w:val="24"/>
        </w:rPr>
      </w:pPr>
      <w:r w:rsidRPr="00297CA8">
        <w:rPr>
          <w:rFonts w:ascii="Trebuchet MS" w:hAnsi="Trebuchet MS"/>
          <w:b/>
          <w:i/>
          <w:szCs w:val="24"/>
        </w:rPr>
        <w:t xml:space="preserve">Note : Le texte en italiques </w:t>
      </w:r>
      <w:r w:rsidRPr="00297CA8">
        <w:rPr>
          <w:rFonts w:ascii="Trebuchet MS" w:hAnsi="Trebuchet MS"/>
          <w:b/>
          <w:i/>
          <w:szCs w:val="24"/>
          <w:u w:val="single"/>
        </w:rPr>
        <w:t>doit être retiré du document final</w:t>
      </w:r>
      <w:r w:rsidRPr="00297CA8">
        <w:rPr>
          <w:rFonts w:ascii="Trebuchet MS" w:hAnsi="Trebuchet MS"/>
          <w:b/>
          <w:i/>
          <w:szCs w:val="24"/>
        </w:rPr>
        <w:t> ; il est fourni à titre indicatif en vue d’en faciliter la préparation</w:t>
      </w:r>
    </w:p>
    <w:p w:rsidR="00720ABE" w:rsidRPr="00297CA8" w:rsidRDefault="00720ABE" w:rsidP="00720ABE">
      <w:pPr>
        <w:spacing w:line="276" w:lineRule="auto"/>
        <w:jc w:val="both"/>
        <w:rPr>
          <w:rFonts w:ascii="Trebuchet MS" w:hAnsi="Trebuchet MS"/>
          <w:b/>
          <w:sz w:val="36"/>
          <w:szCs w:val="24"/>
          <w:lang w:eastAsia="en-US"/>
        </w:rPr>
      </w:pPr>
      <w:r w:rsidRPr="00297CA8">
        <w:rPr>
          <w:rFonts w:ascii="Trebuchet MS" w:hAnsi="Trebuchet MS"/>
        </w:rPr>
        <w:br w:type="page"/>
      </w:r>
    </w:p>
    <w:p w:rsidR="00720ABE" w:rsidRPr="00297CA8" w:rsidRDefault="00720ABE" w:rsidP="00720ABE">
      <w:pPr>
        <w:pStyle w:val="SectionXHeading"/>
        <w:spacing w:before="0" w:line="276" w:lineRule="auto"/>
        <w:jc w:val="both"/>
        <w:rPr>
          <w:rFonts w:ascii="Trebuchet MS" w:hAnsi="Trebuchet MS"/>
          <w:sz w:val="24"/>
          <w:lang w:val="fr-FR"/>
        </w:rPr>
      </w:pPr>
      <w:r w:rsidRPr="00297CA8">
        <w:rPr>
          <w:rFonts w:ascii="Trebuchet MS" w:hAnsi="Trebuchet MS"/>
          <w:lang w:val="fr-FR"/>
        </w:rPr>
        <w:t>Modèle de garantie de restitution d’avance</w:t>
      </w:r>
      <w:r w:rsidRPr="00297CA8">
        <w:rPr>
          <w:rFonts w:ascii="Trebuchet MS" w:hAnsi="Trebuchet MS"/>
          <w:sz w:val="24"/>
          <w:lang w:val="fr-FR"/>
        </w:rPr>
        <w:t xml:space="preserve"> </w:t>
      </w:r>
    </w:p>
    <w:p w:rsidR="00720ABE" w:rsidRPr="00297CA8" w:rsidRDefault="00720ABE" w:rsidP="00720ABE">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t>(Garantie bancaire sur demande)</w:t>
      </w:r>
    </w:p>
    <w:p w:rsidR="00720ABE" w:rsidRPr="00297CA8" w:rsidRDefault="00720ABE" w:rsidP="00720ABE">
      <w:pPr>
        <w:suppressAutoHyphens/>
        <w:spacing w:after="120"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szCs w:val="24"/>
        </w:rPr>
        <w:t>DC No :</w:t>
      </w:r>
      <w:r w:rsidRPr="00297CA8">
        <w:rPr>
          <w:rFonts w:ascii="Trebuchet MS" w:hAnsi="Trebuchet MS"/>
          <w:szCs w:val="24"/>
        </w:rPr>
        <w:t xml:space="preserve"> ___________________________ [</w:t>
      </w:r>
      <w:r w:rsidRPr="00297CA8">
        <w:rPr>
          <w:rFonts w:ascii="Trebuchet MS" w:hAnsi="Trebuchet MS"/>
          <w:i/>
          <w:szCs w:val="24"/>
        </w:rPr>
        <w:t>Insérer le numéro de la Demande de Cotations</w:t>
      </w:r>
      <w:r w:rsidRPr="00297CA8">
        <w:rPr>
          <w:rFonts w:ascii="Trebuchet MS" w:hAnsi="Trebuchet MS"/>
          <w:szCs w:val="24"/>
        </w:rPr>
        <w:t>].</w:t>
      </w: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szCs w:val="24"/>
        </w:rPr>
        <w:t xml:space="preserve">Garant : </w:t>
      </w:r>
      <w:r w:rsidRPr="00297CA8">
        <w:rPr>
          <w:rFonts w:ascii="Trebuchet MS" w:hAnsi="Trebuchet MS"/>
          <w:szCs w:val="24"/>
        </w:rPr>
        <w:t>____________________ [</w:t>
      </w:r>
      <w:r w:rsidRPr="00297CA8">
        <w:rPr>
          <w:rFonts w:ascii="Trebuchet MS" w:hAnsi="Trebuchet MS"/>
          <w:i/>
          <w:szCs w:val="24"/>
        </w:rPr>
        <w:t>nom de la banque et adresse de la banque émettrice</w:t>
      </w:r>
      <w:r w:rsidRPr="00297CA8">
        <w:rPr>
          <w:rFonts w:ascii="Trebuchet MS" w:hAnsi="Trebuchet MS"/>
          <w:szCs w:val="24"/>
        </w:rPr>
        <w:t xml:space="preserve"> </w:t>
      </w:r>
      <w:r w:rsidRPr="00297CA8">
        <w:rPr>
          <w:rFonts w:ascii="Trebuchet MS" w:hAnsi="Trebuchet MS"/>
          <w:i/>
          <w:szCs w:val="24"/>
        </w:rPr>
        <w:t>et  code SWIFT</w:t>
      </w:r>
      <w:r w:rsidRPr="00297CA8">
        <w:rPr>
          <w:rFonts w:ascii="Trebuchet MS" w:hAnsi="Trebuchet MS"/>
          <w:szCs w:val="24"/>
        </w:rPr>
        <w:t xml:space="preserve">] </w:t>
      </w: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i/>
          <w:szCs w:val="24"/>
        </w:rPr>
        <w:t>nom et adresse du Maître d’Ouvrage</w:t>
      </w:r>
      <w:r w:rsidRPr="00297CA8">
        <w:rPr>
          <w:rFonts w:ascii="Trebuchet MS" w:hAnsi="Trebuchet MS"/>
          <w:szCs w:val="24"/>
        </w:rPr>
        <w:t xml:space="preserve">] </w:t>
      </w: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szCs w:val="24"/>
        </w:rPr>
        <w:t>Garantie de restitution d’avance No. :</w:t>
      </w:r>
    </w:p>
    <w:p w:rsidR="00720ABE" w:rsidRPr="00297CA8" w:rsidRDefault="00720ABE" w:rsidP="00720ABE">
      <w:pPr>
        <w:suppressAutoHyphens/>
        <w:spacing w:after="120" w:line="276" w:lineRule="auto"/>
        <w:jc w:val="both"/>
        <w:rPr>
          <w:rFonts w:ascii="Trebuchet MS" w:hAnsi="Trebuchet MS"/>
          <w:szCs w:val="24"/>
        </w:rPr>
      </w:pPr>
    </w:p>
    <w:p w:rsidR="00720ABE" w:rsidRPr="00297CA8" w:rsidRDefault="00720ABE" w:rsidP="00720ABE">
      <w:pPr>
        <w:suppressAutoHyphens/>
        <w:spacing w:after="12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i/>
          <w:szCs w:val="24"/>
        </w:rPr>
        <w:t>[nom du Maître d’Ouvrage]</w:t>
      </w:r>
      <w:r w:rsidRPr="00297CA8">
        <w:rPr>
          <w:rFonts w:ascii="Trebuchet MS" w:hAnsi="Trebuchet MS"/>
          <w:szCs w:val="24"/>
        </w:rPr>
        <w:t xml:space="preserve"> (ci-après dénommé « le Donneur d’ordre ») a conclu le Marché No., avec le Bénéficiaire en date du ______________ pour l’exécution de </w:t>
      </w:r>
      <w:r w:rsidRPr="00297CA8">
        <w:rPr>
          <w:rFonts w:ascii="Trebuchet MS" w:hAnsi="Trebuchet MS"/>
          <w:i/>
          <w:szCs w:val="24"/>
        </w:rPr>
        <w:t>[nom du marché et description des fournitures]</w:t>
      </w:r>
      <w:r w:rsidRPr="00297CA8">
        <w:rPr>
          <w:rFonts w:ascii="Trebuchet MS" w:hAnsi="Trebuchet MS"/>
          <w:szCs w:val="24"/>
        </w:rPr>
        <w:t xml:space="preserve"> (ci-après dénommé « le Marché »).</w:t>
      </w:r>
    </w:p>
    <w:p w:rsidR="00720ABE" w:rsidRPr="00297CA8" w:rsidRDefault="00720ABE" w:rsidP="00720ABE">
      <w:pPr>
        <w:suppressAutoHyphens/>
        <w:spacing w:after="120" w:line="276" w:lineRule="auto"/>
        <w:jc w:val="both"/>
        <w:rPr>
          <w:rFonts w:ascii="Trebuchet MS" w:hAnsi="Trebuchet MS"/>
          <w:szCs w:val="24"/>
        </w:rPr>
      </w:pPr>
      <w:r w:rsidRPr="00297CA8">
        <w:rPr>
          <w:rFonts w:ascii="Trebuchet MS" w:hAnsi="Trebuchet MS"/>
          <w:szCs w:val="24"/>
        </w:rPr>
        <w:t xml:space="preserve">De plus nous comprenons qu’en vertu des conditions du Marché, une avance d’un montant de </w:t>
      </w:r>
      <w:r w:rsidRPr="00297CA8">
        <w:rPr>
          <w:rFonts w:ascii="Trebuchet MS" w:hAnsi="Trebuchet MS"/>
          <w:i/>
          <w:szCs w:val="24"/>
        </w:rPr>
        <w:t xml:space="preserve">[insérer la somme en chiffres] [insérer la somme en lettres] </w:t>
      </w:r>
      <w:r w:rsidRPr="00297CA8">
        <w:rPr>
          <w:rFonts w:ascii="Trebuchet MS" w:hAnsi="Trebuchet MS"/>
          <w:szCs w:val="24"/>
        </w:rPr>
        <w:t>est versée contre une garantie de restitution d’avance.</w:t>
      </w:r>
    </w:p>
    <w:p w:rsidR="00720ABE" w:rsidRPr="00297CA8" w:rsidRDefault="00720ABE" w:rsidP="00720ABE">
      <w:pPr>
        <w:suppressAutoHyphens/>
        <w:spacing w:after="120" w:line="276" w:lineRule="auto"/>
        <w:jc w:val="both"/>
        <w:rPr>
          <w:rFonts w:ascii="Trebuchet MS" w:hAnsi="Trebuchet MS"/>
          <w:szCs w:val="24"/>
        </w:rPr>
      </w:pPr>
      <w:r w:rsidRPr="00297CA8">
        <w:rPr>
          <w:rFonts w:ascii="Trebuchet MS" w:hAnsi="Trebuchet MS"/>
          <w:szCs w:val="24"/>
        </w:rPr>
        <w:t xml:space="preserve">A la demande du Donneur d’ordre, nous prenons, en tant que Garant, l’engagement irrévocable de payer au Bénéficiaire toute somme dans la limite du Montant de la Garantie qui s’élève à </w:t>
      </w:r>
      <w:r w:rsidRPr="00297CA8">
        <w:rPr>
          <w:rFonts w:ascii="Trebuchet MS" w:hAnsi="Trebuchet MS"/>
          <w:i/>
          <w:szCs w:val="24"/>
        </w:rPr>
        <w:t>[insérer la somme en chiffres] [insérer la somme en lettres]</w:t>
      </w:r>
      <w:r w:rsidRPr="00297CA8">
        <w:rPr>
          <w:rFonts w:ascii="Trebuchet MS" w:hAnsi="Trebuchet MS"/>
          <w:szCs w:val="24"/>
          <w:vertAlign w:val="superscript"/>
        </w:rPr>
        <w:footnoteReference w:id="15"/>
      </w:r>
      <w:r w:rsidRPr="00297CA8">
        <w:rPr>
          <w:rFonts w:ascii="Trebuchet MS" w:hAnsi="Trebuchet MS"/>
          <w:szCs w:val="24"/>
        </w:rPr>
        <w:t>. Votre demande en paiement doit comprendre, que ce soit dans la demande elle-même ou dans un document séparé signé</w:t>
      </w:r>
      <w:r w:rsidRPr="00297CA8" w:rsidDel="00667289">
        <w:rPr>
          <w:rFonts w:ascii="Trebuchet MS" w:hAnsi="Trebuchet MS"/>
          <w:szCs w:val="24"/>
        </w:rPr>
        <w:t xml:space="preserve"> </w:t>
      </w:r>
      <w:r w:rsidRPr="00297CA8">
        <w:rPr>
          <w:rFonts w:ascii="Trebuchet MS" w:hAnsi="Trebuchet MS"/>
          <w:szCs w:val="24"/>
        </w:rPr>
        <w:t>accompagnant ou identifiant la demande, la déclaration que le Donneur d’ordre :</w:t>
      </w:r>
    </w:p>
    <w:p w:rsidR="00720ABE" w:rsidRPr="00297CA8" w:rsidRDefault="00720ABE" w:rsidP="00720ABE">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rPr>
        <w:tab/>
        <w:t>a utilisé l’avance à d’autres fins que les prestations faisant l’objet du Marché ; ou bien</w:t>
      </w:r>
    </w:p>
    <w:p w:rsidR="00720ABE" w:rsidRPr="00297CA8" w:rsidRDefault="00720ABE" w:rsidP="00720ABE">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rPr>
        <w:tab/>
        <w:t xml:space="preserve">n’a pas remboursé l’avance dans les conditions spécifiées au Marché, spécifiant le montant non remboursé par le Donneur d’ordre. </w:t>
      </w:r>
    </w:p>
    <w:p w:rsidR="00720ABE" w:rsidRPr="00297CA8" w:rsidRDefault="00720ABE" w:rsidP="00720ABE">
      <w:pPr>
        <w:suppressAutoHyphens/>
        <w:spacing w:after="120" w:line="276" w:lineRule="auto"/>
        <w:jc w:val="both"/>
        <w:rPr>
          <w:rFonts w:ascii="Trebuchet MS" w:hAnsi="Trebuchet MS"/>
          <w:i/>
          <w:szCs w:val="24"/>
        </w:rPr>
      </w:pPr>
      <w:r w:rsidRPr="00297CA8">
        <w:rPr>
          <w:rFonts w:ascii="Trebuchet MS" w:hAnsi="Trebuchet MS"/>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297CA8">
        <w:rPr>
          <w:rFonts w:ascii="Trebuchet MS" w:hAnsi="Trebuchet MS"/>
          <w:i/>
          <w:szCs w:val="24"/>
        </w:rPr>
        <w:t>[nom et adresse de la banque].</w:t>
      </w:r>
    </w:p>
    <w:p w:rsidR="00720ABE" w:rsidRPr="00297CA8" w:rsidRDefault="00720ABE" w:rsidP="00720ABE">
      <w:pPr>
        <w:suppressAutoHyphens/>
        <w:spacing w:after="120" w:line="276" w:lineRule="auto"/>
        <w:jc w:val="both"/>
        <w:rPr>
          <w:rFonts w:ascii="Trebuchet MS" w:hAnsi="Trebuchet MS"/>
          <w:szCs w:val="24"/>
        </w:rPr>
      </w:pPr>
      <w:r w:rsidRPr="00297CA8">
        <w:rPr>
          <w:rFonts w:ascii="Trebuchet MS" w:hAnsi="Trebuchet MS"/>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rsidR="00720ABE" w:rsidRPr="00297CA8" w:rsidRDefault="00720ABE" w:rsidP="00720ABE">
      <w:pPr>
        <w:suppressAutoHyphens/>
        <w:spacing w:after="120" w:line="276" w:lineRule="auto"/>
        <w:jc w:val="both"/>
        <w:rPr>
          <w:rFonts w:ascii="Trebuchet MS" w:hAnsi="Trebuchet MS"/>
          <w:szCs w:val="24"/>
        </w:rPr>
      </w:pPr>
      <w:r w:rsidRPr="00297CA8">
        <w:rPr>
          <w:rFonts w:ascii="Trebuchet MS" w:hAnsi="Trebuchet MS"/>
          <w:szCs w:val="24"/>
        </w:rPr>
        <w:t xml:space="preserve">La présente garantie est régie par les Règles Uniformes de la CCI relatives aux Garanties sur Demande (RUGD), Publication CCI no : 758, excepté le sous-paragraphe 15(a) qui est exclu par la présente. </w:t>
      </w:r>
    </w:p>
    <w:p w:rsidR="00720ABE" w:rsidRPr="00297CA8" w:rsidRDefault="00720ABE" w:rsidP="00720ABE">
      <w:pPr>
        <w:suppressAutoHyphens/>
        <w:spacing w:after="120" w:line="276" w:lineRule="auto"/>
        <w:jc w:val="both"/>
        <w:rPr>
          <w:rFonts w:ascii="Trebuchet MS" w:hAnsi="Trebuchet MS"/>
          <w:szCs w:val="24"/>
        </w:rPr>
      </w:pPr>
    </w:p>
    <w:p w:rsidR="00720ABE" w:rsidRPr="00297CA8" w:rsidRDefault="00720ABE" w:rsidP="00720ABE">
      <w:pPr>
        <w:suppressAutoHyphens/>
        <w:spacing w:after="120" w:line="276" w:lineRule="auto"/>
        <w:jc w:val="both"/>
        <w:rPr>
          <w:rFonts w:ascii="Trebuchet MS" w:hAnsi="Trebuchet MS"/>
          <w:szCs w:val="24"/>
        </w:rPr>
      </w:pPr>
    </w:p>
    <w:p w:rsidR="00720ABE" w:rsidRPr="00297CA8" w:rsidRDefault="00720ABE" w:rsidP="00720ABE">
      <w:pPr>
        <w:suppressAutoHyphens/>
        <w:spacing w:after="120" w:line="276" w:lineRule="auto"/>
        <w:jc w:val="both"/>
        <w:rPr>
          <w:rFonts w:ascii="Trebuchet MS" w:hAnsi="Trebuchet MS"/>
        </w:rPr>
      </w:pPr>
      <w:r w:rsidRPr="00297CA8">
        <w:rPr>
          <w:rFonts w:ascii="Trebuchet MS" w:hAnsi="Trebuchet MS"/>
        </w:rPr>
        <w:t xml:space="preserve">____________________ </w:t>
      </w:r>
    </w:p>
    <w:p w:rsidR="00720ABE" w:rsidRPr="00297CA8" w:rsidRDefault="00720ABE" w:rsidP="00720ABE">
      <w:pPr>
        <w:suppressAutoHyphens/>
        <w:spacing w:after="120" w:line="276" w:lineRule="auto"/>
        <w:jc w:val="both"/>
        <w:rPr>
          <w:rFonts w:ascii="Trebuchet MS" w:hAnsi="Trebuchet MS"/>
          <w:b/>
          <w:i/>
          <w:szCs w:val="24"/>
        </w:rPr>
      </w:pPr>
      <w:r w:rsidRPr="00297CA8">
        <w:rPr>
          <w:rFonts w:ascii="Trebuchet MS" w:hAnsi="Trebuchet MS"/>
          <w:i/>
          <w:szCs w:val="24"/>
        </w:rPr>
        <w:t>[Signature]</w:t>
      </w:r>
    </w:p>
    <w:p w:rsidR="00720ABE" w:rsidRPr="00297CA8" w:rsidRDefault="00720ABE" w:rsidP="00720ABE">
      <w:pPr>
        <w:tabs>
          <w:tab w:val="right" w:pos="9000"/>
        </w:tabs>
        <w:suppressAutoHyphens/>
        <w:spacing w:after="120" w:line="276" w:lineRule="auto"/>
        <w:jc w:val="both"/>
        <w:rPr>
          <w:rFonts w:ascii="Trebuchet MS" w:hAnsi="Trebuchet MS"/>
          <w:b/>
          <w:i/>
          <w:szCs w:val="24"/>
        </w:rPr>
      </w:pPr>
    </w:p>
    <w:p w:rsidR="00720ABE" w:rsidRPr="00297CA8" w:rsidRDefault="00720ABE" w:rsidP="00720ABE">
      <w:pPr>
        <w:tabs>
          <w:tab w:val="right" w:pos="9000"/>
        </w:tabs>
        <w:suppressAutoHyphens/>
        <w:spacing w:after="120" w:line="276" w:lineRule="auto"/>
        <w:jc w:val="both"/>
        <w:rPr>
          <w:rFonts w:ascii="Trebuchet MS" w:hAnsi="Trebuchet MS"/>
          <w:b/>
          <w:i/>
          <w:szCs w:val="24"/>
        </w:rPr>
      </w:pPr>
      <w:r w:rsidRPr="00297CA8">
        <w:rPr>
          <w:rFonts w:ascii="Trebuchet MS" w:hAnsi="Trebuchet MS"/>
          <w:b/>
          <w:i/>
          <w:szCs w:val="24"/>
        </w:rPr>
        <w:t>Note : Le texte en italiques doit être supprimé du document final ; il est fourni à titre indicatif en vue d’en faciliter la préparation</w:t>
      </w:r>
    </w:p>
    <w:p w:rsidR="00720ABE" w:rsidRPr="00297CA8" w:rsidRDefault="00720ABE" w:rsidP="00720ABE">
      <w:pPr>
        <w:tabs>
          <w:tab w:val="right" w:pos="9000"/>
        </w:tabs>
        <w:suppressAutoHyphens/>
        <w:spacing w:after="120" w:line="276" w:lineRule="auto"/>
        <w:jc w:val="both"/>
        <w:rPr>
          <w:rFonts w:ascii="Trebuchet MS" w:hAnsi="Trebuchet MS"/>
          <w:b/>
          <w:i/>
          <w:szCs w:val="24"/>
        </w:rPr>
      </w:pPr>
    </w:p>
    <w:p w:rsidR="00720ABE" w:rsidRPr="00297CA8" w:rsidRDefault="00720ABE" w:rsidP="00720ABE">
      <w:pPr>
        <w:tabs>
          <w:tab w:val="right" w:pos="9000"/>
        </w:tabs>
        <w:spacing w:after="120" w:line="276" w:lineRule="auto"/>
        <w:jc w:val="both"/>
        <w:rPr>
          <w:rFonts w:ascii="Trebuchet MS" w:hAnsi="Trebuchet MS"/>
          <w:b/>
          <w:i/>
          <w:szCs w:val="24"/>
        </w:rPr>
      </w:pPr>
    </w:p>
    <w:p w:rsidR="00430179" w:rsidRDefault="00430179"/>
    <w:sectPr w:rsidR="00430179" w:rsidSect="00297CA8">
      <w:headerReference w:type="even" r:id="rId84"/>
      <w:headerReference w:type="default" r:id="rId85"/>
      <w:headerReference w:type="first" r:id="rId86"/>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4F54" w:rsidRDefault="00D54F54" w:rsidP="00720ABE">
      <w:r>
        <w:separator/>
      </w:r>
    </w:p>
  </w:endnote>
  <w:endnote w:type="continuationSeparator" w:id="0">
    <w:p w:rsidR="00D54F54" w:rsidRDefault="00D54F54" w:rsidP="00720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plified Arabic Fixed">
    <w:altName w:val="Tahoma"/>
    <w:charset w:val="B2"/>
    <w:family w:val="modern"/>
    <w:pitch w:val="fixed"/>
    <w:sig w:usb0="00002003" w:usb1="0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Calisto MT">
    <w:panose1 w:val="02040603050505030304"/>
    <w:charset w:val="00"/>
    <w:family w:val="roman"/>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2171338"/>
      <w:docPartObj>
        <w:docPartGallery w:val="Page Numbers (Bottom of Page)"/>
        <w:docPartUnique/>
      </w:docPartObj>
    </w:sdtPr>
    <w:sdtEndPr>
      <w:rPr>
        <w:noProof/>
      </w:rPr>
    </w:sdtEndPr>
    <w:sdtContent>
      <w:p w:rsidR="00720ABE" w:rsidRDefault="00720ABE">
        <w:pPr>
          <w:pStyle w:val="Pieddepage"/>
          <w:jc w:val="right"/>
        </w:pPr>
        <w:r>
          <w:fldChar w:fldCharType="begin"/>
        </w:r>
        <w:r>
          <w:instrText xml:space="preserve"> PAGE   \* MERGEFORMAT </w:instrText>
        </w:r>
        <w:r>
          <w:fldChar w:fldCharType="separate"/>
        </w:r>
        <w:r w:rsidR="00B24639">
          <w:rPr>
            <w:noProof/>
          </w:rPr>
          <w:t>1</w:t>
        </w:r>
        <w:r>
          <w:rPr>
            <w:noProof/>
          </w:rPr>
          <w:fldChar w:fldCharType="end"/>
        </w:r>
      </w:p>
    </w:sdtContent>
  </w:sdt>
  <w:p w:rsidR="00720ABE" w:rsidRDefault="00720ABE">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ABE" w:rsidRDefault="00720ABE">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ABE" w:rsidRDefault="00720ABE" w:rsidP="0009632D"/>
  <w:p w:rsidR="00720ABE" w:rsidRPr="009E7EE5" w:rsidRDefault="00720ABE">
    <w:pPr>
      <w:rPr>
        <w:sz w:val="6"/>
        <w:szCs w:val="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3358371"/>
      <w:docPartObj>
        <w:docPartGallery w:val="Page Numbers (Bottom of Page)"/>
        <w:docPartUnique/>
      </w:docPartObj>
    </w:sdtPr>
    <w:sdtEndPr/>
    <w:sdtContent>
      <w:p w:rsidR="00720ABE" w:rsidRDefault="00720ABE" w:rsidP="0013196D">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B24639">
          <w:rPr>
            <w:rFonts w:ascii="Arial Narrow" w:hAnsi="Arial Narrow"/>
            <w:noProof/>
            <w:szCs w:val="24"/>
          </w:rPr>
          <w:t>xxi</w:t>
        </w:r>
        <w:r w:rsidRPr="009E7EE5">
          <w:rPr>
            <w:rFonts w:ascii="Arial Narrow" w:hAnsi="Arial Narrow"/>
            <w:szCs w:val="24"/>
          </w:rPr>
          <w:fldChar w:fldCharType="end"/>
        </w:r>
      </w:p>
    </w:sdtContent>
  </w:sdt>
  <w:p w:rsidR="00720ABE" w:rsidRPr="009E7EE5" w:rsidRDefault="00720ABE">
    <w:pPr>
      <w:rPr>
        <w:sz w:val="6"/>
        <w:szCs w:val="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ABE" w:rsidRPr="00A4101A" w:rsidRDefault="00720ABE" w:rsidP="009055A2">
    <w:pPr>
      <w:pStyle w:val="Pieddepage"/>
      <w:jc w:val="center"/>
      <w:rPr>
        <w:i/>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ABE" w:rsidRPr="00A4101A" w:rsidRDefault="00720ABE" w:rsidP="009055A2">
    <w:pPr>
      <w:pStyle w:val="Pieddepage"/>
      <w:framePr w:wrap="around" w:vAnchor="text" w:hAnchor="margin" w:xAlign="right" w:y="1"/>
      <w:jc w:val="center"/>
      <w:rPr>
        <w:rStyle w:val="Numrodepage"/>
        <w:b/>
        <w:bCs/>
        <w:i/>
        <w:sz w:val="20"/>
      </w:rPr>
    </w:pPr>
    <w:r w:rsidRPr="00A4101A">
      <w:rPr>
        <w:rStyle w:val="Numrodepage"/>
        <w:b/>
        <w:bCs/>
        <w:i/>
        <w:sz w:val="20"/>
      </w:rPr>
      <w:fldChar w:fldCharType="begin"/>
    </w:r>
    <w:r w:rsidRPr="00A4101A">
      <w:rPr>
        <w:rStyle w:val="Numrodepage"/>
        <w:b/>
        <w:bCs/>
        <w:i/>
        <w:sz w:val="20"/>
      </w:rPr>
      <w:instrText xml:space="preserve">PAGE  </w:instrText>
    </w:r>
    <w:r w:rsidRPr="00A4101A">
      <w:rPr>
        <w:rStyle w:val="Numrodepage"/>
        <w:b/>
        <w:bCs/>
        <w:i/>
        <w:sz w:val="20"/>
      </w:rPr>
      <w:fldChar w:fldCharType="separate"/>
    </w:r>
    <w:r w:rsidR="00B24639">
      <w:rPr>
        <w:rStyle w:val="Numrodepage"/>
        <w:b/>
        <w:bCs/>
        <w:i/>
        <w:noProof/>
        <w:sz w:val="20"/>
      </w:rPr>
      <w:t>112</w:t>
    </w:r>
    <w:r w:rsidRPr="00A4101A">
      <w:rPr>
        <w:rStyle w:val="Numrodepage"/>
        <w:b/>
        <w:bCs/>
        <w:i/>
        <w:sz w:val="20"/>
      </w:rPr>
      <w:fldChar w:fldCharType="end"/>
    </w:r>
  </w:p>
  <w:p w:rsidR="00720ABE" w:rsidRDefault="00720ABE" w:rsidP="009055A2">
    <w:pPr>
      <w:jc w:val="center"/>
    </w:pPr>
    <w:r>
      <w:rPr>
        <w:rStyle w:val="Numrodepage"/>
        <w:b/>
        <w:bCs/>
      </w:rPr>
      <w:tab/>
    </w:r>
    <w:r>
      <w:rPr>
        <w:rStyle w:val="Numrodepage"/>
        <w:b/>
        <w:bCs/>
      </w:rPr>
      <w:tab/>
    </w:r>
    <w:r>
      <w:rPr>
        <w:rStyle w:val="Numrodepage"/>
        <w:b/>
        <w:bCs/>
      </w:rPr>
      <w:tab/>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ABE" w:rsidRDefault="00720ABE">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ABE" w:rsidRDefault="00720ABE" w:rsidP="00297CA8">
    <w:pPr>
      <w:pStyle w:val="Paragraphedeliste"/>
      <w:jc w:val="right"/>
    </w:pPr>
  </w:p>
  <w:p w:rsidR="00720ABE" w:rsidRPr="009E7EE5" w:rsidRDefault="00720ABE">
    <w:pPr>
      <w:rPr>
        <w:sz w:val="6"/>
        <w:szCs w:val="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5485051"/>
      <w:docPartObj>
        <w:docPartGallery w:val="Page Numbers (Bottom of Page)"/>
        <w:docPartUnique/>
      </w:docPartObj>
    </w:sdtPr>
    <w:sdtEndPr/>
    <w:sdtContent>
      <w:p w:rsidR="00720ABE" w:rsidRDefault="00720ABE" w:rsidP="00297CA8">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B24639">
          <w:rPr>
            <w:rFonts w:ascii="Arial Narrow" w:hAnsi="Arial Narrow"/>
            <w:noProof/>
            <w:szCs w:val="24"/>
          </w:rPr>
          <w:t>cxxii</w:t>
        </w:r>
        <w:r w:rsidRPr="009E7EE5">
          <w:rPr>
            <w:rFonts w:ascii="Arial Narrow" w:hAnsi="Arial Narrow"/>
            <w:szCs w:val="24"/>
          </w:rPr>
          <w:fldChar w:fldCharType="end"/>
        </w:r>
      </w:p>
    </w:sdtContent>
  </w:sdt>
  <w:p w:rsidR="00720ABE" w:rsidRPr="009E7EE5" w:rsidRDefault="00720ABE">
    <w:pPr>
      <w:rPr>
        <w:sz w:val="6"/>
        <w:szCs w:val="6"/>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ABE" w:rsidRDefault="00720ABE">
    <w:pPr>
      <w:spacing w:line="1" w:lineRule="exact"/>
    </w:pPr>
    <w:r>
      <w:rPr>
        <w:noProof/>
      </w:rPr>
      <mc:AlternateContent>
        <mc:Choice Requires="wps">
          <w:drawing>
            <wp:anchor distT="0" distB="0" distL="0" distR="0" simplePos="0" relativeHeight="251659264" behindDoc="1" locked="0" layoutInCell="1" allowOverlap="1" wp14:anchorId="1066EF55" wp14:editId="57F84D9E">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rsidR="00720ABE" w:rsidRDefault="00720ABE">
                          <w:pPr>
                            <w:pStyle w:val="En-tteoupieddepage20"/>
                            <w:rPr>
                              <w:sz w:val="52"/>
                              <w:szCs w:val="52"/>
                            </w:rPr>
                          </w:pPr>
                          <w:r>
                            <w:rPr>
                              <w:b/>
                              <w:bCs/>
                              <w:color w:val="000000"/>
                              <w:sz w:val="52"/>
                              <w:szCs w:val="52"/>
                              <w:lang w:bidi="fr-FR"/>
                            </w:rPr>
                            <w:t>PLAN DE DISTRIBUTION</w:t>
                          </w:r>
                        </w:p>
                        <w:p w:rsidR="00720ABE" w:rsidRDefault="00720ABE">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w:pict>
            <v:shapetype w14:anchorId="0DAE00B5" id="_x0000_t202" coordsize="21600,21600" o:spt="202" path="m,l,21600r21600,l21600,xe">
              <v:stroke joinstyle="miter"/>
              <v:path gradientshapeok="t" o:connecttype="rect"/>
            </v:shapetype>
            <v:shape id="Shape 2" o:spid="_x0000_s1026" type="#_x0000_t202" style="position:absolute;margin-left:142.5pt;margin-top:681.45pt;width:303.35pt;height:43.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rsidR="00720ABE" w:rsidRDefault="00720ABE">
                    <w:pPr>
                      <w:pStyle w:val="En-tteoupieddepage20"/>
                      <w:rPr>
                        <w:sz w:val="52"/>
                        <w:szCs w:val="52"/>
                      </w:rPr>
                    </w:pPr>
                    <w:r>
                      <w:rPr>
                        <w:b/>
                        <w:bCs/>
                        <w:color w:val="000000"/>
                        <w:sz w:val="52"/>
                        <w:szCs w:val="52"/>
                        <w:lang w:bidi="fr-FR"/>
                      </w:rPr>
                      <w:t>PLAN DE DISTRIBUTION</w:t>
                    </w:r>
                  </w:p>
                  <w:p w:rsidR="00720ABE" w:rsidRDefault="00720ABE">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4F54" w:rsidRDefault="00D54F54" w:rsidP="00720ABE">
      <w:r>
        <w:separator/>
      </w:r>
    </w:p>
  </w:footnote>
  <w:footnote w:type="continuationSeparator" w:id="0">
    <w:p w:rsidR="00D54F54" w:rsidRDefault="00D54F54" w:rsidP="00720ABE">
      <w:r>
        <w:continuationSeparator/>
      </w:r>
    </w:p>
  </w:footnote>
  <w:footnote w:id="1">
    <w:p w:rsidR="00720ABE" w:rsidRPr="0089498C" w:rsidRDefault="00720ABE" w:rsidP="00720ABE">
      <w:pPr>
        <w:pStyle w:val="Notedebasdepage"/>
        <w:rPr>
          <w:i/>
          <w:iCs/>
          <w:sz w:val="16"/>
          <w:szCs w:val="16"/>
          <w:lang w:val="fr-CM"/>
        </w:rPr>
      </w:pPr>
      <w:r>
        <w:rPr>
          <w:rStyle w:val="Appelnotedebasdep"/>
        </w:rPr>
        <w:footnoteRef/>
      </w:r>
      <w:r>
        <w:t xml:space="preserve"> </w:t>
      </w:r>
      <w:r w:rsidRPr="001270FE">
        <w:rPr>
          <w:i/>
          <w:iCs/>
          <w:sz w:val="16"/>
          <w:szCs w:val="16"/>
        </w:rPr>
        <w:t>Voir le formulaire séparément</w:t>
      </w:r>
    </w:p>
  </w:footnote>
  <w:footnote w:id="2">
    <w:p w:rsidR="00720ABE" w:rsidRPr="00374C97" w:rsidRDefault="00720ABE" w:rsidP="00720ABE">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3">
    <w:p w:rsidR="00720ABE" w:rsidRPr="005C7E94" w:rsidRDefault="00720ABE" w:rsidP="00720ABE">
      <w:pPr>
        <w:pStyle w:val="Notedebasdepage"/>
        <w:rPr>
          <w:iCs/>
        </w:rPr>
      </w:pPr>
      <w:r w:rsidRPr="005C7E94">
        <w:rPr>
          <w:rStyle w:val="Appelnotedebasdep"/>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4">
    <w:p w:rsidR="00720ABE" w:rsidRPr="005C7E94" w:rsidRDefault="00720ABE" w:rsidP="00720ABE">
      <w:pPr>
        <w:pStyle w:val="Notedebasdepage"/>
        <w:tabs>
          <w:tab w:val="left" w:pos="284"/>
        </w:tabs>
        <w:ind w:left="284" w:hanging="284"/>
      </w:pPr>
      <w:r w:rsidRPr="005C7E94">
        <w:rPr>
          <w:rStyle w:val="Appelnotedebasdep"/>
        </w:rPr>
        <w:footnoteRef/>
      </w:r>
      <w:r w:rsidRPr="005C7E94">
        <w:t xml:space="preserve"> </w:t>
      </w:r>
      <w:r w:rsidRPr="005C7E94">
        <w:tab/>
        <w:t>Dans le cas de marché rémunéré au forfait, remplacer la clause 3</w:t>
      </w:r>
      <w:r>
        <w:t>5</w:t>
      </w:r>
      <w:r w:rsidRPr="005C7E94">
        <w:t>.1 comme suit :</w:t>
      </w:r>
    </w:p>
    <w:p w:rsidR="00720ABE" w:rsidRPr="005C7E94" w:rsidRDefault="00720ABE" w:rsidP="00720ABE">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5">
    <w:p w:rsidR="00720ABE" w:rsidRPr="005C7E94" w:rsidRDefault="00720ABE" w:rsidP="00720ABE">
      <w:pPr>
        <w:pStyle w:val="Notedebasdepage"/>
        <w:tabs>
          <w:tab w:val="left" w:pos="284"/>
        </w:tabs>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rsidR="00720ABE" w:rsidRPr="005C7E94" w:rsidRDefault="00720ABE" w:rsidP="00720ABE">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6">
    <w:p w:rsidR="00720ABE" w:rsidRPr="005C7E94" w:rsidRDefault="00720ABE" w:rsidP="00720ABE">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7">
    <w:p w:rsidR="00720ABE" w:rsidRPr="005C7E94" w:rsidRDefault="00720ABE" w:rsidP="00720ABE">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8">
    <w:p w:rsidR="00720ABE" w:rsidRPr="005C7E94" w:rsidRDefault="00720ABE" w:rsidP="00720ABE">
      <w:pPr>
        <w:pStyle w:val="Notedebasdepage"/>
        <w:ind w:left="720" w:hanging="720"/>
        <w:rPr>
          <w:iCs/>
        </w:rPr>
      </w:pPr>
      <w:r w:rsidRPr="005C7E94">
        <w:rPr>
          <w:rStyle w:val="Appelnotedebasdep"/>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9">
    <w:p w:rsidR="00720ABE" w:rsidRPr="003B3168" w:rsidRDefault="00720ABE" w:rsidP="00720ABE">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10">
    <w:p w:rsidR="00720ABE" w:rsidRPr="003B3168" w:rsidRDefault="00720ABE" w:rsidP="00720ABE">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1">
    <w:p w:rsidR="00720ABE" w:rsidRPr="003B3168" w:rsidRDefault="00720ABE" w:rsidP="00720ABE">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2">
    <w:p w:rsidR="00720ABE" w:rsidRPr="008E7A4C" w:rsidRDefault="00720ABE" w:rsidP="00720ABE">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3">
    <w:p w:rsidR="00720ABE" w:rsidRPr="0062156A" w:rsidRDefault="00720ABE" w:rsidP="00720ABE">
      <w:pPr>
        <w:ind w:left="360" w:hanging="270"/>
        <w:jc w:val="both"/>
        <w:rPr>
          <w:sz w:val="18"/>
          <w:szCs w:val="18"/>
          <w:lang w:eastAsia="en-US"/>
        </w:rPr>
      </w:pPr>
      <w:r w:rsidRPr="008E7A4C">
        <w:rPr>
          <w:rStyle w:val="Appelnotedebasdep"/>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rsidR="00720ABE" w:rsidRPr="006A71AF" w:rsidRDefault="00720ABE" w:rsidP="00720ABE">
      <w:pPr>
        <w:pStyle w:val="Notedebasdepage"/>
        <w:tabs>
          <w:tab w:val="left" w:pos="284"/>
        </w:tabs>
        <w:ind w:left="284" w:hanging="284"/>
        <w:rPr>
          <w:lang w:val="fr-FR"/>
        </w:rPr>
      </w:pPr>
    </w:p>
  </w:footnote>
  <w:footnote w:id="14">
    <w:p w:rsidR="00720ABE" w:rsidRPr="005C7E94" w:rsidRDefault="00720ABE" w:rsidP="00720ABE">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5">
    <w:p w:rsidR="00720ABE" w:rsidRPr="0046713E" w:rsidRDefault="00720ABE" w:rsidP="00720ABE">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ABE" w:rsidRPr="00EF3BD5" w:rsidRDefault="00720ABE" w:rsidP="002057B2">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63A" w:rsidRDefault="005B4A4C"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63A" w:rsidRPr="00927470" w:rsidRDefault="00D54F54" w:rsidP="00927470">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63A" w:rsidRDefault="005B4A4C" w:rsidP="00FA4AB3">
    <w:pPr>
      <w:pStyle w:val="En-tte"/>
      <w:pBdr>
        <w:bottom w:val="single" w:sz="4" w:space="1" w:color="auto"/>
      </w:pBdr>
      <w:tabs>
        <w:tab w:val="clear" w:pos="9000"/>
        <w:tab w:val="right" w:pos="9356"/>
        <w:tab w:val="right" w:pos="12960"/>
      </w:tabs>
      <w:jc w:val="right"/>
      <w:rPr>
        <w:lang w:val="fr-FR"/>
      </w:rPr>
    </w:pPr>
    <w:r>
      <w:t>Réponse d’Urgence au COVID-19 – Demande de Cotations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ABE" w:rsidRDefault="00720ABE" w:rsidP="00BC2AA6">
    <w:pPr>
      <w:pStyle w:val="En-tte"/>
      <w:pBdr>
        <w:bottom w:val="single" w:sz="4" w:space="1" w:color="auto"/>
      </w:pBdr>
      <w:jc w:val="righ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ABE" w:rsidRDefault="00720ABE" w:rsidP="0013196D">
    <w:pPr>
      <w:pStyle w:val="En-tte"/>
      <w:ind w:left="-141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ABE" w:rsidRDefault="00720ABE" w:rsidP="0013196D">
    <w:pPr>
      <w:pStyle w:val="En-tte"/>
      <w:ind w:left="-141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ABE" w:rsidRDefault="00720ABE">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ABE" w:rsidRPr="00A4101A" w:rsidRDefault="00720ABE" w:rsidP="009055A2">
    <w:pPr>
      <w:pStyle w:val="En-tte"/>
      <w:jc w:val="center"/>
      <w:rPr>
        <w:rFonts w:ascii="Algerian" w:hAnsi="Algerian"/>
        <w:i/>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ABE" w:rsidRDefault="00720ABE">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ABE" w:rsidRDefault="00720ABE" w:rsidP="00297CA8">
    <w:pPr>
      <w:pStyle w:val="En-tte"/>
      <w:ind w:left="-1418"/>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ABE" w:rsidRDefault="00720ABE" w:rsidP="00297CA8">
    <w:pPr>
      <w:pStyle w:val="En-tte"/>
      <w:ind w:left="-14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8730B"/>
    <w:multiLevelType w:val="multilevel"/>
    <w:tmpl w:val="0048730B"/>
    <w:lvl w:ilvl="0">
      <w:start w:val="1"/>
      <w:numFmt w:val="bullet"/>
      <w:lvlText w:val=""/>
      <w:lvlJc w:val="left"/>
      <w:pPr>
        <w:tabs>
          <w:tab w:val="left" w:pos="435"/>
        </w:tabs>
        <w:ind w:left="435" w:hanging="360"/>
      </w:pPr>
      <w:rPr>
        <w:rFonts w:ascii="Wingdings" w:hAnsi="Wingdings"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1">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18A2AAE"/>
    <w:multiLevelType w:val="multilevel"/>
    <w:tmpl w:val="018A2AA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3476DD1"/>
    <w:multiLevelType w:val="multilevel"/>
    <w:tmpl w:val="03476D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nsid w:val="037C647C"/>
    <w:multiLevelType w:val="multilevel"/>
    <w:tmpl w:val="037C647C"/>
    <w:lvl w:ilvl="0">
      <w:start w:val="3"/>
      <w:numFmt w:val="bullet"/>
      <w:lvlText w:val="-"/>
      <w:lvlJc w:val="left"/>
      <w:pPr>
        <w:tabs>
          <w:tab w:val="left" w:pos="435"/>
        </w:tabs>
        <w:ind w:left="435" w:hanging="360"/>
      </w:pPr>
      <w:rPr>
        <w:rFonts w:ascii="Times New Roman" w:eastAsia="Times New Roman" w:hAnsi="Times New Roman" w:cs="Times New Roman"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6">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684261C"/>
    <w:multiLevelType w:val="multilevel"/>
    <w:tmpl w:val="0684261C"/>
    <w:lvl w:ilvl="0">
      <w:start w:val="16"/>
      <w:numFmt w:val="bullet"/>
      <w:lvlText w:val="-"/>
      <w:lvlJc w:val="left"/>
      <w:pPr>
        <w:tabs>
          <w:tab w:val="left" w:pos="450"/>
        </w:tabs>
        <w:ind w:left="450" w:hanging="450"/>
      </w:pPr>
      <w:rPr>
        <w:rFonts w:ascii="Times New Roman" w:eastAsia="Arial Unicode MS" w:hAnsi="Times New Roman"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
    <w:nsid w:val="0BDA59FA"/>
    <w:multiLevelType w:val="multilevel"/>
    <w:tmpl w:val="48C41C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F0B5B87"/>
    <w:multiLevelType w:val="multilevel"/>
    <w:tmpl w:val="3040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4">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7C8011A"/>
    <w:multiLevelType w:val="hybridMultilevel"/>
    <w:tmpl w:val="D3D639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7D91077"/>
    <w:multiLevelType w:val="singleLevel"/>
    <w:tmpl w:val="17D91077"/>
    <w:lvl w:ilvl="0">
      <w:start w:val="1"/>
      <w:numFmt w:val="decimal"/>
      <w:lvlText w:val="%1."/>
      <w:lvlJc w:val="left"/>
      <w:pPr>
        <w:tabs>
          <w:tab w:val="left" w:pos="360"/>
        </w:tabs>
        <w:ind w:left="0" w:firstLine="0"/>
      </w:pPr>
      <w:rPr>
        <w:b/>
      </w:rPr>
    </w:lvl>
  </w:abstractNum>
  <w:abstractNum w:abstractNumId="20">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1">
    <w:nsid w:val="19BE4F5D"/>
    <w:multiLevelType w:val="multilevel"/>
    <w:tmpl w:val="B50AE9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A4A3396"/>
    <w:multiLevelType w:val="multilevel"/>
    <w:tmpl w:val="1A4A3396"/>
    <w:lvl w:ilvl="0">
      <w:start w:val="1"/>
      <w:numFmt w:val="bullet"/>
      <w:lvlText w:val=""/>
      <w:lvlJc w:val="left"/>
      <w:pPr>
        <w:ind w:left="502" w:hanging="360"/>
      </w:pPr>
      <w:rPr>
        <w:rFonts w:ascii="Wingdings" w:hAnsi="Wingdings"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23">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27">
    <w:nsid w:val="24BB4E0E"/>
    <w:multiLevelType w:val="multilevel"/>
    <w:tmpl w:val="24BB4E0E"/>
    <w:lvl w:ilvl="0">
      <w:start w:val="1"/>
      <w:numFmt w:val="upperLetter"/>
      <w:lvlText w:val="%1-"/>
      <w:lvlJc w:val="left"/>
      <w:pPr>
        <w:ind w:left="708" w:hanging="360"/>
      </w:pPr>
      <w:rPr>
        <w:rFonts w:hint="default"/>
      </w:rPr>
    </w:lvl>
    <w:lvl w:ilvl="1">
      <w:start w:val="1"/>
      <w:numFmt w:val="lowerLetter"/>
      <w:lvlText w:val="%2."/>
      <w:lvlJc w:val="left"/>
      <w:pPr>
        <w:ind w:left="1428" w:hanging="360"/>
      </w:pPr>
    </w:lvl>
    <w:lvl w:ilvl="2">
      <w:start w:val="1"/>
      <w:numFmt w:val="lowerRoman"/>
      <w:lvlText w:val="%3."/>
      <w:lvlJc w:val="right"/>
      <w:pPr>
        <w:ind w:left="2148" w:hanging="180"/>
      </w:pPr>
    </w:lvl>
    <w:lvl w:ilvl="3">
      <w:start w:val="1"/>
      <w:numFmt w:val="decimal"/>
      <w:lvlText w:val="%4."/>
      <w:lvlJc w:val="left"/>
      <w:pPr>
        <w:ind w:left="2868" w:hanging="360"/>
      </w:pPr>
    </w:lvl>
    <w:lvl w:ilvl="4">
      <w:start w:val="1"/>
      <w:numFmt w:val="lowerLetter"/>
      <w:lvlText w:val="%5."/>
      <w:lvlJc w:val="left"/>
      <w:pPr>
        <w:ind w:left="3588" w:hanging="360"/>
      </w:pPr>
    </w:lvl>
    <w:lvl w:ilvl="5">
      <w:start w:val="1"/>
      <w:numFmt w:val="lowerRoman"/>
      <w:lvlText w:val="%6."/>
      <w:lvlJc w:val="right"/>
      <w:pPr>
        <w:ind w:left="4308" w:hanging="180"/>
      </w:pPr>
    </w:lvl>
    <w:lvl w:ilvl="6">
      <w:start w:val="1"/>
      <w:numFmt w:val="decimal"/>
      <w:lvlText w:val="%7."/>
      <w:lvlJc w:val="left"/>
      <w:pPr>
        <w:ind w:left="5028" w:hanging="360"/>
      </w:pPr>
    </w:lvl>
    <w:lvl w:ilvl="7">
      <w:start w:val="1"/>
      <w:numFmt w:val="lowerLetter"/>
      <w:lvlText w:val="%8."/>
      <w:lvlJc w:val="left"/>
      <w:pPr>
        <w:ind w:left="5748" w:hanging="360"/>
      </w:pPr>
    </w:lvl>
    <w:lvl w:ilvl="8">
      <w:start w:val="1"/>
      <w:numFmt w:val="lowerRoman"/>
      <w:lvlText w:val="%9."/>
      <w:lvlJc w:val="right"/>
      <w:pPr>
        <w:ind w:left="6468" w:hanging="180"/>
      </w:pPr>
    </w:lvl>
  </w:abstractNum>
  <w:abstractNum w:abstractNumId="28">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30">
    <w:nsid w:val="262C2FDF"/>
    <w:multiLevelType w:val="hybridMultilevel"/>
    <w:tmpl w:val="1410F55E"/>
    <w:lvl w:ilvl="0" w:tplc="2190D5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28C5472E"/>
    <w:multiLevelType w:val="multilevel"/>
    <w:tmpl w:val="28C54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3">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38">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9">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0">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1">
    <w:nsid w:val="33AB65EF"/>
    <w:multiLevelType w:val="singleLevel"/>
    <w:tmpl w:val="04090019"/>
    <w:lvl w:ilvl="0">
      <w:start w:val="1"/>
      <w:numFmt w:val="lowerLetter"/>
      <w:lvlText w:val="%1."/>
      <w:lvlJc w:val="left"/>
      <w:pPr>
        <w:ind w:left="720" w:hanging="360"/>
      </w:pPr>
    </w:lvl>
  </w:abstractNum>
  <w:abstractNum w:abstractNumId="42">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45">
    <w:nsid w:val="3A941294"/>
    <w:multiLevelType w:val="multilevel"/>
    <w:tmpl w:val="3A941294"/>
    <w:lvl w:ilvl="0">
      <w:start w:val="2"/>
      <w:numFmt w:val="upperLetter"/>
      <w:lvlText w:val="%1."/>
      <w:lvlJc w:val="left"/>
      <w:pPr>
        <w:ind w:left="720" w:hanging="360"/>
      </w:pPr>
      <w:rPr>
        <w:rFonts w:hint="default"/>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9">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23770A8"/>
    <w:multiLevelType w:val="multilevel"/>
    <w:tmpl w:val="423770A8"/>
    <w:lvl w:ilvl="0">
      <w:start w:val="1"/>
      <w:numFmt w:val="bullet"/>
      <w:lvlText w:val=""/>
      <w:lvlJc w:val="left"/>
      <w:pPr>
        <w:ind w:left="1222" w:hanging="360"/>
      </w:pPr>
      <w:rPr>
        <w:rFonts w:ascii="Wingdings" w:hAnsi="Wingdings" w:hint="default"/>
      </w:rPr>
    </w:lvl>
    <w:lvl w:ilvl="1">
      <w:start w:val="1"/>
      <w:numFmt w:val="bullet"/>
      <w:lvlText w:val="o"/>
      <w:lvlJc w:val="left"/>
      <w:pPr>
        <w:ind w:left="1942" w:hanging="360"/>
      </w:pPr>
      <w:rPr>
        <w:rFonts w:ascii="Courier New" w:hAnsi="Courier New" w:cs="Courier New" w:hint="default"/>
      </w:rPr>
    </w:lvl>
    <w:lvl w:ilvl="2">
      <w:start w:val="1"/>
      <w:numFmt w:val="bullet"/>
      <w:lvlText w:val=""/>
      <w:lvlJc w:val="left"/>
      <w:pPr>
        <w:ind w:left="2662" w:hanging="360"/>
      </w:pPr>
      <w:rPr>
        <w:rFonts w:ascii="Wingdings" w:hAnsi="Wingdings" w:hint="default"/>
      </w:rPr>
    </w:lvl>
    <w:lvl w:ilvl="3">
      <w:start w:val="1"/>
      <w:numFmt w:val="bullet"/>
      <w:lvlText w:val=""/>
      <w:lvlJc w:val="left"/>
      <w:pPr>
        <w:ind w:left="3382" w:hanging="360"/>
      </w:pPr>
      <w:rPr>
        <w:rFonts w:ascii="Symbol" w:hAnsi="Symbol" w:hint="default"/>
      </w:rPr>
    </w:lvl>
    <w:lvl w:ilvl="4">
      <w:start w:val="1"/>
      <w:numFmt w:val="bullet"/>
      <w:lvlText w:val="o"/>
      <w:lvlJc w:val="left"/>
      <w:pPr>
        <w:ind w:left="4102" w:hanging="360"/>
      </w:pPr>
      <w:rPr>
        <w:rFonts w:ascii="Courier New" w:hAnsi="Courier New" w:cs="Courier New" w:hint="default"/>
      </w:rPr>
    </w:lvl>
    <w:lvl w:ilvl="5">
      <w:start w:val="1"/>
      <w:numFmt w:val="bullet"/>
      <w:lvlText w:val=""/>
      <w:lvlJc w:val="left"/>
      <w:pPr>
        <w:ind w:left="4822" w:hanging="360"/>
      </w:pPr>
      <w:rPr>
        <w:rFonts w:ascii="Wingdings" w:hAnsi="Wingdings" w:hint="default"/>
      </w:rPr>
    </w:lvl>
    <w:lvl w:ilvl="6">
      <w:start w:val="1"/>
      <w:numFmt w:val="bullet"/>
      <w:lvlText w:val=""/>
      <w:lvlJc w:val="left"/>
      <w:pPr>
        <w:ind w:left="5542" w:hanging="360"/>
      </w:pPr>
      <w:rPr>
        <w:rFonts w:ascii="Symbol" w:hAnsi="Symbol" w:hint="default"/>
      </w:rPr>
    </w:lvl>
    <w:lvl w:ilvl="7">
      <w:start w:val="1"/>
      <w:numFmt w:val="bullet"/>
      <w:lvlText w:val="o"/>
      <w:lvlJc w:val="left"/>
      <w:pPr>
        <w:ind w:left="6262" w:hanging="360"/>
      </w:pPr>
      <w:rPr>
        <w:rFonts w:ascii="Courier New" w:hAnsi="Courier New" w:cs="Courier New" w:hint="default"/>
      </w:rPr>
    </w:lvl>
    <w:lvl w:ilvl="8">
      <w:start w:val="1"/>
      <w:numFmt w:val="bullet"/>
      <w:lvlText w:val=""/>
      <w:lvlJc w:val="left"/>
      <w:pPr>
        <w:ind w:left="6982" w:hanging="360"/>
      </w:pPr>
      <w:rPr>
        <w:rFonts w:ascii="Wingdings" w:hAnsi="Wingdings" w:hint="default"/>
      </w:rPr>
    </w:lvl>
  </w:abstractNum>
  <w:abstractNum w:abstractNumId="51">
    <w:nsid w:val="437E0E41"/>
    <w:multiLevelType w:val="multilevel"/>
    <w:tmpl w:val="EE9A2C50"/>
    <w:lvl w:ilvl="0">
      <w:start w:val="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2">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49993786"/>
    <w:multiLevelType w:val="multilevel"/>
    <w:tmpl w:val="49993786"/>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cs="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5">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57">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nsid w:val="51ED3438"/>
    <w:multiLevelType w:val="multilevel"/>
    <w:tmpl w:val="51ED343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5461503C"/>
    <w:multiLevelType w:val="multilevel"/>
    <w:tmpl w:val="B854E9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63">
    <w:nsid w:val="60E166C6"/>
    <w:multiLevelType w:val="multilevel"/>
    <w:tmpl w:val="60E166C6"/>
    <w:lvl w:ilvl="0">
      <w:start w:val="2005"/>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4">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6CB3D67"/>
    <w:multiLevelType w:val="multilevel"/>
    <w:tmpl w:val="958ECC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7">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6C79198E"/>
    <w:multiLevelType w:val="hybridMultilevel"/>
    <w:tmpl w:val="047C4A1E"/>
    <w:lvl w:ilvl="0" w:tplc="D382AB1E">
      <w:start w:val="1"/>
      <w:numFmt w:val="bullet"/>
      <w:lvlText w:val="-"/>
      <w:lvlJc w:val="left"/>
      <w:pPr>
        <w:ind w:left="122"/>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1" w:tplc="34668F08">
      <w:start w:val="1"/>
      <w:numFmt w:val="bullet"/>
      <w:lvlText w:val="o"/>
      <w:lvlJc w:val="left"/>
      <w:pPr>
        <w:ind w:left="11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2" w:tplc="914A6B1A">
      <w:start w:val="1"/>
      <w:numFmt w:val="bullet"/>
      <w:lvlText w:val="▪"/>
      <w:lvlJc w:val="left"/>
      <w:pPr>
        <w:ind w:left="19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3" w:tplc="2CCE4E02">
      <w:start w:val="1"/>
      <w:numFmt w:val="bullet"/>
      <w:lvlText w:val="•"/>
      <w:lvlJc w:val="left"/>
      <w:pPr>
        <w:ind w:left="26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4" w:tplc="01F689F2">
      <w:start w:val="1"/>
      <w:numFmt w:val="bullet"/>
      <w:lvlText w:val="o"/>
      <w:lvlJc w:val="left"/>
      <w:pPr>
        <w:ind w:left="334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5" w:tplc="8F8430D2">
      <w:start w:val="1"/>
      <w:numFmt w:val="bullet"/>
      <w:lvlText w:val="▪"/>
      <w:lvlJc w:val="left"/>
      <w:pPr>
        <w:ind w:left="406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6" w:tplc="538222AE">
      <w:start w:val="1"/>
      <w:numFmt w:val="bullet"/>
      <w:lvlText w:val="•"/>
      <w:lvlJc w:val="left"/>
      <w:pPr>
        <w:ind w:left="47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7" w:tplc="AEAC7A4C">
      <w:start w:val="1"/>
      <w:numFmt w:val="bullet"/>
      <w:lvlText w:val="o"/>
      <w:lvlJc w:val="left"/>
      <w:pPr>
        <w:ind w:left="55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8" w:tplc="574C7A42">
      <w:start w:val="1"/>
      <w:numFmt w:val="bullet"/>
      <w:lvlText w:val="▪"/>
      <w:lvlJc w:val="left"/>
      <w:pPr>
        <w:ind w:left="62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abstractNum>
  <w:abstractNum w:abstractNumId="69">
    <w:nsid w:val="6CE84105"/>
    <w:multiLevelType w:val="hybridMultilevel"/>
    <w:tmpl w:val="0DDE7484"/>
    <w:lvl w:ilvl="0" w:tplc="08090005">
      <w:start w:val="1"/>
      <w:numFmt w:val="bullet"/>
      <w:lvlText w:val=""/>
      <w:lvlJc w:val="left"/>
      <w:pPr>
        <w:ind w:left="1571" w:hanging="360"/>
      </w:pPr>
      <w:rPr>
        <w:rFonts w:ascii="Wingdings" w:hAnsi="Wingdings" w:hint="default"/>
        <w:color w:val="000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7325253E"/>
    <w:multiLevelType w:val="multilevel"/>
    <w:tmpl w:val="8DFA5A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79685E5A"/>
    <w:multiLevelType w:val="multilevel"/>
    <w:tmpl w:val="FDD4446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79">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nsid w:val="7BF54868"/>
    <w:multiLevelType w:val="multilevel"/>
    <w:tmpl w:val="7BF548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8"/>
  </w:num>
  <w:num w:numId="2">
    <w:abstractNumId w:val="78"/>
  </w:num>
  <w:num w:numId="3">
    <w:abstractNumId w:val="62"/>
  </w:num>
  <w:num w:numId="4">
    <w:abstractNumId w:val="56"/>
  </w:num>
  <w:num w:numId="5">
    <w:abstractNumId w:val="41"/>
  </w:num>
  <w:num w:numId="6">
    <w:abstractNumId w:val="38"/>
  </w:num>
  <w:num w:numId="7">
    <w:abstractNumId w:val="71"/>
  </w:num>
  <w:num w:numId="8">
    <w:abstractNumId w:val="20"/>
  </w:num>
  <w:num w:numId="9">
    <w:abstractNumId w:val="26"/>
  </w:num>
  <w:num w:numId="10">
    <w:abstractNumId w:val="53"/>
    <w:lvlOverride w:ilvl="0">
      <w:startOverride w:val="1"/>
    </w:lvlOverride>
    <w:lvlOverride w:ilvl="1">
      <w:startOverride w:val="2"/>
    </w:lvlOverride>
  </w:num>
  <w:num w:numId="11">
    <w:abstractNumId w:val="75"/>
  </w:num>
  <w:num w:numId="12">
    <w:abstractNumId w:val="76"/>
  </w:num>
  <w:num w:numId="13">
    <w:abstractNumId w:val="35"/>
  </w:num>
  <w:num w:numId="14">
    <w:abstractNumId w:val="43"/>
  </w:num>
  <w:num w:numId="15">
    <w:abstractNumId w:val="57"/>
  </w:num>
  <w:num w:numId="16">
    <w:abstractNumId w:val="79"/>
  </w:num>
  <w:num w:numId="17">
    <w:abstractNumId w:val="55"/>
  </w:num>
  <w:num w:numId="18">
    <w:abstractNumId w:val="37"/>
  </w:num>
  <w:num w:numId="19">
    <w:abstractNumId w:val="46"/>
  </w:num>
  <w:num w:numId="20">
    <w:abstractNumId w:val="13"/>
  </w:num>
  <w:num w:numId="21">
    <w:abstractNumId w:val="74"/>
  </w:num>
  <w:num w:numId="22">
    <w:abstractNumId w:val="40"/>
  </w:num>
  <w:num w:numId="23">
    <w:abstractNumId w:val="34"/>
  </w:num>
  <w:num w:numId="24">
    <w:abstractNumId w:val="39"/>
  </w:num>
  <w:num w:numId="25">
    <w:abstractNumId w:val="59"/>
  </w:num>
  <w:num w:numId="26">
    <w:abstractNumId w:val="67"/>
  </w:num>
  <w:num w:numId="27">
    <w:abstractNumId w:val="60"/>
  </w:num>
  <w:num w:numId="28">
    <w:abstractNumId w:val="73"/>
  </w:num>
  <w:num w:numId="29">
    <w:abstractNumId w:val="65"/>
  </w:num>
  <w:num w:numId="30">
    <w:abstractNumId w:val="9"/>
  </w:num>
  <w:num w:numId="31">
    <w:abstractNumId w:val="12"/>
  </w:num>
  <w:num w:numId="32">
    <w:abstractNumId w:val="21"/>
  </w:num>
  <w:num w:numId="33">
    <w:abstractNumId w:val="77"/>
  </w:num>
  <w:num w:numId="34">
    <w:abstractNumId w:val="18"/>
  </w:num>
  <w:num w:numId="35">
    <w:abstractNumId w:val="69"/>
  </w:num>
  <w:num w:numId="36">
    <w:abstractNumId w:val="27"/>
  </w:num>
  <w:num w:numId="37">
    <w:abstractNumId w:val="2"/>
  </w:num>
  <w:num w:numId="38">
    <w:abstractNumId w:val="45"/>
  </w:num>
  <w:num w:numId="39">
    <w:abstractNumId w:val="54"/>
  </w:num>
  <w:num w:numId="40">
    <w:abstractNumId w:val="50"/>
  </w:num>
  <w:num w:numId="41">
    <w:abstractNumId w:val="63"/>
  </w:num>
  <w:num w:numId="42">
    <w:abstractNumId w:val="22"/>
  </w:num>
  <w:num w:numId="43">
    <w:abstractNumId w:val="58"/>
  </w:num>
  <w:num w:numId="44">
    <w:abstractNumId w:val="80"/>
  </w:num>
  <w:num w:numId="45">
    <w:abstractNumId w:val="19"/>
    <w:lvlOverride w:ilvl="0">
      <w:startOverride w:val="1"/>
    </w:lvlOverride>
  </w:num>
  <w:num w:numId="46">
    <w:abstractNumId w:val="31"/>
  </w:num>
  <w:num w:numId="47">
    <w:abstractNumId w:val="4"/>
  </w:num>
  <w:num w:numId="48">
    <w:abstractNumId w:val="5"/>
  </w:num>
  <w:num w:numId="49">
    <w:abstractNumId w:val="0"/>
  </w:num>
  <w:num w:numId="50">
    <w:abstractNumId w:val="8"/>
  </w:num>
  <w:num w:numId="51">
    <w:abstractNumId w:val="32"/>
  </w:num>
  <w:num w:numId="52">
    <w:abstractNumId w:val="70"/>
  </w:num>
  <w:num w:numId="53">
    <w:abstractNumId w:val="36"/>
  </w:num>
  <w:num w:numId="54">
    <w:abstractNumId w:val="16"/>
  </w:num>
  <w:num w:numId="55">
    <w:abstractNumId w:val="49"/>
  </w:num>
  <w:num w:numId="56">
    <w:abstractNumId w:val="1"/>
  </w:num>
  <w:num w:numId="57">
    <w:abstractNumId w:val="11"/>
  </w:num>
  <w:num w:numId="58">
    <w:abstractNumId w:val="7"/>
  </w:num>
  <w:num w:numId="59">
    <w:abstractNumId w:val="23"/>
  </w:num>
  <w:num w:numId="60">
    <w:abstractNumId w:val="6"/>
  </w:num>
  <w:num w:numId="61">
    <w:abstractNumId w:val="33"/>
  </w:num>
  <w:num w:numId="62">
    <w:abstractNumId w:val="44"/>
  </w:num>
  <w:num w:numId="63">
    <w:abstractNumId w:val="15"/>
  </w:num>
  <w:num w:numId="64">
    <w:abstractNumId w:val="10"/>
  </w:num>
  <w:num w:numId="65">
    <w:abstractNumId w:val="52"/>
  </w:num>
  <w:num w:numId="66">
    <w:abstractNumId w:val="3"/>
  </w:num>
  <w:num w:numId="67">
    <w:abstractNumId w:val="17"/>
  </w:num>
  <w:num w:numId="68">
    <w:abstractNumId w:val="66"/>
  </w:num>
  <w:num w:numId="69">
    <w:abstractNumId w:val="14"/>
  </w:num>
  <w:num w:numId="70">
    <w:abstractNumId w:val="28"/>
  </w:num>
  <w:num w:numId="71">
    <w:abstractNumId w:val="25"/>
  </w:num>
  <w:num w:numId="72">
    <w:abstractNumId w:val="24"/>
  </w:num>
  <w:num w:numId="73">
    <w:abstractNumId w:val="29"/>
  </w:num>
  <w:num w:numId="74">
    <w:abstractNumId w:val="81"/>
  </w:num>
  <w:num w:numId="75">
    <w:abstractNumId w:val="72"/>
  </w:num>
  <w:num w:numId="76">
    <w:abstractNumId w:val="47"/>
  </w:num>
  <w:num w:numId="77">
    <w:abstractNumId w:val="61"/>
  </w:num>
  <w:num w:numId="78">
    <w:abstractNumId w:val="42"/>
  </w:num>
  <w:num w:numId="79">
    <w:abstractNumId w:val="64"/>
  </w:num>
  <w:num w:numId="80">
    <w:abstractNumId w:val="51"/>
  </w:num>
  <w:num w:numId="81">
    <w:abstractNumId w:val="30"/>
  </w:num>
  <w:num w:numId="82">
    <w:abstractNumId w:val="6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numRestart w:val="eachSect"/>
    <w:footnote w:id="-1"/>
    <w:footnote w:id="0"/>
  </w:footnotePr>
  <w:endnotePr>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ABE"/>
    <w:rsid w:val="00430179"/>
    <w:rsid w:val="005B4A4C"/>
    <w:rsid w:val="00720ABE"/>
    <w:rsid w:val="007D0215"/>
    <w:rsid w:val="00B24639"/>
    <w:rsid w:val="00C22D5E"/>
    <w:rsid w:val="00C960C5"/>
    <w:rsid w:val="00D54F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62FD05-766A-4FF6-99EE-89E7530D8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ABE"/>
    <w:pPr>
      <w:spacing w:after="0" w:line="240" w:lineRule="auto"/>
    </w:pPr>
    <w:rPr>
      <w:rFonts w:ascii="Times New Roman" w:eastAsia="Times New Roman" w:hAnsi="Times New Roman" w:cs="Times New Roman"/>
      <w:sz w:val="24"/>
      <w:szCs w:val="20"/>
      <w:lang w:eastAsia="fr-FR"/>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rsid w:val="00720ABE"/>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rsid w:val="00720ABE"/>
    <w:pPr>
      <w:keepNext/>
      <w:tabs>
        <w:tab w:val="left" w:pos="1350"/>
      </w:tabs>
      <w:outlineLvl w:val="1"/>
    </w:pPr>
    <w:rPr>
      <w:b/>
    </w:rPr>
  </w:style>
  <w:style w:type="paragraph" w:styleId="Titre3">
    <w:name w:val="heading 3"/>
    <w:aliases w:val="Section Header3,Sub-Clause Paragraph"/>
    <w:basedOn w:val="Normal"/>
    <w:next w:val="Normal"/>
    <w:link w:val="Titre3Car"/>
    <w:uiPriority w:val="9"/>
    <w:qFormat/>
    <w:rsid w:val="00720ABE"/>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rsid w:val="00720ABE"/>
    <w:pPr>
      <w:spacing w:after="200"/>
      <w:jc w:val="both"/>
      <w:outlineLvl w:val="3"/>
    </w:pPr>
    <w:rPr>
      <w:lang w:val="en-US"/>
    </w:rPr>
  </w:style>
  <w:style w:type="paragraph" w:styleId="Titre5">
    <w:name w:val="heading 5"/>
    <w:aliases w:val="Side, Side"/>
    <w:basedOn w:val="Normal"/>
    <w:next w:val="Normal"/>
    <w:link w:val="Titre5Car"/>
    <w:uiPriority w:val="9"/>
    <w:qFormat/>
    <w:rsid w:val="00720ABE"/>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rsid w:val="00720ABE"/>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rsid w:val="00720ABE"/>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rsid w:val="00720ABE"/>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rsid w:val="00720ABE"/>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Main Section Heading Car,Titre 1 Car Car Car Car Car Car Car Car Car Car Car Car Car Car Car Car Car Car Car"/>
    <w:basedOn w:val="Policepardfaut"/>
    <w:link w:val="Titre1"/>
    <w:uiPriority w:val="9"/>
    <w:rsid w:val="00720ABE"/>
    <w:rPr>
      <w:rFonts w:ascii="Times New Roman" w:eastAsia="Times New Roman" w:hAnsi="Times New Roman" w:cs="Times New Roman"/>
      <w:b/>
      <w:kern w:val="28"/>
      <w:sz w:val="52"/>
      <w:szCs w:val="20"/>
      <w:lang w:eastAsia="fr-FR"/>
    </w:rPr>
  </w:style>
  <w:style w:type="character" w:customStyle="1" w:styleId="Titre2Car">
    <w:name w:val="Titre 2 Car"/>
    <w:aliases w:val="Title Header2 Car,h2 Car,Paranum Car,Titre 2 Car Car Car Car Car Car Car Car Car,titre  1 Car"/>
    <w:basedOn w:val="Policepardfaut"/>
    <w:link w:val="Titre2"/>
    <w:uiPriority w:val="9"/>
    <w:rsid w:val="00720ABE"/>
    <w:rPr>
      <w:rFonts w:ascii="Times New Roman" w:eastAsia="Times New Roman" w:hAnsi="Times New Roman" w:cs="Times New Roman"/>
      <w:b/>
      <w:sz w:val="24"/>
      <w:szCs w:val="20"/>
      <w:lang w:eastAsia="fr-FR"/>
    </w:rPr>
  </w:style>
  <w:style w:type="character" w:customStyle="1" w:styleId="Titre3Car">
    <w:name w:val="Titre 3 Car"/>
    <w:aliases w:val="Section Header3 Car,Sub-Clause Paragraph Car"/>
    <w:basedOn w:val="Policepardfaut"/>
    <w:link w:val="Titre3"/>
    <w:uiPriority w:val="9"/>
    <w:rsid w:val="00720ABE"/>
    <w:rPr>
      <w:rFonts w:ascii="Times New Roman" w:eastAsia="Times New Roman" w:hAnsi="Times New Roman" w:cs="Times New Roman"/>
      <w:sz w:val="24"/>
      <w:szCs w:val="20"/>
      <w:lang w:val="en-US" w:eastAsia="fr-FR"/>
    </w:rPr>
  </w:style>
  <w:style w:type="character" w:customStyle="1" w:styleId="Titre4Car">
    <w:name w:val="Titre 4 Car"/>
    <w:aliases w:val="Sub-Clause Sub-paragraph Car,ClauseSubSub_No&amp;Name Car,titre  3 Car"/>
    <w:basedOn w:val="Policepardfaut"/>
    <w:link w:val="Titre4"/>
    <w:uiPriority w:val="9"/>
    <w:rsid w:val="00720ABE"/>
    <w:rPr>
      <w:rFonts w:ascii="Times New Roman" w:eastAsia="Times New Roman" w:hAnsi="Times New Roman" w:cs="Times New Roman"/>
      <w:sz w:val="24"/>
      <w:szCs w:val="20"/>
      <w:lang w:val="en-US" w:eastAsia="fr-FR"/>
    </w:rPr>
  </w:style>
  <w:style w:type="character" w:customStyle="1" w:styleId="Titre5Car">
    <w:name w:val="Titre 5 Car"/>
    <w:aliases w:val="Side Car, Side Car"/>
    <w:basedOn w:val="Policepardfaut"/>
    <w:link w:val="Titre5"/>
    <w:uiPriority w:val="9"/>
    <w:rsid w:val="00720ABE"/>
    <w:rPr>
      <w:rFonts w:ascii="Times New Roman Bold" w:eastAsia="Times New Roman" w:hAnsi="Times New Roman Bold" w:cs="Times New Roman"/>
      <w:b/>
      <w:sz w:val="32"/>
      <w:szCs w:val="20"/>
      <w:lang w:val="es-ES_tradnl" w:eastAsia="fr-FR"/>
    </w:rPr>
  </w:style>
  <w:style w:type="character" w:customStyle="1" w:styleId="Titre6Car">
    <w:name w:val="Titre 6 Car"/>
    <w:aliases w:val="Titre  4 Car"/>
    <w:basedOn w:val="Policepardfaut"/>
    <w:link w:val="Titre6"/>
    <w:uiPriority w:val="9"/>
    <w:rsid w:val="00720ABE"/>
    <w:rPr>
      <w:rFonts w:ascii="Times New Roman" w:eastAsia="Times New Roman" w:hAnsi="Times New Roman" w:cs="Times New Roman"/>
      <w:i/>
      <w:szCs w:val="20"/>
      <w:lang w:val="es-ES_tradnl" w:eastAsia="fr-FR"/>
    </w:rPr>
  </w:style>
  <w:style w:type="character" w:customStyle="1" w:styleId="Titre7Car">
    <w:name w:val="Titre 7 Car"/>
    <w:aliases w:val="Titre  5 Car"/>
    <w:basedOn w:val="Policepardfaut"/>
    <w:link w:val="Titre7"/>
    <w:uiPriority w:val="9"/>
    <w:rsid w:val="00720ABE"/>
    <w:rPr>
      <w:rFonts w:ascii="Arial" w:eastAsia="Times New Roman" w:hAnsi="Arial" w:cs="Times New Roman"/>
      <w:sz w:val="20"/>
      <w:szCs w:val="20"/>
      <w:lang w:val="es-ES_tradnl" w:eastAsia="fr-FR"/>
    </w:rPr>
  </w:style>
  <w:style w:type="character" w:customStyle="1" w:styleId="Titre8Car">
    <w:name w:val="Titre 8 Car"/>
    <w:basedOn w:val="Policepardfaut"/>
    <w:link w:val="Titre8"/>
    <w:uiPriority w:val="9"/>
    <w:rsid w:val="00720ABE"/>
    <w:rPr>
      <w:rFonts w:ascii="Arial" w:eastAsia="Times New Roman" w:hAnsi="Arial" w:cs="Times New Roman"/>
      <w:i/>
      <w:sz w:val="20"/>
      <w:szCs w:val="20"/>
      <w:lang w:val="es-ES_tradnl" w:eastAsia="fr-FR"/>
    </w:rPr>
  </w:style>
  <w:style w:type="character" w:customStyle="1" w:styleId="Titre9Car">
    <w:name w:val="Titre 9 Car"/>
    <w:basedOn w:val="Policepardfaut"/>
    <w:link w:val="Titre9"/>
    <w:uiPriority w:val="9"/>
    <w:rsid w:val="00720ABE"/>
    <w:rPr>
      <w:rFonts w:ascii="Arial" w:eastAsia="Times New Roman" w:hAnsi="Arial" w:cs="Times New Roman"/>
      <w:b/>
      <w:i/>
      <w:sz w:val="18"/>
      <w:szCs w:val="20"/>
      <w:lang w:val="es-ES_tradnl" w:eastAsia="fr-FR"/>
    </w:rPr>
  </w:style>
  <w:style w:type="paragraph" w:customStyle="1" w:styleId="Outline">
    <w:name w:val="Outline"/>
    <w:basedOn w:val="Normal"/>
    <w:rsid w:val="00720ABE"/>
    <w:pPr>
      <w:spacing w:before="240"/>
    </w:pPr>
    <w:rPr>
      <w:kern w:val="28"/>
    </w:rPr>
  </w:style>
  <w:style w:type="paragraph" w:customStyle="1" w:styleId="Outline1">
    <w:name w:val="Outline1"/>
    <w:basedOn w:val="Outline"/>
    <w:next w:val="Outline2"/>
    <w:rsid w:val="00720ABE"/>
    <w:pPr>
      <w:keepNext/>
      <w:numPr>
        <w:numId w:val="1"/>
      </w:numPr>
    </w:pPr>
  </w:style>
  <w:style w:type="paragraph" w:customStyle="1" w:styleId="Outline2">
    <w:name w:val="Outline2"/>
    <w:basedOn w:val="Normal"/>
    <w:rsid w:val="00720ABE"/>
    <w:pPr>
      <w:numPr>
        <w:ilvl w:val="1"/>
        <w:numId w:val="1"/>
      </w:numPr>
      <w:tabs>
        <w:tab w:val="clear" w:pos="1152"/>
        <w:tab w:val="num" w:pos="864"/>
      </w:tabs>
      <w:spacing w:before="240"/>
      <w:ind w:left="864" w:hanging="504"/>
    </w:pPr>
    <w:rPr>
      <w:kern w:val="28"/>
    </w:rPr>
  </w:style>
  <w:style w:type="paragraph" w:customStyle="1" w:styleId="Outline3">
    <w:name w:val="Outline3"/>
    <w:basedOn w:val="Normal"/>
    <w:rsid w:val="00720ABE"/>
    <w:pPr>
      <w:numPr>
        <w:ilvl w:val="2"/>
        <w:numId w:val="1"/>
      </w:numPr>
      <w:tabs>
        <w:tab w:val="clear" w:pos="1728"/>
        <w:tab w:val="num" w:pos="1368"/>
      </w:tabs>
      <w:spacing w:before="240"/>
      <w:ind w:left="1368" w:hanging="504"/>
    </w:pPr>
    <w:rPr>
      <w:kern w:val="28"/>
    </w:rPr>
  </w:style>
  <w:style w:type="paragraph" w:customStyle="1" w:styleId="Outline4">
    <w:name w:val="Outline4"/>
    <w:basedOn w:val="Normal"/>
    <w:rsid w:val="00720ABE"/>
    <w:pPr>
      <w:numPr>
        <w:ilvl w:val="3"/>
        <w:numId w:val="1"/>
      </w:numPr>
      <w:tabs>
        <w:tab w:val="clear" w:pos="2304"/>
        <w:tab w:val="num" w:pos="1872"/>
      </w:tabs>
      <w:spacing w:before="240"/>
      <w:ind w:left="1872" w:hanging="504"/>
    </w:pPr>
    <w:rPr>
      <w:kern w:val="28"/>
    </w:rPr>
  </w:style>
  <w:style w:type="paragraph" w:customStyle="1" w:styleId="outlinebullet">
    <w:name w:val="outlinebullet"/>
    <w:basedOn w:val="Normal"/>
    <w:rsid w:val="00720ABE"/>
    <w:pPr>
      <w:numPr>
        <w:numId w:val="2"/>
      </w:numPr>
      <w:tabs>
        <w:tab w:val="clear" w:pos="360"/>
        <w:tab w:val="left" w:pos="1440"/>
      </w:tabs>
      <w:spacing w:before="120"/>
      <w:ind w:left="1440" w:hanging="450"/>
    </w:pPr>
  </w:style>
  <w:style w:type="paragraph" w:styleId="Corpsdetexte2">
    <w:name w:val="Body Text 2"/>
    <w:basedOn w:val="Normal"/>
    <w:link w:val="Corpsdetexte2Car"/>
    <w:uiPriority w:val="99"/>
    <w:rsid w:val="00720ABE"/>
    <w:pPr>
      <w:spacing w:before="120" w:after="120"/>
      <w:jc w:val="center"/>
    </w:pPr>
    <w:rPr>
      <w:b/>
      <w:sz w:val="28"/>
      <w:lang w:val="es-ES_tradnl"/>
    </w:rPr>
  </w:style>
  <w:style w:type="character" w:customStyle="1" w:styleId="Corpsdetexte2Car">
    <w:name w:val="Corps de texte 2 Car"/>
    <w:basedOn w:val="Policepardfaut"/>
    <w:link w:val="Corpsdetexte2"/>
    <w:uiPriority w:val="99"/>
    <w:rsid w:val="00720ABE"/>
    <w:rPr>
      <w:rFonts w:ascii="Times New Roman" w:eastAsia="Times New Roman" w:hAnsi="Times New Roman" w:cs="Times New Roman"/>
      <w:b/>
      <w:sz w:val="28"/>
      <w:szCs w:val="20"/>
      <w:lang w:val="es-ES_tradnl" w:eastAsia="fr-FR"/>
    </w:rPr>
  </w:style>
  <w:style w:type="paragraph" w:customStyle="1" w:styleId="SectionVIIHeader2">
    <w:name w:val="Section VII Header2"/>
    <w:basedOn w:val="Titre1"/>
    <w:link w:val="SectionVIIHeader2Char"/>
    <w:autoRedefine/>
    <w:rsid w:val="00720ABE"/>
    <w:rPr>
      <w:rFonts w:ascii="Times New Roman Bold" w:hAnsi="Times New Roman Bold"/>
      <w:iCs/>
      <w:sz w:val="32"/>
    </w:rPr>
  </w:style>
  <w:style w:type="paragraph" w:customStyle="1" w:styleId="2AutoList1">
    <w:name w:val="2AutoList1"/>
    <w:basedOn w:val="Normal"/>
    <w:rsid w:val="00720ABE"/>
    <w:pPr>
      <w:numPr>
        <w:ilvl w:val="1"/>
        <w:numId w:val="4"/>
      </w:numPr>
      <w:jc w:val="both"/>
    </w:pPr>
    <w:rPr>
      <w:lang w:val="es-ES_tradnl"/>
    </w:rPr>
  </w:style>
  <w:style w:type="paragraph" w:customStyle="1" w:styleId="Header3-Paragraph">
    <w:name w:val="Header 3 - Paragraph"/>
    <w:basedOn w:val="Normal"/>
    <w:rsid w:val="00720ABE"/>
    <w:pPr>
      <w:spacing w:after="200"/>
      <w:jc w:val="both"/>
    </w:pPr>
    <w:rPr>
      <w:lang w:val="en-US"/>
    </w:rPr>
  </w:style>
  <w:style w:type="paragraph" w:customStyle="1" w:styleId="P3Header1-Clauses">
    <w:name w:val="P3 Header1-Clauses"/>
    <w:basedOn w:val="Header1-Clauses"/>
    <w:rsid w:val="00720ABE"/>
    <w:pPr>
      <w:ind w:left="0" w:firstLine="0"/>
    </w:pPr>
  </w:style>
  <w:style w:type="paragraph" w:customStyle="1" w:styleId="Header1-Clauses">
    <w:name w:val="Header 1 - Clauses"/>
    <w:basedOn w:val="Normal"/>
    <w:link w:val="Header1-ClausesChar"/>
    <w:rsid w:val="00720ABE"/>
    <w:pPr>
      <w:ind w:left="342" w:hanging="360"/>
    </w:pPr>
    <w:rPr>
      <w:b/>
    </w:rPr>
  </w:style>
  <w:style w:type="paragraph" w:customStyle="1" w:styleId="SectionXHeader3">
    <w:name w:val="Section X Header 3"/>
    <w:basedOn w:val="Titre1"/>
    <w:autoRedefine/>
    <w:rsid w:val="00720ABE"/>
    <w:pPr>
      <w:spacing w:before="120" w:after="120"/>
    </w:pPr>
    <w:rPr>
      <w:bCs/>
      <w:iCs/>
      <w:kern w:val="0"/>
      <w:sz w:val="28"/>
      <w:szCs w:val="28"/>
    </w:rPr>
  </w:style>
  <w:style w:type="paragraph" w:styleId="Titre">
    <w:name w:val="Title"/>
    <w:basedOn w:val="Normal"/>
    <w:link w:val="TitreCar"/>
    <w:uiPriority w:val="10"/>
    <w:qFormat/>
    <w:rsid w:val="00720ABE"/>
    <w:pPr>
      <w:jc w:val="center"/>
    </w:pPr>
    <w:rPr>
      <w:b/>
      <w:sz w:val="48"/>
      <w:lang w:val="es-ES_tradnl"/>
    </w:rPr>
  </w:style>
  <w:style w:type="character" w:customStyle="1" w:styleId="TitreCar">
    <w:name w:val="Titre Car"/>
    <w:basedOn w:val="Policepardfaut"/>
    <w:link w:val="Titre"/>
    <w:uiPriority w:val="10"/>
    <w:rsid w:val="00720ABE"/>
    <w:rPr>
      <w:rFonts w:ascii="Times New Roman" w:eastAsia="Times New Roman" w:hAnsi="Times New Roman" w:cs="Times New Roman"/>
      <w:b/>
      <w:sz w:val="48"/>
      <w:szCs w:val="20"/>
      <w:lang w:val="es-ES_tradnl" w:eastAsia="fr-FR"/>
    </w:rPr>
  </w:style>
  <w:style w:type="paragraph" w:styleId="Pieddepage">
    <w:name w:val="footer"/>
    <w:basedOn w:val="Normal"/>
    <w:link w:val="PieddepageCar"/>
    <w:uiPriority w:val="99"/>
    <w:rsid w:val="00720ABE"/>
    <w:pPr>
      <w:tabs>
        <w:tab w:val="right" w:leader="underscore" w:pos="9504"/>
      </w:tabs>
      <w:spacing w:before="120"/>
    </w:pPr>
    <w:rPr>
      <w:lang w:val="es-ES_tradnl"/>
    </w:rPr>
  </w:style>
  <w:style w:type="character" w:customStyle="1" w:styleId="PieddepageCar">
    <w:name w:val="Pied de page Car"/>
    <w:basedOn w:val="Policepardfaut"/>
    <w:link w:val="Pieddepage"/>
    <w:uiPriority w:val="99"/>
    <w:rsid w:val="00720ABE"/>
    <w:rPr>
      <w:rFonts w:ascii="Times New Roman" w:eastAsia="Times New Roman" w:hAnsi="Times New Roman" w:cs="Times New Roman"/>
      <w:sz w:val="24"/>
      <w:szCs w:val="20"/>
      <w:lang w:val="es-ES_tradnl" w:eastAsia="fr-FR"/>
    </w:rPr>
  </w:style>
  <w:style w:type="paragraph" w:customStyle="1" w:styleId="Subtitle2">
    <w:name w:val="Subtitle 2"/>
    <w:basedOn w:val="Pieddepage"/>
    <w:autoRedefine/>
    <w:rsid w:val="00720ABE"/>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rsid w:val="00720ABE"/>
    <w:pPr>
      <w:spacing w:before="120" w:after="120"/>
      <w:ind w:left="1440"/>
      <w:jc w:val="both"/>
    </w:pPr>
    <w:rPr>
      <w:lang w:val="en-US"/>
    </w:rPr>
  </w:style>
  <w:style w:type="paragraph" w:customStyle="1" w:styleId="i">
    <w:name w:val="(i)"/>
    <w:basedOn w:val="Normal"/>
    <w:rsid w:val="00720ABE"/>
    <w:pPr>
      <w:suppressAutoHyphens/>
      <w:jc w:val="both"/>
    </w:pPr>
    <w:rPr>
      <w:rFonts w:ascii="Tms Rmn" w:hAnsi="Tms Rmn"/>
      <w:lang w:val="en-US"/>
    </w:rPr>
  </w:style>
  <w:style w:type="paragraph" w:styleId="TM1">
    <w:name w:val="toc 1"/>
    <w:basedOn w:val="Normal"/>
    <w:next w:val="Normal"/>
    <w:uiPriority w:val="39"/>
    <w:rsid w:val="00720ABE"/>
    <w:pPr>
      <w:tabs>
        <w:tab w:val="left" w:pos="322"/>
        <w:tab w:val="right" w:leader="dot" w:pos="9350"/>
      </w:tabs>
      <w:spacing w:before="240" w:after="120"/>
    </w:pPr>
    <w:rPr>
      <w:b/>
      <w:bCs/>
      <w:noProof/>
    </w:rPr>
  </w:style>
  <w:style w:type="paragraph" w:styleId="TM2">
    <w:name w:val="toc 2"/>
    <w:basedOn w:val="Normal"/>
    <w:next w:val="Normal"/>
    <w:uiPriority w:val="39"/>
    <w:rsid w:val="00720ABE"/>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rsid w:val="00720ABE"/>
    <w:pPr>
      <w:jc w:val="center"/>
    </w:pPr>
    <w:rPr>
      <w:b/>
      <w:sz w:val="44"/>
      <w:lang w:val="es-ES_tradnl"/>
    </w:rPr>
  </w:style>
  <w:style w:type="character" w:customStyle="1" w:styleId="Sous-titreCar">
    <w:name w:val="Sous-titre Car"/>
    <w:aliases w:val="Sous-titre;titre   1 Car"/>
    <w:basedOn w:val="Policepardfaut"/>
    <w:link w:val="Sous-titre"/>
    <w:uiPriority w:val="11"/>
    <w:rsid w:val="00720ABE"/>
    <w:rPr>
      <w:rFonts w:ascii="Times New Roman" w:eastAsia="Times New Roman" w:hAnsi="Times New Roman" w:cs="Times New Roman"/>
      <w:b/>
      <w:sz w:val="44"/>
      <w:szCs w:val="20"/>
      <w:lang w:val="es-ES_tradnl" w:eastAsia="fr-FR"/>
    </w:rPr>
  </w:style>
  <w:style w:type="paragraph" w:customStyle="1" w:styleId="Header2-SubClauses">
    <w:name w:val="Header 2 - SubClauses"/>
    <w:basedOn w:val="Normal"/>
    <w:rsid w:val="00720ABE"/>
    <w:pPr>
      <w:tabs>
        <w:tab w:val="left" w:pos="619"/>
      </w:tabs>
      <w:spacing w:after="200"/>
      <w:jc w:val="both"/>
    </w:pPr>
    <w:rPr>
      <w:lang w:val="es-ES_tradnl"/>
    </w:rPr>
  </w:style>
  <w:style w:type="paragraph" w:styleId="Retraitcorpsdetexte3">
    <w:name w:val="Body Text Indent 3"/>
    <w:basedOn w:val="Normal"/>
    <w:link w:val="Retraitcorpsdetexte3Car"/>
    <w:uiPriority w:val="99"/>
    <w:rsid w:val="00720ABE"/>
    <w:pPr>
      <w:spacing w:before="240"/>
      <w:ind w:left="576"/>
      <w:jc w:val="both"/>
    </w:pPr>
    <w:rPr>
      <w:lang w:val="en-US"/>
    </w:rPr>
  </w:style>
  <w:style w:type="character" w:customStyle="1" w:styleId="Retraitcorpsdetexte3Car">
    <w:name w:val="Retrait corps de texte 3 Car"/>
    <w:basedOn w:val="Policepardfaut"/>
    <w:link w:val="Retraitcorpsdetexte3"/>
    <w:uiPriority w:val="99"/>
    <w:rsid w:val="00720ABE"/>
    <w:rPr>
      <w:rFonts w:ascii="Times New Roman" w:eastAsia="Times New Roman" w:hAnsi="Times New Roman" w:cs="Times New Roman"/>
      <w:sz w:val="24"/>
      <w:szCs w:val="20"/>
      <w:lang w:val="en-US" w:eastAsia="fr-FR"/>
    </w:rPr>
  </w:style>
  <w:style w:type="paragraph" w:styleId="Retraitcorpsdetexte2">
    <w:name w:val="Body Text Indent 2"/>
    <w:basedOn w:val="Normal"/>
    <w:link w:val="Retraitcorpsdetexte2Car"/>
    <w:uiPriority w:val="99"/>
    <w:rsid w:val="00720ABE"/>
    <w:pPr>
      <w:ind w:left="360" w:firstLine="360"/>
      <w:jc w:val="both"/>
    </w:pPr>
    <w:rPr>
      <w:lang w:val="es-ES_tradnl"/>
    </w:rPr>
  </w:style>
  <w:style w:type="character" w:customStyle="1" w:styleId="Retraitcorpsdetexte2Car">
    <w:name w:val="Retrait corps de texte 2 Car"/>
    <w:basedOn w:val="Policepardfaut"/>
    <w:link w:val="Retraitcorpsdetexte2"/>
    <w:uiPriority w:val="99"/>
    <w:rsid w:val="00720ABE"/>
    <w:rPr>
      <w:rFonts w:ascii="Times New Roman" w:eastAsia="Times New Roman" w:hAnsi="Times New Roman" w:cs="Times New Roman"/>
      <w:sz w:val="24"/>
      <w:szCs w:val="20"/>
      <w:lang w:val="es-ES_tradnl" w:eastAsia="fr-FR"/>
    </w:rPr>
  </w:style>
  <w:style w:type="paragraph" w:styleId="Retraitcorpsdetexte">
    <w:name w:val="Body Text Indent"/>
    <w:basedOn w:val="Normal"/>
    <w:link w:val="RetraitcorpsdetexteCar"/>
    <w:rsid w:val="00720ABE"/>
    <w:pPr>
      <w:ind w:left="720"/>
      <w:jc w:val="both"/>
    </w:pPr>
    <w:rPr>
      <w:lang w:val="es-ES_tradnl"/>
    </w:rPr>
  </w:style>
  <w:style w:type="character" w:customStyle="1" w:styleId="RetraitcorpsdetexteCar">
    <w:name w:val="Retrait corps de texte Car"/>
    <w:basedOn w:val="Policepardfaut"/>
    <w:link w:val="Retraitcorpsdetexte"/>
    <w:rsid w:val="00720ABE"/>
    <w:rPr>
      <w:rFonts w:ascii="Times New Roman" w:eastAsia="Times New Roman" w:hAnsi="Times New Roman" w:cs="Times New Roman"/>
      <w:sz w:val="24"/>
      <w:szCs w:val="20"/>
      <w:lang w:val="es-ES_tradnl" w:eastAsia="fr-FR"/>
    </w:rPr>
  </w:style>
  <w:style w:type="paragraph" w:styleId="En-tte">
    <w:name w:val="header"/>
    <w:aliases w:val="Para3,heading 3 after h2,h,h3+,ContentsHeader,hd,he,En-tête-LP,En-tête client,alize,STYLE NORMAL"/>
    <w:basedOn w:val="Normal"/>
    <w:link w:val="En-tteCar"/>
    <w:uiPriority w:val="99"/>
    <w:rsid w:val="00720ABE"/>
    <w:pPr>
      <w:pBdr>
        <w:bottom w:val="single" w:sz="4" w:space="1" w:color="000000"/>
      </w:pBdr>
      <w:tabs>
        <w:tab w:val="right" w:pos="9000"/>
      </w:tabs>
      <w:jc w:val="both"/>
    </w:pPr>
    <w:rPr>
      <w:sz w:val="20"/>
      <w:lang w:val="es-ES_tradnl"/>
    </w:rPr>
  </w:style>
  <w:style w:type="character" w:customStyle="1" w:styleId="En-tteCar">
    <w:name w:val="En-tête Car"/>
    <w:aliases w:val="Para3 Car,heading 3 after h2 Car,h Car,h3+ Car,ContentsHeader Car,hd Car,he Car,En-tête-LP Car,En-tête client Car,alize Car,STYLE NORMAL Car"/>
    <w:basedOn w:val="Policepardfaut"/>
    <w:link w:val="En-tte"/>
    <w:uiPriority w:val="99"/>
    <w:rsid w:val="00720ABE"/>
    <w:rPr>
      <w:rFonts w:ascii="Times New Roman" w:eastAsia="Times New Roman" w:hAnsi="Times New Roman" w:cs="Times New Roman"/>
      <w:sz w:val="20"/>
      <w:szCs w:val="20"/>
      <w:lang w:val="es-ES_tradnl" w:eastAsia="fr-FR"/>
    </w:rPr>
  </w:style>
  <w:style w:type="character" w:styleId="Numrodepage">
    <w:name w:val="page number"/>
    <w:basedOn w:val="Policepardfaut"/>
    <w:qFormat/>
    <w:rsid w:val="00720ABE"/>
  </w:style>
  <w:style w:type="paragraph" w:customStyle="1" w:styleId="SectionVHeader">
    <w:name w:val="Section V. Header"/>
    <w:basedOn w:val="Normal"/>
    <w:link w:val="SectionVHeaderChar"/>
    <w:rsid w:val="00720ABE"/>
    <w:pPr>
      <w:jc w:val="center"/>
    </w:pPr>
    <w:rPr>
      <w:b/>
      <w:sz w:val="36"/>
      <w:lang w:val="es-ES_tradnl"/>
    </w:rPr>
  </w:style>
  <w:style w:type="paragraph" w:customStyle="1" w:styleId="BankNormal">
    <w:name w:val="BankNormal"/>
    <w:basedOn w:val="Normal"/>
    <w:rsid w:val="00720ABE"/>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rsid w:val="00720ABE"/>
    <w:pPr>
      <w:jc w:val="both"/>
    </w:pPr>
    <w:rPr>
      <w:sz w:val="20"/>
      <w:lang w:val="es-ES_tradnl"/>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basedOn w:val="Policepardfaut"/>
    <w:link w:val="Notedebasdepage"/>
    <w:uiPriority w:val="99"/>
    <w:rsid w:val="00720ABE"/>
    <w:rPr>
      <w:rFonts w:ascii="Times New Roman" w:eastAsia="Times New Roman" w:hAnsi="Times New Roman" w:cs="Times New Roman"/>
      <w:sz w:val="20"/>
      <w:szCs w:val="20"/>
      <w:lang w:val="es-ES_tradnl" w:eastAsia="fr-FR"/>
    </w:rPr>
  </w:style>
  <w:style w:type="paragraph" w:styleId="Corpsdetexte">
    <w:name w:val="Body Text"/>
    <w:basedOn w:val="Normal"/>
    <w:link w:val="CorpsdetexteCar"/>
    <w:qFormat/>
    <w:rsid w:val="00720ABE"/>
    <w:pPr>
      <w:jc w:val="both"/>
    </w:pPr>
    <w:rPr>
      <w:lang w:val="es-ES_tradnl"/>
    </w:rPr>
  </w:style>
  <w:style w:type="character" w:customStyle="1" w:styleId="CorpsdetexteCar">
    <w:name w:val="Corps de texte Car"/>
    <w:basedOn w:val="Policepardfaut"/>
    <w:link w:val="Corpsdetexte"/>
    <w:rsid w:val="00720ABE"/>
    <w:rPr>
      <w:rFonts w:ascii="Times New Roman" w:eastAsia="Times New Roman" w:hAnsi="Times New Roman" w:cs="Times New Roman"/>
      <w:sz w:val="24"/>
      <w:szCs w:val="20"/>
      <w:lang w:val="es-ES_tradnl" w:eastAsia="fr-FR"/>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sid w:val="00720ABE"/>
    <w:rPr>
      <w:vertAlign w:val="superscript"/>
    </w:rPr>
  </w:style>
  <w:style w:type="paragraph" w:customStyle="1" w:styleId="TOCNumber1">
    <w:name w:val="TOC Number1"/>
    <w:basedOn w:val="Titre4"/>
    <w:autoRedefine/>
    <w:rsid w:val="00720ABE"/>
    <w:pPr>
      <w:spacing w:after="0"/>
      <w:jc w:val="left"/>
      <w:outlineLvl w:val="9"/>
    </w:pPr>
    <w:rPr>
      <w:b/>
      <w:lang w:val="fr-FR"/>
    </w:rPr>
  </w:style>
  <w:style w:type="paragraph" w:styleId="TM3">
    <w:name w:val="toc 3"/>
    <w:basedOn w:val="Normal"/>
    <w:next w:val="Normal"/>
    <w:autoRedefine/>
    <w:uiPriority w:val="39"/>
    <w:rsid w:val="00720ABE"/>
    <w:pPr>
      <w:ind w:left="480"/>
    </w:pPr>
    <w:rPr>
      <w:rFonts w:ascii="Calibri" w:hAnsi="Calibri"/>
      <w:sz w:val="20"/>
    </w:rPr>
  </w:style>
  <w:style w:type="paragraph" w:styleId="TM4">
    <w:name w:val="toc 4"/>
    <w:basedOn w:val="Normal"/>
    <w:next w:val="Normal"/>
    <w:autoRedefine/>
    <w:uiPriority w:val="39"/>
    <w:semiHidden/>
    <w:rsid w:val="00720ABE"/>
    <w:pPr>
      <w:ind w:left="720"/>
    </w:pPr>
    <w:rPr>
      <w:rFonts w:ascii="Calibri" w:hAnsi="Calibri"/>
      <w:sz w:val="20"/>
    </w:rPr>
  </w:style>
  <w:style w:type="paragraph" w:styleId="TM5">
    <w:name w:val="toc 5"/>
    <w:basedOn w:val="Normal"/>
    <w:next w:val="Normal"/>
    <w:autoRedefine/>
    <w:uiPriority w:val="39"/>
    <w:semiHidden/>
    <w:rsid w:val="00720ABE"/>
    <w:pPr>
      <w:ind w:left="960"/>
    </w:pPr>
    <w:rPr>
      <w:rFonts w:ascii="Calibri" w:hAnsi="Calibri"/>
      <w:sz w:val="20"/>
    </w:rPr>
  </w:style>
  <w:style w:type="paragraph" w:styleId="TM6">
    <w:name w:val="toc 6"/>
    <w:basedOn w:val="Normal"/>
    <w:next w:val="Normal"/>
    <w:autoRedefine/>
    <w:uiPriority w:val="39"/>
    <w:semiHidden/>
    <w:rsid w:val="00720ABE"/>
    <w:pPr>
      <w:ind w:left="1200"/>
    </w:pPr>
    <w:rPr>
      <w:rFonts w:ascii="Calibri" w:hAnsi="Calibri"/>
      <w:sz w:val="20"/>
    </w:rPr>
  </w:style>
  <w:style w:type="paragraph" w:styleId="TM7">
    <w:name w:val="toc 7"/>
    <w:basedOn w:val="Normal"/>
    <w:next w:val="Normal"/>
    <w:autoRedefine/>
    <w:uiPriority w:val="39"/>
    <w:semiHidden/>
    <w:rsid w:val="00720ABE"/>
    <w:pPr>
      <w:ind w:left="1440"/>
    </w:pPr>
    <w:rPr>
      <w:rFonts w:ascii="Calibri" w:hAnsi="Calibri"/>
      <w:sz w:val="20"/>
    </w:rPr>
  </w:style>
  <w:style w:type="paragraph" w:styleId="TM8">
    <w:name w:val="toc 8"/>
    <w:basedOn w:val="Normal"/>
    <w:next w:val="Normal"/>
    <w:autoRedefine/>
    <w:uiPriority w:val="39"/>
    <w:semiHidden/>
    <w:rsid w:val="00720ABE"/>
    <w:pPr>
      <w:ind w:left="1680"/>
    </w:pPr>
    <w:rPr>
      <w:rFonts w:ascii="Calibri" w:hAnsi="Calibri"/>
      <w:sz w:val="20"/>
    </w:rPr>
  </w:style>
  <w:style w:type="paragraph" w:styleId="TM9">
    <w:name w:val="toc 9"/>
    <w:basedOn w:val="Normal"/>
    <w:next w:val="Normal"/>
    <w:autoRedefine/>
    <w:uiPriority w:val="39"/>
    <w:semiHidden/>
    <w:rsid w:val="00720ABE"/>
    <w:pPr>
      <w:ind w:left="1920"/>
    </w:pPr>
    <w:rPr>
      <w:rFonts w:ascii="Calibri" w:hAnsi="Calibri"/>
      <w:sz w:val="20"/>
    </w:rPr>
  </w:style>
  <w:style w:type="paragraph" w:styleId="Corpsdetexte3">
    <w:name w:val="Body Text 3"/>
    <w:basedOn w:val="Normal"/>
    <w:link w:val="Corpsdetexte3Car"/>
    <w:uiPriority w:val="99"/>
    <w:rsid w:val="00720ABE"/>
    <w:pPr>
      <w:jc w:val="center"/>
    </w:pPr>
    <w:rPr>
      <w:rFonts w:ascii="Times New Roman Bold" w:hAnsi="Times New Roman Bold"/>
      <w:spacing w:val="80"/>
      <w:sz w:val="40"/>
    </w:rPr>
  </w:style>
  <w:style w:type="character" w:customStyle="1" w:styleId="Corpsdetexte3Car">
    <w:name w:val="Corps de texte 3 Car"/>
    <w:basedOn w:val="Policepardfaut"/>
    <w:link w:val="Corpsdetexte3"/>
    <w:uiPriority w:val="99"/>
    <w:rsid w:val="00720ABE"/>
    <w:rPr>
      <w:rFonts w:ascii="Times New Roman Bold" w:eastAsia="Times New Roman" w:hAnsi="Times New Roman Bold" w:cs="Times New Roman"/>
      <w:spacing w:val="80"/>
      <w:sz w:val="40"/>
      <w:szCs w:val="20"/>
      <w:lang w:eastAsia="fr-FR"/>
    </w:rPr>
  </w:style>
  <w:style w:type="paragraph" w:styleId="Explorateurdedocuments">
    <w:name w:val="Document Map"/>
    <w:basedOn w:val="Normal"/>
    <w:link w:val="ExplorateurdedocumentsCar"/>
    <w:uiPriority w:val="99"/>
    <w:rsid w:val="00720ABE"/>
    <w:pPr>
      <w:shd w:val="clear" w:color="auto" w:fill="000080"/>
    </w:pPr>
    <w:rPr>
      <w:rFonts w:ascii="Tahoma" w:hAnsi="Tahoma"/>
    </w:rPr>
  </w:style>
  <w:style w:type="character" w:customStyle="1" w:styleId="ExplorateurdedocumentsCar">
    <w:name w:val="Explorateur de documents Car"/>
    <w:basedOn w:val="Policepardfaut"/>
    <w:link w:val="Explorateurdedocuments"/>
    <w:uiPriority w:val="99"/>
    <w:rsid w:val="00720ABE"/>
    <w:rPr>
      <w:rFonts w:ascii="Tahoma" w:eastAsia="Times New Roman" w:hAnsi="Tahoma" w:cs="Times New Roman"/>
      <w:sz w:val="24"/>
      <w:szCs w:val="20"/>
      <w:shd w:val="clear" w:color="auto" w:fill="000080"/>
      <w:lang w:eastAsia="fr-FR"/>
    </w:rPr>
  </w:style>
  <w:style w:type="character" w:styleId="Lienhypertexte">
    <w:name w:val="Hyperlink"/>
    <w:uiPriority w:val="99"/>
    <w:rsid w:val="00720ABE"/>
    <w:rPr>
      <w:rFonts w:ascii="Times New Roman" w:hAnsi="Times New Roman"/>
      <w:b w:val="0"/>
      <w:color w:val="auto"/>
      <w:sz w:val="24"/>
      <w:u w:val="single"/>
    </w:rPr>
  </w:style>
  <w:style w:type="paragraph" w:styleId="Commentaire">
    <w:name w:val="annotation text"/>
    <w:basedOn w:val="Normal"/>
    <w:link w:val="CommentaireCar"/>
    <w:rsid w:val="00720ABE"/>
    <w:rPr>
      <w:sz w:val="20"/>
      <w:lang w:val="en-US" w:eastAsia="en-US"/>
    </w:rPr>
  </w:style>
  <w:style w:type="character" w:customStyle="1" w:styleId="CommentaireCar">
    <w:name w:val="Commentaire Car"/>
    <w:basedOn w:val="Policepardfaut"/>
    <w:link w:val="Commentaire"/>
    <w:rsid w:val="00720ABE"/>
    <w:rPr>
      <w:rFonts w:ascii="Times New Roman" w:eastAsia="Times New Roman" w:hAnsi="Times New Roman" w:cs="Times New Roman"/>
      <w:sz w:val="20"/>
      <w:szCs w:val="20"/>
      <w:lang w:val="en-US"/>
    </w:rPr>
  </w:style>
  <w:style w:type="paragraph" w:styleId="Normalcentr">
    <w:name w:val="Block Text"/>
    <w:basedOn w:val="Normal"/>
    <w:rsid w:val="00720ABE"/>
    <w:pPr>
      <w:ind w:left="288" w:right="-72"/>
    </w:pPr>
  </w:style>
  <w:style w:type="paragraph" w:styleId="Notedefin">
    <w:name w:val="endnote text"/>
    <w:basedOn w:val="Normal"/>
    <w:link w:val="NotedefinCar"/>
    <w:uiPriority w:val="99"/>
    <w:semiHidden/>
    <w:rsid w:val="00720ABE"/>
    <w:rPr>
      <w:sz w:val="20"/>
    </w:rPr>
  </w:style>
  <w:style w:type="character" w:customStyle="1" w:styleId="NotedefinCar">
    <w:name w:val="Note de fin Car"/>
    <w:basedOn w:val="Policepardfaut"/>
    <w:link w:val="Notedefin"/>
    <w:uiPriority w:val="99"/>
    <w:semiHidden/>
    <w:rsid w:val="00720ABE"/>
    <w:rPr>
      <w:rFonts w:ascii="Times New Roman" w:eastAsia="Times New Roman" w:hAnsi="Times New Roman" w:cs="Times New Roman"/>
      <w:sz w:val="20"/>
      <w:szCs w:val="20"/>
      <w:lang w:eastAsia="fr-FR"/>
    </w:rPr>
  </w:style>
  <w:style w:type="character" w:styleId="Appeldenotedefin">
    <w:name w:val="endnote reference"/>
    <w:uiPriority w:val="99"/>
    <w:semiHidden/>
    <w:rsid w:val="00720ABE"/>
    <w:rPr>
      <w:vertAlign w:val="superscript"/>
    </w:rPr>
  </w:style>
  <w:style w:type="paragraph" w:styleId="Textedebulles">
    <w:name w:val="Balloon Text"/>
    <w:basedOn w:val="Normal"/>
    <w:link w:val="TextedebullesCar"/>
    <w:uiPriority w:val="99"/>
    <w:rsid w:val="00720ABE"/>
    <w:rPr>
      <w:rFonts w:ascii="Tahoma" w:hAnsi="Tahoma" w:cs="Tahoma"/>
      <w:sz w:val="16"/>
      <w:szCs w:val="16"/>
    </w:rPr>
  </w:style>
  <w:style w:type="character" w:customStyle="1" w:styleId="TextedebullesCar">
    <w:name w:val="Texte de bulles Car"/>
    <w:basedOn w:val="Policepardfaut"/>
    <w:link w:val="Textedebulles"/>
    <w:uiPriority w:val="99"/>
    <w:rsid w:val="00720ABE"/>
    <w:rPr>
      <w:rFonts w:ascii="Tahoma" w:eastAsia="Times New Roman" w:hAnsi="Tahoma" w:cs="Tahoma"/>
      <w:sz w:val="16"/>
      <w:szCs w:val="16"/>
      <w:lang w:eastAsia="fr-FR"/>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720ABE"/>
    <w:pPr>
      <w:suppressAutoHyphens/>
      <w:overflowPunct w:val="0"/>
      <w:autoSpaceDE w:val="0"/>
      <w:autoSpaceDN w:val="0"/>
      <w:adjustRightInd w:val="0"/>
      <w:ind w:left="720"/>
      <w:contextualSpacing/>
      <w:jc w:val="both"/>
      <w:textAlignment w:val="baseline"/>
    </w:pPr>
  </w:style>
  <w:style w:type="paragraph" w:customStyle="1" w:styleId="Head41">
    <w:name w:val="Head 4.1"/>
    <w:basedOn w:val="Normal"/>
    <w:link w:val="Head41Char"/>
    <w:rsid w:val="00720ABE"/>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20ABE"/>
    <w:pPr>
      <w:suppressAutoHyphens/>
      <w:overflowPunct w:val="0"/>
      <w:autoSpaceDE w:val="0"/>
      <w:autoSpaceDN w:val="0"/>
      <w:adjustRightInd w:val="0"/>
      <w:spacing w:before="240" w:after="240"/>
      <w:jc w:val="center"/>
      <w:textAlignment w:val="baseline"/>
    </w:pPr>
    <w:rPr>
      <w:b/>
      <w:sz w:val="32"/>
    </w:rPr>
  </w:style>
  <w:style w:type="paragraph" w:customStyle="1" w:styleId="Style1">
    <w:name w:val="Style1"/>
    <w:basedOn w:val="Titre1"/>
    <w:link w:val="Style1Char"/>
    <w:qFormat/>
    <w:rsid w:val="00720ABE"/>
  </w:style>
  <w:style w:type="paragraph" w:customStyle="1" w:styleId="Style2">
    <w:name w:val="Style2"/>
    <w:basedOn w:val="Normal"/>
    <w:link w:val="Style2Char"/>
    <w:qFormat/>
    <w:rsid w:val="00720ABE"/>
    <w:pPr>
      <w:tabs>
        <w:tab w:val="left" w:pos="1962"/>
        <w:tab w:val="left" w:pos="2322"/>
      </w:tabs>
      <w:spacing w:after="200"/>
      <w:jc w:val="center"/>
    </w:pPr>
    <w:rPr>
      <w:b/>
      <w:sz w:val="36"/>
    </w:rPr>
  </w:style>
  <w:style w:type="character" w:customStyle="1" w:styleId="Style1Char">
    <w:name w:val="Style1 Char"/>
    <w:basedOn w:val="Titre1Car"/>
    <w:link w:val="Style1"/>
    <w:rsid w:val="00720ABE"/>
    <w:rPr>
      <w:rFonts w:ascii="Times New Roman" w:eastAsia="Times New Roman" w:hAnsi="Times New Roman" w:cs="Times New Roman"/>
      <w:b/>
      <w:kern w:val="28"/>
      <w:sz w:val="52"/>
      <w:szCs w:val="20"/>
      <w:lang w:eastAsia="fr-FR"/>
    </w:rPr>
  </w:style>
  <w:style w:type="paragraph" w:customStyle="1" w:styleId="Style3">
    <w:name w:val="Style3"/>
    <w:basedOn w:val="Corpsdetexte2"/>
    <w:link w:val="Style3Char"/>
    <w:qFormat/>
    <w:rsid w:val="00720ABE"/>
    <w:pPr>
      <w:numPr>
        <w:numId w:val="3"/>
      </w:numPr>
      <w:spacing w:after="200"/>
    </w:pPr>
  </w:style>
  <w:style w:type="character" w:customStyle="1" w:styleId="Style2Char">
    <w:name w:val="Style2 Char"/>
    <w:link w:val="Style2"/>
    <w:rsid w:val="00720ABE"/>
    <w:rPr>
      <w:rFonts w:ascii="Times New Roman" w:eastAsia="Times New Roman" w:hAnsi="Times New Roman" w:cs="Times New Roman"/>
      <w:b/>
      <w:sz w:val="36"/>
      <w:szCs w:val="20"/>
      <w:lang w:eastAsia="fr-FR"/>
    </w:rPr>
  </w:style>
  <w:style w:type="paragraph" w:customStyle="1" w:styleId="Style4">
    <w:name w:val="Style4"/>
    <w:basedOn w:val="Header1-Clauses"/>
    <w:link w:val="Style4Char"/>
    <w:qFormat/>
    <w:rsid w:val="00720ABE"/>
    <w:pPr>
      <w:ind w:hanging="342"/>
    </w:pPr>
  </w:style>
  <w:style w:type="character" w:customStyle="1" w:styleId="Style3Char">
    <w:name w:val="Style3 Char"/>
    <w:basedOn w:val="Corpsdetexte2Car"/>
    <w:link w:val="Style3"/>
    <w:rsid w:val="00720ABE"/>
    <w:rPr>
      <w:rFonts w:ascii="Times New Roman" w:eastAsia="Times New Roman" w:hAnsi="Times New Roman" w:cs="Times New Roman"/>
      <w:b/>
      <w:sz w:val="28"/>
      <w:szCs w:val="20"/>
      <w:lang w:val="es-ES_tradnl" w:eastAsia="fr-FR"/>
    </w:rPr>
  </w:style>
  <w:style w:type="paragraph" w:customStyle="1" w:styleId="Style5">
    <w:name w:val="Style5"/>
    <w:basedOn w:val="SectionVHeader"/>
    <w:link w:val="Style5Char"/>
    <w:qFormat/>
    <w:rsid w:val="00720ABE"/>
  </w:style>
  <w:style w:type="character" w:customStyle="1" w:styleId="Header1-ClausesChar">
    <w:name w:val="Header 1 - Clauses Char"/>
    <w:link w:val="Header1-Clauses"/>
    <w:rsid w:val="00720ABE"/>
    <w:rPr>
      <w:rFonts w:ascii="Times New Roman" w:eastAsia="Times New Roman" w:hAnsi="Times New Roman" w:cs="Times New Roman"/>
      <w:b/>
      <w:sz w:val="24"/>
      <w:szCs w:val="20"/>
      <w:lang w:eastAsia="fr-FR"/>
    </w:rPr>
  </w:style>
  <w:style w:type="character" w:customStyle="1" w:styleId="Style4Char">
    <w:name w:val="Style4 Char"/>
    <w:basedOn w:val="Header1-ClausesChar"/>
    <w:link w:val="Style4"/>
    <w:rsid w:val="00720ABE"/>
    <w:rPr>
      <w:rFonts w:ascii="Times New Roman" w:eastAsia="Times New Roman" w:hAnsi="Times New Roman" w:cs="Times New Roman"/>
      <w:b/>
      <w:sz w:val="24"/>
      <w:szCs w:val="20"/>
      <w:lang w:eastAsia="fr-FR"/>
    </w:rPr>
  </w:style>
  <w:style w:type="paragraph" w:customStyle="1" w:styleId="Style6">
    <w:name w:val="Style6"/>
    <w:basedOn w:val="SectionVIIHeader2"/>
    <w:link w:val="Style6Char"/>
    <w:qFormat/>
    <w:rsid w:val="00720ABE"/>
  </w:style>
  <w:style w:type="character" w:customStyle="1" w:styleId="SectionVHeaderChar">
    <w:name w:val="Section V. Header Char"/>
    <w:link w:val="SectionVHeader"/>
    <w:rsid w:val="00720ABE"/>
    <w:rPr>
      <w:rFonts w:ascii="Times New Roman" w:eastAsia="Times New Roman" w:hAnsi="Times New Roman" w:cs="Times New Roman"/>
      <w:b/>
      <w:sz w:val="36"/>
      <w:szCs w:val="20"/>
      <w:lang w:val="es-ES_tradnl" w:eastAsia="fr-FR"/>
    </w:rPr>
  </w:style>
  <w:style w:type="character" w:customStyle="1" w:styleId="Style5Char">
    <w:name w:val="Style5 Char"/>
    <w:basedOn w:val="SectionVHeaderChar"/>
    <w:link w:val="Style5"/>
    <w:rsid w:val="00720ABE"/>
    <w:rPr>
      <w:rFonts w:ascii="Times New Roman" w:eastAsia="Times New Roman" w:hAnsi="Times New Roman" w:cs="Times New Roman"/>
      <w:b/>
      <w:sz w:val="36"/>
      <w:szCs w:val="20"/>
      <w:lang w:val="es-ES_tradnl" w:eastAsia="fr-FR"/>
    </w:rPr>
  </w:style>
  <w:style w:type="paragraph" w:customStyle="1" w:styleId="Style7">
    <w:name w:val="Style7"/>
    <w:basedOn w:val="Normal"/>
    <w:link w:val="Style7Char"/>
    <w:qFormat/>
    <w:rsid w:val="00720ABE"/>
    <w:rPr>
      <w:b/>
    </w:rPr>
  </w:style>
  <w:style w:type="character" w:customStyle="1" w:styleId="SectionVIIHeader2Char">
    <w:name w:val="Section VII Header2 Char"/>
    <w:link w:val="SectionVIIHeader2"/>
    <w:rsid w:val="00720ABE"/>
    <w:rPr>
      <w:rFonts w:ascii="Times New Roman Bold" w:eastAsia="Times New Roman" w:hAnsi="Times New Roman Bold" w:cs="Times New Roman"/>
      <w:b/>
      <w:iCs/>
      <w:kern w:val="28"/>
      <w:sz w:val="32"/>
      <w:szCs w:val="20"/>
      <w:lang w:eastAsia="fr-FR"/>
    </w:rPr>
  </w:style>
  <w:style w:type="character" w:customStyle="1" w:styleId="Style6Char">
    <w:name w:val="Style6 Char"/>
    <w:basedOn w:val="SectionVIIHeader2Char"/>
    <w:link w:val="Style6"/>
    <w:rsid w:val="00720ABE"/>
    <w:rPr>
      <w:rFonts w:ascii="Times New Roman Bold" w:eastAsia="Times New Roman" w:hAnsi="Times New Roman Bold" w:cs="Times New Roman"/>
      <w:b/>
      <w:iCs/>
      <w:kern w:val="28"/>
      <w:sz w:val="32"/>
      <w:szCs w:val="20"/>
      <w:lang w:eastAsia="fr-FR"/>
    </w:rPr>
  </w:style>
  <w:style w:type="paragraph" w:customStyle="1" w:styleId="Style8">
    <w:name w:val="Style8"/>
    <w:basedOn w:val="Titre5"/>
    <w:link w:val="Style8Char"/>
    <w:qFormat/>
    <w:rsid w:val="00720ABE"/>
  </w:style>
  <w:style w:type="character" w:customStyle="1" w:styleId="Style7Char">
    <w:name w:val="Style7 Char"/>
    <w:link w:val="Style7"/>
    <w:rsid w:val="00720ABE"/>
    <w:rPr>
      <w:rFonts w:ascii="Times New Roman" w:eastAsia="Times New Roman" w:hAnsi="Times New Roman" w:cs="Times New Roman"/>
      <w:b/>
      <w:sz w:val="24"/>
      <w:szCs w:val="20"/>
      <w:lang w:eastAsia="fr-FR"/>
    </w:rPr>
  </w:style>
  <w:style w:type="character" w:styleId="Marquedecommentaire">
    <w:name w:val="annotation reference"/>
    <w:uiPriority w:val="99"/>
    <w:unhideWhenUsed/>
    <w:rsid w:val="00720ABE"/>
    <w:rPr>
      <w:sz w:val="16"/>
      <w:szCs w:val="16"/>
    </w:rPr>
  </w:style>
  <w:style w:type="character" w:customStyle="1" w:styleId="Style8Char">
    <w:name w:val="Style8 Char"/>
    <w:basedOn w:val="Titre5Car"/>
    <w:link w:val="Style8"/>
    <w:rsid w:val="00720ABE"/>
    <w:rPr>
      <w:rFonts w:ascii="Times New Roman Bold" w:eastAsia="Times New Roman" w:hAnsi="Times New Roman Bold" w:cs="Times New Roman"/>
      <w:b/>
      <w:sz w:val="32"/>
      <w:szCs w:val="20"/>
      <w:lang w:val="es-ES_tradnl" w:eastAsia="fr-FR"/>
    </w:rPr>
  </w:style>
  <w:style w:type="paragraph" w:styleId="Objetducommentaire">
    <w:name w:val="annotation subject"/>
    <w:basedOn w:val="Commentaire"/>
    <w:next w:val="Commentaire"/>
    <w:link w:val="ObjetducommentaireCar"/>
    <w:uiPriority w:val="99"/>
    <w:semiHidden/>
    <w:unhideWhenUsed/>
    <w:rsid w:val="00720ABE"/>
    <w:rPr>
      <w:b/>
      <w:bCs/>
      <w:lang w:val="fr-FR" w:eastAsia="fr-FR"/>
    </w:rPr>
  </w:style>
  <w:style w:type="character" w:customStyle="1" w:styleId="ObjetducommentaireCar">
    <w:name w:val="Objet du commentaire Car"/>
    <w:basedOn w:val="CommentaireCar"/>
    <w:link w:val="Objetducommentaire"/>
    <w:uiPriority w:val="99"/>
    <w:semiHidden/>
    <w:rsid w:val="00720ABE"/>
    <w:rPr>
      <w:rFonts w:ascii="Times New Roman" w:eastAsia="Times New Roman" w:hAnsi="Times New Roman" w:cs="Times New Roman"/>
      <w:b/>
      <w:bCs/>
      <w:sz w:val="20"/>
      <w:szCs w:val="20"/>
      <w:lang w:val="en-US" w:eastAsia="fr-FR"/>
    </w:rPr>
  </w:style>
  <w:style w:type="character" w:customStyle="1" w:styleId="apple-converted-space">
    <w:name w:val="apple-converted-space"/>
    <w:basedOn w:val="Policepardfaut"/>
    <w:rsid w:val="00720ABE"/>
  </w:style>
  <w:style w:type="character" w:styleId="Accentuation">
    <w:name w:val="Emphasis"/>
    <w:basedOn w:val="Policepardfaut"/>
    <w:uiPriority w:val="20"/>
    <w:qFormat/>
    <w:rsid w:val="00720ABE"/>
    <w:rPr>
      <w:i/>
      <w:iCs/>
    </w:rPr>
  </w:style>
  <w:style w:type="paragraph" w:customStyle="1" w:styleId="Sub-ClauseText">
    <w:name w:val="Sub-Clause Text"/>
    <w:basedOn w:val="Normal"/>
    <w:rsid w:val="00720ABE"/>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720ABE"/>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720ABE"/>
    <w:rPr>
      <w:rFonts w:ascii="Times New Roman" w:eastAsia="Times New Roman" w:hAnsi="Times New Roman" w:cs="Times New Roman"/>
      <w:sz w:val="24"/>
      <w:szCs w:val="20"/>
      <w:lang w:eastAsia="fr-FR"/>
    </w:rPr>
  </w:style>
  <w:style w:type="paragraph" w:customStyle="1" w:styleId="FrenchHeading">
    <w:name w:val="French Heading"/>
    <w:basedOn w:val="Normal"/>
    <w:qFormat/>
    <w:rsid w:val="00720ABE"/>
    <w:pPr>
      <w:spacing w:before="240" w:after="240"/>
      <w:jc w:val="center"/>
    </w:pPr>
    <w:rPr>
      <w:b/>
      <w:sz w:val="48"/>
    </w:rPr>
  </w:style>
  <w:style w:type="character" w:customStyle="1" w:styleId="Style7Car">
    <w:name w:val="Style7 Car"/>
    <w:basedOn w:val="Policepardfaut"/>
    <w:rsid w:val="00720ABE"/>
    <w:rPr>
      <w:b/>
      <w:kern w:val="28"/>
      <w:sz w:val="28"/>
    </w:rPr>
  </w:style>
  <w:style w:type="paragraph" w:customStyle="1" w:styleId="Heading1a">
    <w:name w:val="Heading 1a"/>
    <w:link w:val="Heading1aChar"/>
    <w:rsid w:val="00720ABE"/>
    <w:pPr>
      <w:keepNext/>
      <w:keepLines/>
      <w:tabs>
        <w:tab w:val="left" w:pos="-720"/>
      </w:tabs>
      <w:suppressAutoHyphens/>
      <w:spacing w:after="0" w:line="240" w:lineRule="auto"/>
      <w:jc w:val="center"/>
    </w:pPr>
    <w:rPr>
      <w:rFonts w:ascii="Times New Roman" w:eastAsia="Times New Roman" w:hAnsi="Times New Roman" w:cs="Times New Roman"/>
      <w:b/>
      <w:smallCaps/>
      <w:sz w:val="32"/>
      <w:szCs w:val="24"/>
      <w:lang w:val="en-US"/>
    </w:rPr>
  </w:style>
  <w:style w:type="paragraph" w:customStyle="1" w:styleId="Part1">
    <w:name w:val="Part 1"/>
    <w:aliases w:val="2,3 Header 4"/>
    <w:basedOn w:val="Normal"/>
    <w:autoRedefine/>
    <w:rsid w:val="00720ABE"/>
    <w:pPr>
      <w:spacing w:before="240" w:after="240"/>
      <w:jc w:val="center"/>
    </w:pPr>
    <w:rPr>
      <w:b/>
      <w:sz w:val="44"/>
      <w:szCs w:val="24"/>
      <w:lang w:val="en-US" w:eastAsia="en-US"/>
    </w:rPr>
  </w:style>
  <w:style w:type="paragraph" w:customStyle="1" w:styleId="SectionHeading">
    <w:name w:val="Section Heading"/>
    <w:basedOn w:val="Normal"/>
    <w:qFormat/>
    <w:rsid w:val="00720ABE"/>
    <w:pPr>
      <w:spacing w:before="120" w:after="240"/>
      <w:jc w:val="center"/>
    </w:pPr>
    <w:rPr>
      <w:b/>
      <w:sz w:val="44"/>
      <w:szCs w:val="24"/>
      <w:lang w:val="en-US" w:eastAsia="en-US"/>
    </w:rPr>
  </w:style>
  <w:style w:type="paragraph" w:customStyle="1" w:styleId="Sec1-ClausesAfter10pt1">
    <w:name w:val="Sec1-Clauses + After:  10 pt1"/>
    <w:basedOn w:val="Normal"/>
    <w:rsid w:val="00720ABE"/>
    <w:pPr>
      <w:spacing w:after="200"/>
    </w:pPr>
    <w:rPr>
      <w:b/>
      <w:bCs/>
      <w:lang w:val="en-US" w:eastAsia="en-US"/>
    </w:rPr>
  </w:style>
  <w:style w:type="paragraph" w:customStyle="1" w:styleId="SectionIIIHeading1">
    <w:name w:val="Section III Heading 1"/>
    <w:qFormat/>
    <w:rsid w:val="00720ABE"/>
    <w:pPr>
      <w:spacing w:before="120" w:after="240" w:line="240" w:lineRule="auto"/>
    </w:pPr>
    <w:rPr>
      <w:rFonts w:ascii="Times New Roman" w:eastAsia="Times New Roman" w:hAnsi="Times New Roman" w:cs="Times New Roman"/>
      <w:b/>
      <w:sz w:val="24"/>
      <w:szCs w:val="24"/>
      <w:lang w:val="en-US"/>
    </w:rPr>
  </w:style>
  <w:style w:type="paragraph" w:styleId="NormalWeb">
    <w:name w:val="Normal (Web)"/>
    <w:basedOn w:val="Normal"/>
    <w:uiPriority w:val="99"/>
    <w:rsid w:val="00720ABE"/>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720ABE"/>
    <w:pPr>
      <w:spacing w:before="120" w:after="240"/>
    </w:pPr>
    <w:rPr>
      <w:sz w:val="32"/>
      <w:szCs w:val="24"/>
      <w:lang w:val="en-US"/>
    </w:rPr>
  </w:style>
  <w:style w:type="paragraph" w:customStyle="1" w:styleId="titulo">
    <w:name w:val="titulo"/>
    <w:basedOn w:val="Titre5"/>
    <w:rsid w:val="00720ABE"/>
    <w:pPr>
      <w:spacing w:before="0" w:after="240"/>
    </w:pPr>
    <w:rPr>
      <w:sz w:val="24"/>
      <w:szCs w:val="24"/>
      <w:lang w:val="en-US" w:eastAsia="en-US"/>
    </w:rPr>
  </w:style>
  <w:style w:type="paragraph" w:customStyle="1" w:styleId="Sec8Clauses">
    <w:name w:val="Sec 8 Clauses"/>
    <w:basedOn w:val="Sec1-ClausesAfter10pt1"/>
    <w:autoRedefine/>
    <w:qFormat/>
    <w:rsid w:val="00720ABE"/>
    <w:pPr>
      <w:ind w:right="-198"/>
    </w:pPr>
  </w:style>
  <w:style w:type="paragraph" w:customStyle="1" w:styleId="SectionXHeading">
    <w:name w:val="Section X Heading"/>
    <w:basedOn w:val="Normal"/>
    <w:rsid w:val="00720ABE"/>
    <w:pPr>
      <w:spacing w:before="240" w:after="240"/>
      <w:jc w:val="center"/>
    </w:pPr>
    <w:rPr>
      <w:rFonts w:ascii="Times New Roman Bold" w:hAnsi="Times New Roman Bold"/>
      <w:b/>
      <w:sz w:val="36"/>
      <w:szCs w:val="24"/>
      <w:lang w:val="en-US" w:eastAsia="en-US"/>
    </w:rPr>
  </w:style>
  <w:style w:type="paragraph" w:customStyle="1" w:styleId="Sec10head1">
    <w:name w:val="Sec 10 head 1"/>
    <w:basedOn w:val="Normal"/>
    <w:qFormat/>
    <w:rsid w:val="00720ABE"/>
    <w:pPr>
      <w:spacing w:before="360" w:after="240"/>
      <w:ind w:left="578" w:hanging="578"/>
      <w:jc w:val="center"/>
    </w:pPr>
    <w:rPr>
      <w:b/>
      <w:sz w:val="32"/>
    </w:rPr>
  </w:style>
  <w:style w:type="table" w:styleId="Grilledutableau">
    <w:name w:val="Table Grid"/>
    <w:aliases w:val="Table long document,IMDC"/>
    <w:basedOn w:val="TableauNormal"/>
    <w:uiPriority w:val="59"/>
    <w:rsid w:val="00720ABE"/>
    <w:pPr>
      <w:spacing w:after="0" w:line="240" w:lineRule="auto"/>
    </w:pPr>
    <w:rPr>
      <w:rFonts w:ascii="Times New Roman" w:eastAsia="Times New Roman" w:hAnsi="Times New Roman" w:cs="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Cgcc">
    <w:name w:val="COC gcc"/>
    <w:basedOn w:val="Paragraphedeliste"/>
    <w:qFormat/>
    <w:rsid w:val="00720ABE"/>
    <w:pPr>
      <w:numPr>
        <w:numId w:val="7"/>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720ABE"/>
    <w:pPr>
      <w:numPr>
        <w:ilvl w:val="1"/>
      </w:numPr>
      <w:ind w:left="691" w:hanging="720"/>
      <w:jc w:val="both"/>
    </w:pPr>
    <w:rPr>
      <w:b w:val="0"/>
      <w:lang w:eastAsia="fr-FR"/>
    </w:rPr>
  </w:style>
  <w:style w:type="character" w:customStyle="1" w:styleId="CoCHeading1Char">
    <w:name w:val="CoC Heading 1 Char"/>
    <w:basedOn w:val="ParagraphedelisteCar"/>
    <w:link w:val="CoCHeading1"/>
    <w:rsid w:val="00720ABE"/>
    <w:rPr>
      <w:rFonts w:ascii="Times New Roman" w:eastAsia="Times New Roman" w:hAnsi="Times New Roman" w:cs="Times New Roman"/>
      <w:sz w:val="24"/>
      <w:szCs w:val="24"/>
      <w:lang w:val="en-US" w:eastAsia="fr-FR"/>
    </w:rPr>
  </w:style>
  <w:style w:type="character" w:customStyle="1" w:styleId="RFQHeading01Char">
    <w:name w:val="RFQ Heading 01 Char"/>
    <w:basedOn w:val="Policepardfaut"/>
    <w:link w:val="RFQHeading01"/>
    <w:rsid w:val="00720ABE"/>
    <w:rPr>
      <w:rFonts w:ascii="Times New Roman Bold" w:hAnsi="Times New Roman Bold"/>
    </w:rPr>
  </w:style>
  <w:style w:type="paragraph" w:customStyle="1" w:styleId="RFQHeading01">
    <w:name w:val="RFQ Heading 01"/>
    <w:basedOn w:val="Normal"/>
    <w:link w:val="RFQHeading01Char"/>
    <w:rsid w:val="00720ABE"/>
    <w:pPr>
      <w:spacing w:after="120"/>
      <w:jc w:val="center"/>
    </w:pPr>
    <w:rPr>
      <w:rFonts w:ascii="Times New Roman Bold" w:eastAsiaTheme="minorHAnsi" w:hAnsi="Times New Roman Bold" w:cstheme="minorBidi"/>
      <w:sz w:val="22"/>
      <w:szCs w:val="22"/>
      <w:lang w:eastAsia="en-US"/>
    </w:rPr>
  </w:style>
  <w:style w:type="paragraph" w:customStyle="1" w:styleId="00SectionIVTitle">
    <w:name w:val="00_Section IV_Title"/>
    <w:basedOn w:val="Style7"/>
    <w:qFormat/>
    <w:rsid w:val="00720ABE"/>
    <w:pPr>
      <w:suppressAutoHyphens/>
      <w:spacing w:after="200"/>
      <w:ind w:left="578" w:hanging="578"/>
      <w:jc w:val="center"/>
    </w:pPr>
    <w:rPr>
      <w:sz w:val="36"/>
      <w:szCs w:val="36"/>
    </w:rPr>
  </w:style>
  <w:style w:type="paragraph" w:customStyle="1" w:styleId="00SectionIVSubtitle">
    <w:name w:val="00_Section IV_Subtitle"/>
    <w:basedOn w:val="Normal"/>
    <w:qFormat/>
    <w:rsid w:val="00720ABE"/>
    <w:pPr>
      <w:spacing w:after="200"/>
      <w:jc w:val="center"/>
    </w:pPr>
    <w:rPr>
      <w:b/>
      <w:sz w:val="32"/>
      <w:szCs w:val="24"/>
      <w:lang w:val="en-US" w:eastAsia="en-US"/>
    </w:rPr>
  </w:style>
  <w:style w:type="paragraph" w:customStyle="1" w:styleId="Section4Heading1">
    <w:name w:val="Section 4. Heading 1"/>
    <w:basedOn w:val="Normal"/>
    <w:rsid w:val="00720ABE"/>
    <w:pPr>
      <w:spacing w:after="200"/>
      <w:jc w:val="center"/>
    </w:pPr>
    <w:rPr>
      <w:b/>
      <w:bCs/>
      <w:sz w:val="36"/>
      <w:szCs w:val="36"/>
      <w:lang w:val="en-US" w:eastAsia="en-US"/>
    </w:rPr>
  </w:style>
  <w:style w:type="character" w:customStyle="1" w:styleId="Table">
    <w:name w:val="Table"/>
    <w:basedOn w:val="Policepardfaut"/>
    <w:rsid w:val="00720ABE"/>
    <w:rPr>
      <w:rFonts w:ascii="Arial" w:hAnsi="Arial" w:cs="Arial" w:hint="default"/>
    </w:rPr>
  </w:style>
  <w:style w:type="character" w:customStyle="1" w:styleId="a1">
    <w:name w:val="a1"/>
    <w:basedOn w:val="Policepardfaut"/>
    <w:rsid w:val="00720ABE"/>
    <w:rPr>
      <w:rFonts w:ascii="Courier" w:hAnsi="Courier" w:cs="Times New Roman"/>
      <w:sz w:val="20"/>
      <w:lang w:val="en-US"/>
    </w:rPr>
  </w:style>
  <w:style w:type="paragraph" w:styleId="Index1">
    <w:name w:val="index 1"/>
    <w:basedOn w:val="Normal"/>
    <w:next w:val="Normal"/>
    <w:uiPriority w:val="99"/>
    <w:semiHidden/>
    <w:rsid w:val="00720ABE"/>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720ABE"/>
    <w:pPr>
      <w:tabs>
        <w:tab w:val="left" w:leader="dot" w:pos="9000"/>
        <w:tab w:val="right" w:pos="9360"/>
      </w:tabs>
      <w:spacing w:after="200"/>
      <w:ind w:left="1440" w:right="720" w:hanging="720"/>
      <w:jc w:val="both"/>
    </w:pPr>
  </w:style>
  <w:style w:type="paragraph" w:styleId="TitreTR">
    <w:name w:val="toa heading"/>
    <w:basedOn w:val="Normal"/>
    <w:next w:val="Normal"/>
    <w:semiHidden/>
    <w:rsid w:val="00720ABE"/>
    <w:pPr>
      <w:tabs>
        <w:tab w:val="left" w:pos="9000"/>
        <w:tab w:val="right" w:pos="9360"/>
      </w:tabs>
      <w:spacing w:after="200"/>
      <w:ind w:left="576" w:hanging="576"/>
      <w:jc w:val="both"/>
    </w:pPr>
  </w:style>
  <w:style w:type="paragraph" w:styleId="Lgende">
    <w:name w:val="caption"/>
    <w:basedOn w:val="Normal"/>
    <w:next w:val="Normal"/>
    <w:uiPriority w:val="35"/>
    <w:qFormat/>
    <w:rsid w:val="00720ABE"/>
    <w:pPr>
      <w:spacing w:after="200"/>
      <w:ind w:left="576" w:hanging="576"/>
      <w:jc w:val="both"/>
    </w:pPr>
  </w:style>
  <w:style w:type="character" w:customStyle="1" w:styleId="EquationCaption">
    <w:name w:val="_Equation Caption"/>
    <w:rsid w:val="00720ABE"/>
  </w:style>
  <w:style w:type="character" w:customStyle="1" w:styleId="HeaderChar1">
    <w:name w:val="Header Char1"/>
    <w:basedOn w:val="Policepardfaut"/>
    <w:uiPriority w:val="99"/>
    <w:rsid w:val="00720ABE"/>
    <w:rPr>
      <w:sz w:val="24"/>
    </w:rPr>
  </w:style>
  <w:style w:type="character" w:customStyle="1" w:styleId="FooterChar1">
    <w:name w:val="Footer Char1"/>
    <w:basedOn w:val="Policepardfaut"/>
    <w:uiPriority w:val="99"/>
    <w:rsid w:val="00720ABE"/>
    <w:rPr>
      <w:sz w:val="24"/>
    </w:rPr>
  </w:style>
  <w:style w:type="paragraph" w:customStyle="1" w:styleId="Head21">
    <w:name w:val="Head 2.1"/>
    <w:basedOn w:val="Normal"/>
    <w:rsid w:val="00720ABE"/>
    <w:pPr>
      <w:spacing w:after="200"/>
      <w:ind w:left="576" w:hanging="576"/>
      <w:jc w:val="center"/>
    </w:pPr>
    <w:rPr>
      <w:b/>
      <w:sz w:val="28"/>
    </w:rPr>
  </w:style>
  <w:style w:type="paragraph" w:customStyle="1" w:styleId="Head22">
    <w:name w:val="Head 2.2"/>
    <w:basedOn w:val="Normal"/>
    <w:rsid w:val="00720ABE"/>
    <w:pPr>
      <w:tabs>
        <w:tab w:val="left" w:pos="360"/>
      </w:tabs>
      <w:spacing w:after="200"/>
      <w:ind w:left="360" w:hanging="360"/>
    </w:pPr>
    <w:rPr>
      <w:b/>
    </w:rPr>
  </w:style>
  <w:style w:type="paragraph" w:customStyle="1" w:styleId="Head32">
    <w:name w:val="Head 3.2"/>
    <w:basedOn w:val="Normal"/>
    <w:rsid w:val="00720ABE"/>
    <w:pPr>
      <w:tabs>
        <w:tab w:val="left" w:pos="360"/>
      </w:tabs>
      <w:spacing w:after="200"/>
      <w:ind w:left="360" w:hanging="360"/>
    </w:pPr>
    <w:rPr>
      <w:b/>
    </w:rPr>
  </w:style>
  <w:style w:type="paragraph" w:customStyle="1" w:styleId="Head31">
    <w:name w:val="Head 3.1"/>
    <w:basedOn w:val="Normal"/>
    <w:rsid w:val="00720ABE"/>
    <w:pPr>
      <w:spacing w:after="200"/>
      <w:ind w:left="576" w:hanging="576"/>
      <w:jc w:val="center"/>
    </w:pPr>
    <w:rPr>
      <w:b/>
      <w:sz w:val="28"/>
    </w:rPr>
  </w:style>
  <w:style w:type="paragraph" w:customStyle="1" w:styleId="Head81">
    <w:name w:val="Head 8.1"/>
    <w:basedOn w:val="Normal"/>
    <w:link w:val="Head81Char"/>
    <w:rsid w:val="00720ABE"/>
    <w:pPr>
      <w:spacing w:after="200"/>
      <w:ind w:left="576" w:hanging="576"/>
      <w:jc w:val="center"/>
    </w:pPr>
    <w:rPr>
      <w:b/>
      <w:sz w:val="28"/>
    </w:rPr>
  </w:style>
  <w:style w:type="paragraph" w:customStyle="1" w:styleId="Head42">
    <w:name w:val="Head 4.2"/>
    <w:basedOn w:val="Normal"/>
    <w:link w:val="Head42Char"/>
    <w:rsid w:val="00720ABE"/>
    <w:pPr>
      <w:tabs>
        <w:tab w:val="left" w:pos="360"/>
      </w:tabs>
      <w:spacing w:after="200"/>
      <w:ind w:left="360" w:hanging="360"/>
    </w:pPr>
    <w:rPr>
      <w:b/>
    </w:rPr>
  </w:style>
  <w:style w:type="paragraph" w:customStyle="1" w:styleId="explanatoryclause">
    <w:name w:val="explanatory_clause"/>
    <w:basedOn w:val="Normal"/>
    <w:rsid w:val="00720ABE"/>
    <w:pPr>
      <w:spacing w:after="240"/>
      <w:ind w:left="738" w:right="-14" w:hanging="738"/>
    </w:pPr>
    <w:rPr>
      <w:rFonts w:ascii="Arial" w:hAnsi="Arial"/>
      <w:sz w:val="22"/>
      <w:lang w:val="en-US"/>
    </w:rPr>
  </w:style>
  <w:style w:type="paragraph" w:customStyle="1" w:styleId="BodyText21">
    <w:name w:val="Body Text 21"/>
    <w:basedOn w:val="Normal"/>
    <w:link w:val="BodyText21Char"/>
    <w:rsid w:val="00720ABE"/>
    <w:pPr>
      <w:spacing w:before="120" w:after="120"/>
      <w:ind w:left="576" w:hanging="576"/>
      <w:jc w:val="center"/>
    </w:pPr>
    <w:rPr>
      <w:b/>
      <w:sz w:val="28"/>
      <w:lang w:val="es-ES_tradnl"/>
    </w:rPr>
  </w:style>
  <w:style w:type="paragraph" w:customStyle="1" w:styleId="explanatorynotes">
    <w:name w:val="explanatory_notes"/>
    <w:basedOn w:val="Normal"/>
    <w:rsid w:val="00720ABE"/>
    <w:pPr>
      <w:spacing w:after="120" w:line="360" w:lineRule="exact"/>
      <w:ind w:left="576" w:hanging="576"/>
      <w:jc w:val="both"/>
    </w:pPr>
    <w:rPr>
      <w:rFonts w:ascii="Arial" w:hAnsi="Arial"/>
      <w:sz w:val="22"/>
      <w:lang w:val="en-US"/>
    </w:rPr>
  </w:style>
  <w:style w:type="paragraph" w:customStyle="1" w:styleId="Head2">
    <w:name w:val="Head 2"/>
    <w:basedOn w:val="Titre9"/>
    <w:rsid w:val="00720ABE"/>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720ABE"/>
    <w:rPr>
      <w:rFonts w:cs="Times New Roman"/>
      <w:sz w:val="20"/>
    </w:rPr>
  </w:style>
  <w:style w:type="paragraph" w:customStyle="1" w:styleId="sectionIIIheader">
    <w:name w:val="section III header"/>
    <w:basedOn w:val="Normal"/>
    <w:rsid w:val="00720ABE"/>
    <w:pPr>
      <w:spacing w:before="240" w:after="200"/>
      <w:ind w:left="576" w:hanging="576"/>
    </w:pPr>
    <w:rPr>
      <w:rFonts w:ascii="Arial Black" w:hAnsi="Arial Black"/>
      <w:lang w:val="en-US"/>
    </w:rPr>
  </w:style>
  <w:style w:type="paragraph" w:customStyle="1" w:styleId="Part">
    <w:name w:val="Part"/>
    <w:basedOn w:val="Normal"/>
    <w:next w:val="Normal"/>
    <w:link w:val="PartChar"/>
    <w:rsid w:val="00720ABE"/>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720ABE"/>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720ABE"/>
    <w:pPr>
      <w:spacing w:after="200"/>
      <w:ind w:left="576" w:hanging="576"/>
    </w:pPr>
  </w:style>
  <w:style w:type="paragraph" w:customStyle="1" w:styleId="SectionIVHeader-2">
    <w:name w:val="Section IV Header - 2"/>
    <w:basedOn w:val="Head81"/>
    <w:link w:val="SectionIVHeader-2Char"/>
    <w:rsid w:val="00720ABE"/>
  </w:style>
  <w:style w:type="paragraph" w:customStyle="1" w:styleId="StyleSectionIVHeader-2Centered">
    <w:name w:val="Style Section IV Header - 2 + Centered"/>
    <w:basedOn w:val="SectionIVHeader-2"/>
    <w:rsid w:val="00720ABE"/>
    <w:rPr>
      <w:bCs/>
    </w:rPr>
  </w:style>
  <w:style w:type="paragraph" w:customStyle="1" w:styleId="Section1Header1">
    <w:name w:val="Section 1 Header 1"/>
    <w:basedOn w:val="BodyText21"/>
    <w:link w:val="Section1Header1Char"/>
    <w:rsid w:val="00720ABE"/>
  </w:style>
  <w:style w:type="character" w:customStyle="1" w:styleId="BodyTextIndentChar1">
    <w:name w:val="Body Text Indent Char1"/>
    <w:basedOn w:val="Policepardfaut"/>
    <w:uiPriority w:val="99"/>
    <w:semiHidden/>
    <w:rsid w:val="00720ABE"/>
    <w:rPr>
      <w:sz w:val="24"/>
    </w:rPr>
  </w:style>
  <w:style w:type="paragraph" w:customStyle="1" w:styleId="UG-Heading1">
    <w:name w:val="UG - Heading 1"/>
    <w:basedOn w:val="Titre1"/>
    <w:rsid w:val="00720ABE"/>
    <w:pPr>
      <w:keepNext/>
      <w:ind w:left="576" w:hanging="576"/>
    </w:pPr>
    <w:rPr>
      <w:sz w:val="36"/>
    </w:rPr>
  </w:style>
  <w:style w:type="paragraph" w:customStyle="1" w:styleId="UG-Heading2">
    <w:name w:val="UG - Heading 2"/>
    <w:basedOn w:val="Titre2"/>
    <w:rsid w:val="00720ABE"/>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720ABE"/>
    <w:pPr>
      <w:spacing w:after="200"/>
      <w:ind w:left="576" w:hanging="576"/>
      <w:jc w:val="center"/>
    </w:pPr>
    <w:rPr>
      <w:b/>
      <w:sz w:val="72"/>
    </w:rPr>
  </w:style>
  <w:style w:type="paragraph" w:styleId="Titreindex">
    <w:name w:val="index heading"/>
    <w:basedOn w:val="Normal"/>
    <w:next w:val="Index1"/>
    <w:uiPriority w:val="99"/>
    <w:semiHidden/>
    <w:rsid w:val="00720ABE"/>
    <w:pPr>
      <w:spacing w:after="200"/>
      <w:ind w:left="576" w:hanging="576"/>
    </w:pPr>
    <w:rPr>
      <w:sz w:val="20"/>
      <w:lang w:val="en-US" w:eastAsia="en-US"/>
    </w:rPr>
  </w:style>
  <w:style w:type="paragraph" w:customStyle="1" w:styleId="Technical4">
    <w:name w:val="Technical 4"/>
    <w:rsid w:val="00720ABE"/>
    <w:pPr>
      <w:tabs>
        <w:tab w:val="left" w:pos="-720"/>
      </w:tabs>
      <w:suppressAutoHyphens/>
      <w:spacing w:after="200" w:line="240" w:lineRule="auto"/>
      <w:ind w:left="576" w:hanging="576"/>
      <w:jc w:val="both"/>
    </w:pPr>
    <w:rPr>
      <w:rFonts w:ascii="Times" w:eastAsia="Times New Roman" w:hAnsi="Times" w:cs="Times New Roman"/>
      <w:b/>
      <w:sz w:val="24"/>
      <w:szCs w:val="20"/>
      <w:lang w:val="en-US"/>
    </w:rPr>
  </w:style>
  <w:style w:type="paragraph" w:styleId="PrformatHTML">
    <w:name w:val="HTML Preformatted"/>
    <w:basedOn w:val="Normal"/>
    <w:link w:val="PrformatHTMLCar"/>
    <w:uiPriority w:val="99"/>
    <w:rsid w:val="00720A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720ABE"/>
    <w:rPr>
      <w:rFonts w:ascii="Courier New" w:eastAsia="Times New Roman" w:hAnsi="Courier New" w:cs="Courier New"/>
      <w:sz w:val="20"/>
      <w:szCs w:val="20"/>
      <w:lang w:val="en-US"/>
    </w:rPr>
  </w:style>
  <w:style w:type="paragraph" w:customStyle="1" w:styleId="ClauseSubPara">
    <w:name w:val="ClauseSub_Para"/>
    <w:rsid w:val="00720ABE"/>
    <w:pPr>
      <w:spacing w:before="60" w:after="60" w:line="240" w:lineRule="auto"/>
      <w:ind w:left="2268" w:hanging="576"/>
      <w:jc w:val="both"/>
    </w:pPr>
    <w:rPr>
      <w:rFonts w:ascii="Times New Roman" w:eastAsia="Times New Roman" w:hAnsi="Times New Roman" w:cs="Times New Roman"/>
      <w:lang w:val="en-GB"/>
    </w:rPr>
  </w:style>
  <w:style w:type="paragraph" w:customStyle="1" w:styleId="SectionVHeading2">
    <w:name w:val="Section V. Heading 2"/>
    <w:basedOn w:val="SectionVHeader"/>
    <w:rsid w:val="00720ABE"/>
    <w:pPr>
      <w:spacing w:before="120" w:after="200"/>
      <w:ind w:left="576" w:hanging="576"/>
    </w:pPr>
    <w:rPr>
      <w:sz w:val="28"/>
      <w:lang w:eastAsia="en-US"/>
    </w:rPr>
  </w:style>
  <w:style w:type="paragraph" w:customStyle="1" w:styleId="UGHeader1">
    <w:name w:val="UG Header 1"/>
    <w:basedOn w:val="Titre1"/>
    <w:next w:val="Normal"/>
    <w:rsid w:val="00720ABE"/>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720ABE"/>
    <w:pPr>
      <w:spacing w:after="200" w:line="240" w:lineRule="auto"/>
      <w:ind w:left="576" w:hanging="576"/>
      <w:jc w:val="both"/>
    </w:pPr>
    <w:rPr>
      <w:rFonts w:ascii="Times New Roman" w:eastAsia="Times New Roman" w:hAnsi="Times New Roman" w:cs="Times New Roman"/>
      <w:sz w:val="24"/>
      <w:szCs w:val="20"/>
      <w:lang w:eastAsia="fr-FR"/>
    </w:rPr>
  </w:style>
  <w:style w:type="paragraph" w:customStyle="1" w:styleId="En-ttedetabledesmatires1">
    <w:name w:val="En-tête de table des matières1"/>
    <w:basedOn w:val="Titre1"/>
    <w:next w:val="Normal"/>
    <w:uiPriority w:val="39"/>
    <w:semiHidden/>
    <w:unhideWhenUsed/>
    <w:qFormat/>
    <w:rsid w:val="00720ABE"/>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720ABE"/>
    <w:pPr>
      <w:spacing w:after="200" w:line="240" w:lineRule="auto"/>
      <w:ind w:left="576" w:hanging="576"/>
      <w:jc w:val="both"/>
    </w:pPr>
    <w:rPr>
      <w:rFonts w:ascii="Times New Roman" w:eastAsia="Times New Roman" w:hAnsi="Times New Roman" w:cs="Times New Roman"/>
      <w:sz w:val="24"/>
      <w:szCs w:val="20"/>
      <w:lang w:eastAsia="fr-FR"/>
    </w:rPr>
  </w:style>
  <w:style w:type="paragraph" w:customStyle="1" w:styleId="UG-Title">
    <w:name w:val="UG-Title"/>
    <w:basedOn w:val="Sous-titre"/>
    <w:qFormat/>
    <w:rsid w:val="00720ABE"/>
    <w:pPr>
      <w:spacing w:after="200"/>
      <w:ind w:left="576" w:hanging="576"/>
    </w:pPr>
  </w:style>
  <w:style w:type="paragraph" w:customStyle="1" w:styleId="UG-SectionIVHeader">
    <w:name w:val="UG-Section IV Header"/>
    <w:basedOn w:val="SectionIVHeader"/>
    <w:qFormat/>
    <w:rsid w:val="00720ABE"/>
  </w:style>
  <w:style w:type="paragraph" w:customStyle="1" w:styleId="UG-SectionIVHeader-2">
    <w:name w:val="UG-Section IV Header - 2"/>
    <w:basedOn w:val="SectionIVHeader-2"/>
    <w:qFormat/>
    <w:rsid w:val="00720ABE"/>
  </w:style>
  <w:style w:type="character" w:customStyle="1" w:styleId="FootnoteTextChar1">
    <w:name w:val="Footnote Text Char1"/>
    <w:rsid w:val="00720ABE"/>
    <w:rPr>
      <w:lang w:val="fr-FR" w:eastAsia="fr-FR" w:bidi="ar-SA"/>
    </w:rPr>
  </w:style>
  <w:style w:type="character" w:customStyle="1" w:styleId="PartChar">
    <w:name w:val="Part Char"/>
    <w:basedOn w:val="Policepardfaut"/>
    <w:link w:val="Part"/>
    <w:rsid w:val="00720ABE"/>
    <w:rPr>
      <w:rFonts w:ascii="Times New Roman" w:eastAsia="Times New Roman" w:hAnsi="Times New Roman" w:cs="Times New Roman"/>
      <w:b/>
      <w:sz w:val="56"/>
      <w:szCs w:val="20"/>
      <w:lang w:eastAsia="fr-FR"/>
    </w:rPr>
  </w:style>
  <w:style w:type="character" w:customStyle="1" w:styleId="BodyText21Char">
    <w:name w:val="Body Text 21 Char"/>
    <w:basedOn w:val="Policepardfaut"/>
    <w:link w:val="BodyText21"/>
    <w:rsid w:val="00720ABE"/>
    <w:rPr>
      <w:rFonts w:ascii="Times New Roman" w:eastAsia="Times New Roman" w:hAnsi="Times New Roman" w:cs="Times New Roman"/>
      <w:b/>
      <w:sz w:val="28"/>
      <w:szCs w:val="20"/>
      <w:lang w:val="es-ES_tradnl" w:eastAsia="fr-FR"/>
    </w:rPr>
  </w:style>
  <w:style w:type="character" w:customStyle="1" w:styleId="Section1Header1Char">
    <w:name w:val="Section 1 Header 1 Char"/>
    <w:basedOn w:val="BodyText21Char"/>
    <w:link w:val="Section1Header1"/>
    <w:rsid w:val="00720ABE"/>
    <w:rPr>
      <w:rFonts w:ascii="Times New Roman" w:eastAsia="Times New Roman" w:hAnsi="Times New Roman" w:cs="Times New Roman"/>
      <w:b/>
      <w:sz w:val="28"/>
      <w:szCs w:val="20"/>
      <w:lang w:val="es-ES_tradnl" w:eastAsia="fr-FR"/>
    </w:rPr>
  </w:style>
  <w:style w:type="character" w:customStyle="1" w:styleId="SectionIVHeaderChar">
    <w:name w:val="Section IV Header Char"/>
    <w:basedOn w:val="SectionVHeaderChar"/>
    <w:link w:val="SectionIVHeader"/>
    <w:rsid w:val="00720ABE"/>
    <w:rPr>
      <w:rFonts w:ascii="Times New Roman" w:eastAsia="Times New Roman" w:hAnsi="Times New Roman" w:cs="Times New Roman"/>
      <w:b/>
      <w:sz w:val="36"/>
      <w:szCs w:val="20"/>
      <w:lang w:val="es-ES_tradnl" w:eastAsia="fr-FR"/>
    </w:rPr>
  </w:style>
  <w:style w:type="character" w:customStyle="1" w:styleId="Head81Char">
    <w:name w:val="Head 8.1 Char"/>
    <w:basedOn w:val="Policepardfaut"/>
    <w:link w:val="Head81"/>
    <w:rsid w:val="00720ABE"/>
    <w:rPr>
      <w:rFonts w:ascii="Times New Roman" w:eastAsia="Times New Roman" w:hAnsi="Times New Roman" w:cs="Times New Roman"/>
      <w:b/>
      <w:sz w:val="28"/>
      <w:szCs w:val="20"/>
      <w:lang w:eastAsia="fr-FR"/>
    </w:rPr>
  </w:style>
  <w:style w:type="character" w:customStyle="1" w:styleId="SectionIVHeader-2Char">
    <w:name w:val="Section IV Header - 2 Char"/>
    <w:basedOn w:val="Head81Char"/>
    <w:link w:val="SectionIVHeader-2"/>
    <w:rsid w:val="00720ABE"/>
    <w:rPr>
      <w:rFonts w:ascii="Times New Roman" w:eastAsia="Times New Roman" w:hAnsi="Times New Roman" w:cs="Times New Roman"/>
      <w:b/>
      <w:sz w:val="28"/>
      <w:szCs w:val="20"/>
      <w:lang w:eastAsia="fr-FR"/>
    </w:rPr>
  </w:style>
  <w:style w:type="paragraph" w:customStyle="1" w:styleId="plane">
    <w:name w:val="plane"/>
    <w:basedOn w:val="Normal"/>
    <w:rsid w:val="00720ABE"/>
    <w:pPr>
      <w:suppressAutoHyphens/>
      <w:jc w:val="both"/>
    </w:pPr>
    <w:rPr>
      <w:rFonts w:ascii="Tms Rmn" w:hAnsi="Tms Rmn"/>
      <w:lang w:val="en-US" w:eastAsia="en-US"/>
    </w:rPr>
  </w:style>
  <w:style w:type="paragraph" w:customStyle="1" w:styleId="Style11">
    <w:name w:val="Style11"/>
    <w:basedOn w:val="Style7"/>
    <w:link w:val="Style11Char"/>
    <w:qFormat/>
    <w:rsid w:val="00720ABE"/>
    <w:pPr>
      <w:spacing w:after="200"/>
      <w:ind w:left="576" w:hanging="576"/>
      <w:jc w:val="center"/>
    </w:pPr>
    <w:rPr>
      <w:sz w:val="36"/>
      <w:lang w:val="es-ES_tradnl"/>
    </w:rPr>
  </w:style>
  <w:style w:type="character" w:customStyle="1" w:styleId="Style11Char">
    <w:name w:val="Style11 Char"/>
    <w:basedOn w:val="Style7Char"/>
    <w:link w:val="Style11"/>
    <w:rsid w:val="00720ABE"/>
    <w:rPr>
      <w:rFonts w:ascii="Times New Roman" w:eastAsia="Times New Roman" w:hAnsi="Times New Roman" w:cs="Times New Roman"/>
      <w:b/>
      <w:sz w:val="36"/>
      <w:szCs w:val="20"/>
      <w:lang w:val="es-ES_tradnl" w:eastAsia="fr-FR"/>
    </w:rPr>
  </w:style>
  <w:style w:type="paragraph" w:styleId="Retraitnormal">
    <w:name w:val="Normal Indent"/>
    <w:basedOn w:val="Normal"/>
    <w:rsid w:val="00720ABE"/>
    <w:pPr>
      <w:ind w:left="708"/>
      <w:jc w:val="both"/>
    </w:pPr>
    <w:rPr>
      <w:lang w:val="en-US" w:eastAsia="en-US"/>
    </w:rPr>
  </w:style>
  <w:style w:type="paragraph" w:customStyle="1" w:styleId="Style9">
    <w:name w:val="Style9"/>
    <w:basedOn w:val="SectionVIHeader"/>
    <w:link w:val="Style9Char"/>
    <w:qFormat/>
    <w:rsid w:val="00720ABE"/>
    <w:pPr>
      <w:spacing w:before="0" w:after="200"/>
      <w:ind w:left="576" w:hanging="576"/>
    </w:pPr>
  </w:style>
  <w:style w:type="paragraph" w:customStyle="1" w:styleId="Style10">
    <w:name w:val="Style10"/>
    <w:basedOn w:val="Head41"/>
    <w:link w:val="Style10Char"/>
    <w:qFormat/>
    <w:rsid w:val="00720ABE"/>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720ABE"/>
    <w:rPr>
      <w:rFonts w:ascii="Times New Roman" w:eastAsia="Times New Roman" w:hAnsi="Times New Roman" w:cs="Times New Roman"/>
      <w:b/>
      <w:sz w:val="32"/>
      <w:szCs w:val="24"/>
      <w:lang w:val="en-US" w:eastAsia="fr-FR"/>
    </w:rPr>
  </w:style>
  <w:style w:type="character" w:customStyle="1" w:styleId="Style9Char">
    <w:name w:val="Style9 Char"/>
    <w:basedOn w:val="SectionVIHeaderChar"/>
    <w:link w:val="Style9"/>
    <w:rsid w:val="00720ABE"/>
    <w:rPr>
      <w:rFonts w:ascii="Times New Roman" w:eastAsia="Times New Roman" w:hAnsi="Times New Roman" w:cs="Times New Roman"/>
      <w:b/>
      <w:sz w:val="32"/>
      <w:szCs w:val="24"/>
      <w:lang w:val="en-US" w:eastAsia="fr-FR"/>
    </w:rPr>
  </w:style>
  <w:style w:type="paragraph" w:customStyle="1" w:styleId="Style12">
    <w:name w:val="Style12"/>
    <w:basedOn w:val="Head42"/>
    <w:link w:val="Style12Char"/>
    <w:qFormat/>
    <w:rsid w:val="00720ABE"/>
  </w:style>
  <w:style w:type="character" w:customStyle="1" w:styleId="Head41Char">
    <w:name w:val="Head 4.1 Char"/>
    <w:basedOn w:val="Policepardfaut"/>
    <w:link w:val="Head41"/>
    <w:rsid w:val="00720ABE"/>
    <w:rPr>
      <w:rFonts w:ascii="Times New Roman" w:eastAsia="Times New Roman" w:hAnsi="Times New Roman" w:cs="Times New Roman"/>
      <w:b/>
      <w:sz w:val="28"/>
      <w:szCs w:val="20"/>
      <w:lang w:eastAsia="fr-FR"/>
    </w:rPr>
  </w:style>
  <w:style w:type="character" w:customStyle="1" w:styleId="Style10Char">
    <w:name w:val="Style10 Char"/>
    <w:basedOn w:val="Head41Char"/>
    <w:link w:val="Style10"/>
    <w:rsid w:val="00720ABE"/>
    <w:rPr>
      <w:rFonts w:ascii="Times New Roman" w:eastAsia="Times New Roman" w:hAnsi="Times New Roman" w:cs="Times New Roman"/>
      <w:b/>
      <w:sz w:val="28"/>
      <w:szCs w:val="20"/>
      <w:lang w:eastAsia="fr-FR"/>
    </w:rPr>
  </w:style>
  <w:style w:type="character" w:customStyle="1" w:styleId="Head42Char">
    <w:name w:val="Head 4.2 Char"/>
    <w:basedOn w:val="Policepardfaut"/>
    <w:link w:val="Head42"/>
    <w:rsid w:val="00720ABE"/>
    <w:rPr>
      <w:rFonts w:ascii="Times New Roman" w:eastAsia="Times New Roman" w:hAnsi="Times New Roman" w:cs="Times New Roman"/>
      <w:b/>
      <w:sz w:val="24"/>
      <w:szCs w:val="20"/>
      <w:lang w:eastAsia="fr-FR"/>
    </w:rPr>
  </w:style>
  <w:style w:type="character" w:customStyle="1" w:styleId="Style12Char">
    <w:name w:val="Style12 Char"/>
    <w:basedOn w:val="Head42Char"/>
    <w:link w:val="Style12"/>
    <w:rsid w:val="00720ABE"/>
    <w:rPr>
      <w:rFonts w:ascii="Times New Roman" w:eastAsia="Times New Roman" w:hAnsi="Times New Roman" w:cs="Times New Roman"/>
      <w:b/>
      <w:sz w:val="24"/>
      <w:szCs w:val="20"/>
      <w:lang w:eastAsia="fr-FR"/>
    </w:rPr>
  </w:style>
  <w:style w:type="paragraph" w:customStyle="1" w:styleId="xmsonormal">
    <w:name w:val="x_msonormal"/>
    <w:basedOn w:val="Normal"/>
    <w:rsid w:val="00720ABE"/>
    <w:pPr>
      <w:spacing w:before="100" w:beforeAutospacing="1" w:after="100" w:afterAutospacing="1"/>
    </w:pPr>
    <w:rPr>
      <w:szCs w:val="24"/>
      <w:lang w:val="en-US" w:eastAsia="en-US"/>
    </w:rPr>
  </w:style>
  <w:style w:type="paragraph" w:customStyle="1" w:styleId="S3-Header1">
    <w:name w:val="S3-Header 1"/>
    <w:basedOn w:val="Normal"/>
    <w:rsid w:val="00720ABE"/>
    <w:pPr>
      <w:spacing w:before="120" w:after="200"/>
      <w:ind w:left="1080" w:hanging="720"/>
      <w:jc w:val="both"/>
    </w:pPr>
    <w:rPr>
      <w:b/>
      <w:bCs/>
      <w:noProof/>
      <w:sz w:val="28"/>
      <w:lang w:val="en-US" w:eastAsia="en-US"/>
    </w:rPr>
  </w:style>
  <w:style w:type="paragraph" w:customStyle="1" w:styleId="00PartTitle">
    <w:name w:val="00_Part Title"/>
    <w:basedOn w:val="Style1"/>
    <w:qFormat/>
    <w:rsid w:val="00720ABE"/>
    <w:pPr>
      <w:suppressAutoHyphens/>
      <w:spacing w:before="1200"/>
      <w:ind w:left="576" w:hanging="576"/>
      <w:outlineLvl w:val="9"/>
    </w:pPr>
    <w:rPr>
      <w:kern w:val="0"/>
      <w:szCs w:val="52"/>
    </w:rPr>
  </w:style>
  <w:style w:type="paragraph" w:customStyle="1" w:styleId="00SectionTitle">
    <w:name w:val="00_Section Title"/>
    <w:basedOn w:val="Style3"/>
    <w:qFormat/>
    <w:rsid w:val="00720ABE"/>
    <w:pPr>
      <w:numPr>
        <w:numId w:val="0"/>
      </w:numPr>
      <w:suppressAutoHyphens/>
      <w:spacing w:after="240"/>
      <w:ind w:left="578" w:hanging="578"/>
    </w:pPr>
    <w:rPr>
      <w:sz w:val="40"/>
      <w:szCs w:val="36"/>
    </w:rPr>
  </w:style>
  <w:style w:type="paragraph" w:customStyle="1" w:styleId="00SectionITitle">
    <w:name w:val="00_Section I_ Title"/>
    <w:basedOn w:val="Style4"/>
    <w:qFormat/>
    <w:rsid w:val="00720ABE"/>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720ABE"/>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720ABE"/>
    <w:pPr>
      <w:suppressAutoHyphens/>
      <w:spacing w:after="200"/>
      <w:ind w:left="576" w:hanging="576"/>
      <w:jc w:val="both"/>
    </w:pPr>
    <w:rPr>
      <w:b/>
      <w:sz w:val="32"/>
      <w:szCs w:val="24"/>
    </w:rPr>
  </w:style>
  <w:style w:type="paragraph" w:customStyle="1" w:styleId="Section4-Heading2">
    <w:name w:val="Section 4 - Heading 2"/>
    <w:basedOn w:val="Normal"/>
    <w:rsid w:val="00720ABE"/>
    <w:pPr>
      <w:spacing w:after="200"/>
      <w:jc w:val="center"/>
    </w:pPr>
    <w:rPr>
      <w:b/>
      <w:sz w:val="32"/>
      <w:szCs w:val="24"/>
      <w:lang w:val="en-US" w:eastAsia="en-US"/>
    </w:rPr>
  </w:style>
  <w:style w:type="paragraph" w:customStyle="1" w:styleId="S4-header1">
    <w:name w:val="S4-header1"/>
    <w:basedOn w:val="Normal"/>
    <w:rsid w:val="00720ABE"/>
    <w:pPr>
      <w:spacing w:before="120" w:after="240"/>
      <w:jc w:val="center"/>
    </w:pPr>
    <w:rPr>
      <w:b/>
      <w:sz w:val="36"/>
      <w:lang w:val="en-US" w:eastAsia="en-US"/>
    </w:rPr>
  </w:style>
  <w:style w:type="paragraph" w:customStyle="1" w:styleId="StyleS1-Header1TimesNewRoman14pt">
    <w:name w:val="Style S1-Header1 + Times New Roman 14 pt"/>
    <w:basedOn w:val="Normal"/>
    <w:rsid w:val="00720ABE"/>
    <w:pPr>
      <w:spacing w:before="240" w:after="240"/>
      <w:jc w:val="center"/>
    </w:pPr>
    <w:rPr>
      <w:b/>
      <w:bCs/>
      <w:sz w:val="28"/>
      <w:szCs w:val="24"/>
      <w:lang w:val="en-US" w:eastAsia="en-US"/>
    </w:rPr>
  </w:style>
  <w:style w:type="paragraph" w:customStyle="1" w:styleId="Style20">
    <w:name w:val="Style 20"/>
    <w:basedOn w:val="Normal"/>
    <w:rsid w:val="00720ABE"/>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720ABE"/>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720ABE"/>
    <w:rPr>
      <w:rFonts w:cs="Times New Roman"/>
    </w:rPr>
  </w:style>
  <w:style w:type="paragraph" w:customStyle="1" w:styleId="00SectionVIIITitle">
    <w:name w:val="00_Section VIII_Title"/>
    <w:basedOn w:val="Style10"/>
    <w:qFormat/>
    <w:rsid w:val="00720ABE"/>
    <w:pPr>
      <w:suppressAutoHyphens/>
      <w:spacing w:after="200"/>
      <w:ind w:left="578" w:hanging="578"/>
    </w:pPr>
    <w:rPr>
      <w:szCs w:val="24"/>
    </w:rPr>
  </w:style>
  <w:style w:type="paragraph" w:customStyle="1" w:styleId="00SectionVIIISubtitle">
    <w:name w:val="00_Section VIII_Subtitle"/>
    <w:basedOn w:val="Style12"/>
    <w:qFormat/>
    <w:rsid w:val="00720ABE"/>
    <w:pPr>
      <w:numPr>
        <w:numId w:val="21"/>
      </w:numPr>
      <w:tabs>
        <w:tab w:val="num" w:pos="360"/>
      </w:tabs>
      <w:suppressAutoHyphens/>
    </w:pPr>
    <w:rPr>
      <w:szCs w:val="24"/>
    </w:rPr>
  </w:style>
  <w:style w:type="paragraph" w:customStyle="1" w:styleId="SectionIXHeader">
    <w:name w:val="Section IX Header"/>
    <w:basedOn w:val="SectionVHeader"/>
    <w:rsid w:val="00720ABE"/>
    <w:rPr>
      <w:noProof/>
      <w:szCs w:val="24"/>
      <w:lang w:val="en-US" w:eastAsia="en-US"/>
    </w:rPr>
  </w:style>
  <w:style w:type="paragraph" w:customStyle="1" w:styleId="00SectionXTitle">
    <w:name w:val="00_Section X_Title"/>
    <w:basedOn w:val="SectionIXHeader"/>
    <w:qFormat/>
    <w:rsid w:val="00720ABE"/>
    <w:pPr>
      <w:spacing w:before="240"/>
    </w:pPr>
    <w:rPr>
      <w:szCs w:val="32"/>
    </w:rPr>
  </w:style>
  <w:style w:type="paragraph" w:customStyle="1" w:styleId="Enclosure">
    <w:name w:val="Enclosure"/>
    <w:basedOn w:val="Normal"/>
    <w:rsid w:val="00720ABE"/>
    <w:rPr>
      <w:szCs w:val="24"/>
      <w:lang w:val="en-US" w:eastAsia="en-US"/>
    </w:rPr>
  </w:style>
  <w:style w:type="paragraph" w:customStyle="1" w:styleId="Head12">
    <w:name w:val="Head 1.2"/>
    <w:basedOn w:val="Normal"/>
    <w:rsid w:val="00720ABE"/>
    <w:pPr>
      <w:numPr>
        <w:ilvl w:val="1"/>
        <w:numId w:val="10"/>
      </w:numPr>
      <w:jc w:val="both"/>
    </w:pPr>
    <w:rPr>
      <w:rFonts w:ascii="Arial" w:hAnsi="Arial"/>
      <w:sz w:val="20"/>
      <w:lang w:val="en-US" w:eastAsia="en-US"/>
    </w:rPr>
  </w:style>
  <w:style w:type="paragraph" w:customStyle="1" w:styleId="Section10-Heading1">
    <w:name w:val="Section 10 - Heading 1"/>
    <w:basedOn w:val="Normal"/>
    <w:next w:val="Normal"/>
    <w:rsid w:val="00720ABE"/>
    <w:pPr>
      <w:spacing w:before="120" w:after="240"/>
      <w:jc w:val="center"/>
    </w:pPr>
    <w:rPr>
      <w:b/>
      <w:sz w:val="36"/>
      <w:szCs w:val="24"/>
      <w:lang w:val="en-US" w:eastAsia="en-US"/>
    </w:rPr>
  </w:style>
  <w:style w:type="paragraph" w:customStyle="1" w:styleId="Bulletroman">
    <w:name w:val="Bullet roman"/>
    <w:basedOn w:val="Paragraphedeliste"/>
    <w:autoRedefine/>
    <w:qFormat/>
    <w:rsid w:val="00720ABE"/>
    <w:pPr>
      <w:numPr>
        <w:numId w:val="11"/>
      </w:numPr>
      <w:tabs>
        <w:tab w:val="num" w:pos="360"/>
      </w:tabs>
      <w:suppressAutoHyphens w:val="0"/>
      <w:overflowPunct/>
      <w:autoSpaceDE/>
      <w:autoSpaceDN/>
      <w:adjustRightInd/>
      <w:spacing w:after="120" w:line="259" w:lineRule="auto"/>
      <w:ind w:left="720" w:firstLine="0"/>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720ABE"/>
    <w:pPr>
      <w:spacing w:after="200"/>
      <w:ind w:left="1080" w:right="288" w:hanging="720"/>
      <w:jc w:val="both"/>
    </w:pPr>
    <w:rPr>
      <w:b/>
      <w:bCs/>
      <w:szCs w:val="24"/>
      <w:lang w:val="en-US" w:eastAsia="en-US"/>
    </w:rPr>
  </w:style>
  <w:style w:type="paragraph" w:customStyle="1" w:styleId="S4-Header2">
    <w:name w:val="S4-Header 2"/>
    <w:basedOn w:val="Normal"/>
    <w:rsid w:val="00720ABE"/>
    <w:pPr>
      <w:spacing w:before="120" w:after="240"/>
      <w:jc w:val="center"/>
    </w:pPr>
    <w:rPr>
      <w:b/>
      <w:sz w:val="32"/>
      <w:szCs w:val="24"/>
      <w:lang w:val="en-US" w:eastAsia="en-US"/>
    </w:rPr>
  </w:style>
  <w:style w:type="paragraph" w:customStyle="1" w:styleId="S9Header1">
    <w:name w:val="S9 Header 1"/>
    <w:basedOn w:val="Normal"/>
    <w:next w:val="Normal"/>
    <w:rsid w:val="00720ABE"/>
    <w:pPr>
      <w:spacing w:before="120" w:after="240"/>
      <w:jc w:val="center"/>
    </w:pPr>
    <w:rPr>
      <w:b/>
      <w:sz w:val="36"/>
      <w:szCs w:val="24"/>
      <w:lang w:val="en-US" w:eastAsia="en-US"/>
    </w:rPr>
  </w:style>
  <w:style w:type="paragraph" w:customStyle="1" w:styleId="CHead">
    <w:name w:val="C Head"/>
    <w:rsid w:val="00720ABE"/>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style>
  <w:style w:type="paragraph" w:customStyle="1" w:styleId="SPDForm2">
    <w:name w:val="SPD  Form 2"/>
    <w:basedOn w:val="Normal"/>
    <w:qFormat/>
    <w:rsid w:val="00720ABE"/>
    <w:pPr>
      <w:spacing w:before="120" w:after="240"/>
      <w:jc w:val="center"/>
    </w:pPr>
    <w:rPr>
      <w:b/>
      <w:sz w:val="36"/>
      <w:lang w:val="en-US" w:eastAsia="en-US"/>
    </w:rPr>
  </w:style>
  <w:style w:type="paragraph" w:customStyle="1" w:styleId="p2">
    <w:name w:val="p2"/>
    <w:basedOn w:val="Normal"/>
    <w:rsid w:val="00720ABE"/>
    <w:rPr>
      <w:rFonts w:ascii="Calibri" w:eastAsiaTheme="minorHAnsi" w:hAnsi="Calibri"/>
      <w:sz w:val="15"/>
      <w:szCs w:val="15"/>
      <w:lang w:val="en-US" w:eastAsia="en-US"/>
    </w:rPr>
  </w:style>
  <w:style w:type="paragraph" w:customStyle="1" w:styleId="Style19">
    <w:name w:val="Style 19"/>
    <w:basedOn w:val="Normal"/>
    <w:rsid w:val="00720ABE"/>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720ABE"/>
  </w:style>
  <w:style w:type="paragraph" w:customStyle="1" w:styleId="ESSpara">
    <w:name w:val="ESS para"/>
    <w:basedOn w:val="Normal"/>
    <w:link w:val="ESSparaChar"/>
    <w:rsid w:val="00720ABE"/>
    <w:pPr>
      <w:spacing w:after="240"/>
      <w:ind w:left="4680" w:hanging="360"/>
      <w:jc w:val="both"/>
    </w:pPr>
    <w:rPr>
      <w:rFonts w:asciiTheme="minorHAnsi" w:eastAsiaTheme="minorHAnsi" w:hAnsiTheme="minorHAnsi" w:cstheme="minorBidi"/>
      <w:sz w:val="22"/>
      <w:szCs w:val="22"/>
      <w:lang w:eastAsia="en-US"/>
    </w:rPr>
  </w:style>
  <w:style w:type="paragraph" w:styleId="z-Hautduformulaire">
    <w:name w:val="HTML Top of Form"/>
    <w:basedOn w:val="Normal"/>
    <w:next w:val="Normal"/>
    <w:link w:val="z-HautduformulaireCar"/>
    <w:hidden/>
    <w:uiPriority w:val="99"/>
    <w:semiHidden/>
    <w:unhideWhenUsed/>
    <w:rsid w:val="00720ABE"/>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720ABE"/>
    <w:rPr>
      <w:rFonts w:ascii="Arial" w:eastAsia="Times New Roman" w:hAnsi="Arial" w:cs="Arial"/>
      <w:vanish/>
      <w:sz w:val="16"/>
      <w:szCs w:val="16"/>
      <w:lang w:val="en-US"/>
    </w:rPr>
  </w:style>
  <w:style w:type="paragraph" w:styleId="z-Basduformulaire">
    <w:name w:val="HTML Bottom of Form"/>
    <w:basedOn w:val="Normal"/>
    <w:next w:val="Normal"/>
    <w:link w:val="z-BasduformulaireCar"/>
    <w:hidden/>
    <w:uiPriority w:val="99"/>
    <w:semiHidden/>
    <w:unhideWhenUsed/>
    <w:rsid w:val="00720ABE"/>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720ABE"/>
    <w:rPr>
      <w:rFonts w:ascii="Arial" w:eastAsia="Times New Roman" w:hAnsi="Arial" w:cs="Arial"/>
      <w:vanish/>
      <w:sz w:val="16"/>
      <w:szCs w:val="16"/>
      <w:lang w:val="en-US"/>
    </w:rPr>
  </w:style>
  <w:style w:type="character" w:customStyle="1" w:styleId="slide-up">
    <w:name w:val="slide-up"/>
    <w:basedOn w:val="Policepardfaut"/>
    <w:rsid w:val="00720ABE"/>
  </w:style>
  <w:style w:type="character" w:customStyle="1" w:styleId="bverrortitle1">
    <w:name w:val="bverrortitle1"/>
    <w:basedOn w:val="Policepardfaut"/>
    <w:rsid w:val="00720ABE"/>
    <w:rPr>
      <w:vanish/>
      <w:webHidden w:val="0"/>
      <w:specVanish w:val="0"/>
    </w:rPr>
  </w:style>
  <w:style w:type="paragraph" w:customStyle="1" w:styleId="Default">
    <w:name w:val="Default"/>
    <w:rsid w:val="00720ABE"/>
    <w:pPr>
      <w:autoSpaceDE w:val="0"/>
      <w:autoSpaceDN w:val="0"/>
      <w:adjustRightInd w:val="0"/>
      <w:spacing w:after="0" w:line="240" w:lineRule="auto"/>
    </w:pPr>
    <w:rPr>
      <w:rFonts w:ascii="Tahoma" w:eastAsia="Times New Roman" w:hAnsi="Tahoma" w:cs="Tahoma"/>
      <w:color w:val="000000"/>
      <w:sz w:val="24"/>
      <w:szCs w:val="24"/>
      <w:lang w:val="en-US" w:eastAsia="fr-FR"/>
    </w:rPr>
  </w:style>
  <w:style w:type="numbering" w:customStyle="1" w:styleId="Style13">
    <w:name w:val="Style13"/>
    <w:uiPriority w:val="99"/>
    <w:rsid w:val="00720ABE"/>
    <w:pPr>
      <w:numPr>
        <w:numId w:val="12"/>
      </w:numPr>
    </w:pPr>
  </w:style>
  <w:style w:type="character" w:customStyle="1" w:styleId="GCCHeading3Char">
    <w:name w:val="GCC Heading 3 Char"/>
    <w:basedOn w:val="Policepardfaut"/>
    <w:link w:val="GCCHeading3"/>
    <w:rsid w:val="00720ABE"/>
  </w:style>
  <w:style w:type="paragraph" w:customStyle="1" w:styleId="GCCHeading3">
    <w:name w:val="GCC Heading 3"/>
    <w:basedOn w:val="Normal"/>
    <w:link w:val="GCCHeading3Char"/>
    <w:rsid w:val="00720ABE"/>
    <w:pPr>
      <w:overflowPunct w:val="0"/>
      <w:autoSpaceDE w:val="0"/>
      <w:autoSpaceDN w:val="0"/>
      <w:spacing w:before="120" w:after="120"/>
      <w:ind w:left="918" w:right="36" w:hanging="540"/>
      <w:jc w:val="both"/>
    </w:pPr>
    <w:rPr>
      <w:rFonts w:asciiTheme="minorHAnsi" w:eastAsiaTheme="minorHAnsi" w:hAnsiTheme="minorHAnsi" w:cstheme="minorBidi"/>
      <w:sz w:val="22"/>
      <w:szCs w:val="22"/>
      <w:lang w:eastAsia="en-US"/>
    </w:rPr>
  </w:style>
  <w:style w:type="character" w:customStyle="1" w:styleId="hgkelc">
    <w:name w:val="hgkelc"/>
    <w:basedOn w:val="Policepardfaut"/>
    <w:rsid w:val="00720ABE"/>
  </w:style>
  <w:style w:type="paragraph" w:customStyle="1" w:styleId="MainHeading1">
    <w:name w:val="Main Heading 1"/>
    <w:basedOn w:val="Heading1a"/>
    <w:link w:val="MainHeading1Char"/>
    <w:qFormat/>
    <w:rsid w:val="00720ABE"/>
    <w:pPr>
      <w:keepNext w:val="0"/>
      <w:keepLines w:val="0"/>
      <w:tabs>
        <w:tab w:val="clear" w:pos="-720"/>
      </w:tabs>
      <w:suppressAutoHyphens w:val="0"/>
    </w:pPr>
    <w:rPr>
      <w:bCs/>
      <w:smallCaps w:val="0"/>
      <w:sz w:val="48"/>
      <w:szCs w:val="48"/>
    </w:rPr>
  </w:style>
  <w:style w:type="character" w:customStyle="1" w:styleId="Heading1aChar">
    <w:name w:val="Heading 1a Char"/>
    <w:basedOn w:val="Policepardfaut"/>
    <w:link w:val="Heading1a"/>
    <w:rsid w:val="00720ABE"/>
    <w:rPr>
      <w:rFonts w:ascii="Times New Roman" w:eastAsia="Times New Roman" w:hAnsi="Times New Roman" w:cs="Times New Roman"/>
      <w:b/>
      <w:smallCaps/>
      <w:sz w:val="32"/>
      <w:szCs w:val="24"/>
      <w:lang w:val="en-US"/>
    </w:rPr>
  </w:style>
  <w:style w:type="character" w:customStyle="1" w:styleId="MainHeading1Char">
    <w:name w:val="Main Heading 1 Char"/>
    <w:basedOn w:val="Heading1aChar"/>
    <w:link w:val="MainHeading1"/>
    <w:rsid w:val="00720ABE"/>
    <w:rPr>
      <w:rFonts w:ascii="Times New Roman" w:eastAsia="Times New Roman" w:hAnsi="Times New Roman" w:cs="Times New Roman"/>
      <w:b/>
      <w:bCs/>
      <w:smallCaps w:val="0"/>
      <w:sz w:val="48"/>
      <w:szCs w:val="48"/>
      <w:lang w:val="en-US"/>
    </w:rPr>
  </w:style>
  <w:style w:type="table" w:customStyle="1" w:styleId="Grilledutableau1">
    <w:name w:val="Grille du tableau1"/>
    <w:basedOn w:val="TableauNormal"/>
    <w:next w:val="Grilledutableau"/>
    <w:uiPriority w:val="59"/>
    <w:rsid w:val="00720A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720ABE"/>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720ABE"/>
    <w:pPr>
      <w:keepNext/>
      <w:keepLines/>
      <w:spacing w:before="240" w:after="0"/>
      <w:jc w:val="left"/>
      <w:outlineLvl w:val="9"/>
    </w:pPr>
    <w:rPr>
      <w:rFonts w:asciiTheme="majorHAnsi" w:eastAsiaTheme="majorEastAsia" w:hAnsiTheme="majorHAnsi" w:cstheme="majorBidi"/>
      <w:b w:val="0"/>
      <w:color w:val="2E74B5" w:themeColor="accent1" w:themeShade="BF"/>
      <w:kern w:val="0"/>
      <w:sz w:val="32"/>
      <w:szCs w:val="32"/>
    </w:rPr>
  </w:style>
  <w:style w:type="paragraph" w:customStyle="1" w:styleId="gt-block">
    <w:name w:val="gt-block"/>
    <w:basedOn w:val="Normal"/>
    <w:rsid w:val="00720ABE"/>
    <w:pPr>
      <w:spacing w:before="100" w:beforeAutospacing="1" w:after="100" w:afterAutospacing="1"/>
    </w:pPr>
    <w:rPr>
      <w:szCs w:val="24"/>
    </w:rPr>
  </w:style>
  <w:style w:type="paragraph" w:styleId="Signature">
    <w:name w:val="Signature"/>
    <w:basedOn w:val="Normal"/>
    <w:link w:val="SignatureCar"/>
    <w:uiPriority w:val="7"/>
    <w:unhideWhenUsed/>
    <w:qFormat/>
    <w:rsid w:val="00720ABE"/>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720ABE"/>
    <w:rPr>
      <w:rFonts w:eastAsiaTheme="minorEastAsia"/>
      <w:b/>
      <w:bCs/>
      <w:color w:val="595959" w:themeColor="text1" w:themeTint="A6"/>
      <w:kern w:val="20"/>
      <w:sz w:val="20"/>
      <w:szCs w:val="20"/>
      <w:lang w:val="en-US" w:eastAsia="ja-JP"/>
    </w:rPr>
  </w:style>
  <w:style w:type="character" w:customStyle="1" w:styleId="NotedebasdepageCar1">
    <w:name w:val="Note de bas de page Car1"/>
    <w:basedOn w:val="Policepardfaut"/>
    <w:uiPriority w:val="99"/>
    <w:semiHidden/>
    <w:rsid w:val="00720ABE"/>
    <w:rPr>
      <w:sz w:val="20"/>
      <w:szCs w:val="20"/>
    </w:rPr>
  </w:style>
  <w:style w:type="paragraph" w:customStyle="1" w:styleId="Char2">
    <w:name w:val="Char2"/>
    <w:basedOn w:val="Normal"/>
    <w:link w:val="Appelnotedebasdep"/>
    <w:uiPriority w:val="99"/>
    <w:rsid w:val="00720ABE"/>
    <w:pPr>
      <w:spacing w:after="160" w:line="240" w:lineRule="exact"/>
    </w:pPr>
    <w:rPr>
      <w:rFonts w:asciiTheme="minorHAnsi" w:eastAsiaTheme="minorHAnsi" w:hAnsiTheme="minorHAnsi" w:cstheme="minorBidi"/>
      <w:sz w:val="22"/>
      <w:szCs w:val="22"/>
      <w:vertAlign w:val="superscript"/>
      <w:lang w:eastAsia="en-US"/>
    </w:rPr>
  </w:style>
  <w:style w:type="paragraph" w:customStyle="1" w:styleId="Style">
    <w:name w:val="Style"/>
    <w:rsid w:val="00720ABE"/>
    <w:pPr>
      <w:widowControl w:val="0"/>
      <w:autoSpaceDE w:val="0"/>
      <w:autoSpaceDN w:val="0"/>
      <w:adjustRightInd w:val="0"/>
      <w:spacing w:after="0" w:line="240" w:lineRule="auto"/>
    </w:pPr>
    <w:rPr>
      <w:rFonts w:ascii="Arial" w:eastAsiaTheme="minorEastAsia" w:hAnsi="Arial" w:cs="Arial"/>
      <w:sz w:val="24"/>
      <w:szCs w:val="24"/>
      <w:lang w:eastAsia="fr-FR"/>
    </w:rPr>
  </w:style>
  <w:style w:type="character" w:customStyle="1" w:styleId="id0301aeaf-8e7e-4c58-95f5-0ef76c6d5601-125">
    <w:name w:val="id_0301aeaf-8e7e-4c58-95f5-0ef76c6d5601-125"/>
    <w:basedOn w:val="Policepardfaut"/>
    <w:rsid w:val="00720ABE"/>
  </w:style>
  <w:style w:type="character" w:customStyle="1" w:styleId="id0301aeaf-8e7e-4c58-95f5-0ef76c6d5601-140">
    <w:name w:val="id_0301aeaf-8e7e-4c58-95f5-0ef76c6d5601-140"/>
    <w:basedOn w:val="Policepardfaut"/>
    <w:rsid w:val="00720ABE"/>
  </w:style>
  <w:style w:type="character" w:customStyle="1" w:styleId="id0301aeaf-8e7e-4c58-95f5-0ef76c6d5601-141">
    <w:name w:val="id_0301aeaf-8e7e-4c58-95f5-0ef76c6d5601-141"/>
    <w:basedOn w:val="Policepardfaut"/>
    <w:rsid w:val="00720ABE"/>
  </w:style>
  <w:style w:type="character" w:customStyle="1" w:styleId="id0301aeaf-8e7e-4c58-95f5-0ef76c6d5601-142">
    <w:name w:val="id_0301aeaf-8e7e-4c58-95f5-0ef76c6d5601-142"/>
    <w:basedOn w:val="Policepardfaut"/>
    <w:rsid w:val="00720ABE"/>
  </w:style>
  <w:style w:type="character" w:customStyle="1" w:styleId="id0301aeaf-8e7e-4c58-95f5-0ef76c6d5601-143">
    <w:name w:val="id_0301aeaf-8e7e-4c58-95f5-0ef76c6d5601-143"/>
    <w:basedOn w:val="Policepardfaut"/>
    <w:rsid w:val="00720ABE"/>
  </w:style>
  <w:style w:type="character" w:customStyle="1" w:styleId="id0301aeaf-8e7e-4c58-95f5-0ef76c6d5601-144">
    <w:name w:val="id_0301aeaf-8e7e-4c58-95f5-0ef76c6d5601-144"/>
    <w:basedOn w:val="Policepardfaut"/>
    <w:rsid w:val="00720ABE"/>
  </w:style>
  <w:style w:type="character" w:customStyle="1" w:styleId="id7aed0c0a-03b7-43a7-a05d-bbcdc79ecb09-46">
    <w:name w:val="id_7aed0c0a-03b7-43a7-a05d-bbcdc79ecb09-46"/>
    <w:basedOn w:val="Policepardfaut"/>
    <w:rsid w:val="00720ABE"/>
  </w:style>
  <w:style w:type="character" w:customStyle="1" w:styleId="id7aed0c0a-03b7-43a7-a05d-bbcdc79ecb09-48">
    <w:name w:val="id_7aed0c0a-03b7-43a7-a05d-bbcdc79ecb09-48"/>
    <w:basedOn w:val="Policepardfaut"/>
    <w:rsid w:val="00720ABE"/>
  </w:style>
  <w:style w:type="character" w:customStyle="1" w:styleId="id7aed0c0a-03b7-43a7-a05d-bbcdc79ecb09-49">
    <w:name w:val="id_7aed0c0a-03b7-43a7-a05d-bbcdc79ecb09-49"/>
    <w:basedOn w:val="Policepardfaut"/>
    <w:rsid w:val="00720ABE"/>
  </w:style>
  <w:style w:type="character" w:customStyle="1" w:styleId="id7aed0c0a-03b7-43a7-a05d-bbcdc79ecb09-50">
    <w:name w:val="id_7aed0c0a-03b7-43a7-a05d-bbcdc79ecb09-50"/>
    <w:basedOn w:val="Policepardfaut"/>
    <w:rsid w:val="00720ABE"/>
  </w:style>
  <w:style w:type="character" w:customStyle="1" w:styleId="id69a418f3-1cef-4d65-a8b7-4ff8eb7348de-43">
    <w:name w:val="id_69a418f3-1cef-4d65-a8b7-4ff8eb7348de-43"/>
    <w:basedOn w:val="Policepardfaut"/>
    <w:rsid w:val="00720ABE"/>
  </w:style>
  <w:style w:type="paragraph" w:customStyle="1" w:styleId="ModelDoubleNoIndent">
    <w:name w:val="ModelDoubleNoIndent"/>
    <w:basedOn w:val="Normal"/>
    <w:rsid w:val="00720ABE"/>
    <w:pPr>
      <w:spacing w:after="360" w:line="480" w:lineRule="auto"/>
      <w:jc w:val="both"/>
    </w:pPr>
    <w:rPr>
      <w:sz w:val="22"/>
      <w:szCs w:val="22"/>
      <w:lang w:val="en-US" w:eastAsia="en-US"/>
    </w:rPr>
  </w:style>
  <w:style w:type="paragraph" w:customStyle="1" w:styleId="Pa1">
    <w:name w:val="Pa1"/>
    <w:basedOn w:val="Normal"/>
    <w:next w:val="Normal"/>
    <w:uiPriority w:val="99"/>
    <w:rsid w:val="00720ABE"/>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720ABE"/>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720ABE"/>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720ABE"/>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720ABE"/>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720ABE"/>
    <w:rPr>
      <w:color w:val="605E5C"/>
      <w:shd w:val="clear" w:color="auto" w:fill="E1DFDD"/>
    </w:rPr>
  </w:style>
  <w:style w:type="character" w:customStyle="1" w:styleId="fontstyle01">
    <w:name w:val="fontstyle01"/>
    <w:rsid w:val="00720ABE"/>
    <w:rPr>
      <w:rFonts w:ascii="CIDFont+F3" w:hAnsi="CIDFont+F3" w:hint="default"/>
      <w:b w:val="0"/>
      <w:bCs w:val="0"/>
      <w:i w:val="0"/>
      <w:iCs w:val="0"/>
      <w:color w:val="FFFFFF"/>
      <w:sz w:val="40"/>
      <w:szCs w:val="40"/>
    </w:rPr>
  </w:style>
  <w:style w:type="character" w:customStyle="1" w:styleId="fontstyle21">
    <w:name w:val="fontstyle21"/>
    <w:rsid w:val="00720ABE"/>
    <w:rPr>
      <w:rFonts w:ascii="Arial" w:hAnsi="Arial" w:cs="Arial" w:hint="default"/>
      <w:b w:val="0"/>
      <w:bCs w:val="0"/>
      <w:i w:val="0"/>
      <w:iCs w:val="0"/>
      <w:color w:val="000000"/>
      <w:sz w:val="24"/>
      <w:szCs w:val="24"/>
    </w:rPr>
  </w:style>
  <w:style w:type="character" w:customStyle="1" w:styleId="fontstyle31">
    <w:name w:val="fontstyle31"/>
    <w:basedOn w:val="Policepardfaut"/>
    <w:rsid w:val="00720ABE"/>
    <w:rPr>
      <w:rFonts w:ascii="Arial" w:hAnsi="Arial" w:cs="Arial" w:hint="default"/>
      <w:b w:val="0"/>
      <w:bCs w:val="0"/>
      <w:i/>
      <w:iCs/>
      <w:color w:val="000000"/>
      <w:sz w:val="24"/>
      <w:szCs w:val="24"/>
    </w:rPr>
  </w:style>
  <w:style w:type="character" w:styleId="lev">
    <w:name w:val="Strong"/>
    <w:basedOn w:val="Policepardfaut"/>
    <w:uiPriority w:val="22"/>
    <w:qFormat/>
    <w:rsid w:val="00720ABE"/>
    <w:rPr>
      <w:b/>
      <w:bCs/>
      <w:color w:val="auto"/>
    </w:rPr>
  </w:style>
  <w:style w:type="paragraph" w:styleId="Sansinterligne">
    <w:name w:val="No Spacing"/>
    <w:uiPriority w:val="1"/>
    <w:qFormat/>
    <w:rsid w:val="00720ABE"/>
    <w:pPr>
      <w:spacing w:after="0" w:line="240" w:lineRule="auto"/>
    </w:pPr>
    <w:rPr>
      <w:rFonts w:eastAsiaTheme="minorEastAsia"/>
    </w:rPr>
  </w:style>
  <w:style w:type="paragraph" w:styleId="Citation">
    <w:name w:val="Quote"/>
    <w:basedOn w:val="Normal"/>
    <w:next w:val="Normal"/>
    <w:link w:val="CitationCar"/>
    <w:uiPriority w:val="29"/>
    <w:qFormat/>
    <w:rsid w:val="00720ABE"/>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720ABE"/>
    <w:rPr>
      <w:rFonts w:eastAsiaTheme="minorEastAsia"/>
      <w:i/>
      <w:iCs/>
      <w:color w:val="404040" w:themeColor="text1" w:themeTint="BF"/>
    </w:rPr>
  </w:style>
  <w:style w:type="paragraph" w:styleId="Citationintense">
    <w:name w:val="Intense Quote"/>
    <w:basedOn w:val="Normal"/>
    <w:next w:val="Normal"/>
    <w:link w:val="CitationintenseCar"/>
    <w:uiPriority w:val="30"/>
    <w:qFormat/>
    <w:rsid w:val="00720ABE"/>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720ABE"/>
    <w:rPr>
      <w:rFonts w:eastAsiaTheme="minorEastAsia"/>
      <w:i/>
      <w:iCs/>
      <w:color w:val="404040" w:themeColor="text1" w:themeTint="BF"/>
    </w:rPr>
  </w:style>
  <w:style w:type="character" w:styleId="Emphaseple">
    <w:name w:val="Subtle Emphasis"/>
    <w:basedOn w:val="Policepardfaut"/>
    <w:uiPriority w:val="19"/>
    <w:qFormat/>
    <w:rsid w:val="00720ABE"/>
    <w:rPr>
      <w:i/>
      <w:iCs/>
      <w:color w:val="404040" w:themeColor="text1" w:themeTint="BF"/>
    </w:rPr>
  </w:style>
  <w:style w:type="character" w:styleId="Emphaseintense">
    <w:name w:val="Intense Emphasis"/>
    <w:basedOn w:val="Policepardfaut"/>
    <w:uiPriority w:val="21"/>
    <w:qFormat/>
    <w:rsid w:val="00720ABE"/>
    <w:rPr>
      <w:b/>
      <w:bCs/>
      <w:i/>
      <w:iCs/>
      <w:color w:val="auto"/>
    </w:rPr>
  </w:style>
  <w:style w:type="character" w:styleId="Rfrenceple">
    <w:name w:val="Subtle Reference"/>
    <w:basedOn w:val="Policepardfaut"/>
    <w:uiPriority w:val="31"/>
    <w:qFormat/>
    <w:rsid w:val="00720ABE"/>
    <w:rPr>
      <w:smallCaps/>
      <w:color w:val="404040" w:themeColor="text1" w:themeTint="BF"/>
    </w:rPr>
  </w:style>
  <w:style w:type="character" w:styleId="Rfrenceintense">
    <w:name w:val="Intense Reference"/>
    <w:basedOn w:val="Policepardfaut"/>
    <w:uiPriority w:val="32"/>
    <w:qFormat/>
    <w:rsid w:val="00720ABE"/>
    <w:rPr>
      <w:b/>
      <w:bCs/>
      <w:smallCaps/>
      <w:color w:val="404040" w:themeColor="text1" w:themeTint="BF"/>
      <w:spacing w:val="5"/>
    </w:rPr>
  </w:style>
  <w:style w:type="character" w:styleId="Titredulivre">
    <w:name w:val="Book Title"/>
    <w:basedOn w:val="Policepardfaut"/>
    <w:uiPriority w:val="33"/>
    <w:qFormat/>
    <w:rsid w:val="00720ABE"/>
    <w:rPr>
      <w:b/>
      <w:bCs/>
      <w:i/>
      <w:iCs/>
      <w:spacing w:val="5"/>
    </w:rPr>
  </w:style>
  <w:style w:type="character" w:customStyle="1" w:styleId="id4562c628-0e29-4082-9564-30786068d90e-143">
    <w:name w:val="id_4562c628-0e29-4082-9564-30786068d90e-143"/>
    <w:basedOn w:val="Policepardfaut"/>
    <w:rsid w:val="00720ABE"/>
  </w:style>
  <w:style w:type="character" w:customStyle="1" w:styleId="id4562c628-0e29-4082-9564-30786068d90e-146">
    <w:name w:val="id_4562c628-0e29-4082-9564-30786068d90e-146"/>
    <w:basedOn w:val="Policepardfaut"/>
    <w:rsid w:val="00720ABE"/>
  </w:style>
  <w:style w:type="character" w:customStyle="1" w:styleId="empanorangeplat">
    <w:name w:val="empan_orange_plat"/>
    <w:basedOn w:val="Policepardfaut"/>
    <w:rsid w:val="00720ABE"/>
  </w:style>
  <w:style w:type="character" w:customStyle="1" w:styleId="empanorangeplatfin">
    <w:name w:val="empan_orange_plat_fin"/>
    <w:basedOn w:val="Policepardfaut"/>
    <w:rsid w:val="00720ABE"/>
  </w:style>
  <w:style w:type="character" w:customStyle="1" w:styleId="id3c358169-321a-4ecd-92c6-829105486709-88">
    <w:name w:val="id_3c358169-321a-4ecd-92c6-829105486709-88"/>
    <w:basedOn w:val="Policepardfaut"/>
    <w:rsid w:val="00720ABE"/>
  </w:style>
  <w:style w:type="character" w:customStyle="1" w:styleId="id3c358169-321a-4ecd-92c6-829105486709-89">
    <w:name w:val="id_3c358169-321a-4ecd-92c6-829105486709-89"/>
    <w:basedOn w:val="Policepardfaut"/>
    <w:rsid w:val="00720ABE"/>
  </w:style>
  <w:style w:type="character" w:customStyle="1" w:styleId="id3c358169-321a-4ecd-92c6-829105486709-90">
    <w:name w:val="id_3c358169-321a-4ecd-92c6-829105486709-90"/>
    <w:basedOn w:val="Policepardfaut"/>
    <w:rsid w:val="00720ABE"/>
  </w:style>
  <w:style w:type="paragraph" w:customStyle="1" w:styleId="Sec4head1">
    <w:name w:val="Sec 4 head 1"/>
    <w:basedOn w:val="Normal"/>
    <w:qFormat/>
    <w:rsid w:val="00720ABE"/>
    <w:pPr>
      <w:spacing w:after="200"/>
      <w:jc w:val="center"/>
    </w:pPr>
    <w:rPr>
      <w:b/>
      <w:sz w:val="36"/>
    </w:rPr>
  </w:style>
  <w:style w:type="paragraph" w:customStyle="1" w:styleId="Titre21">
    <w:name w:val="Titre 21"/>
    <w:basedOn w:val="Titre4"/>
    <w:link w:val="Titre2Char"/>
    <w:qFormat/>
    <w:rsid w:val="00720ABE"/>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720ABE"/>
    <w:rPr>
      <w:rFonts w:ascii="Candara" w:eastAsiaTheme="minorEastAsia" w:hAnsi="Candara" w:cstheme="majorBidi"/>
      <w:b/>
      <w:bCs/>
      <w:smallCaps/>
      <w:color w:val="000000" w:themeColor="text1"/>
      <w:sz w:val="24"/>
      <w:szCs w:val="28"/>
      <w:lang w:val="en-US" w:eastAsia="fr-FR"/>
    </w:rPr>
  </w:style>
  <w:style w:type="character" w:styleId="Lienhypertextesuivivisit">
    <w:name w:val="FollowedHyperlink"/>
    <w:basedOn w:val="Policepardfaut"/>
    <w:uiPriority w:val="99"/>
    <w:semiHidden/>
    <w:unhideWhenUsed/>
    <w:rsid w:val="00720ABE"/>
    <w:rPr>
      <w:color w:val="954F72" w:themeColor="followedHyperlink"/>
      <w:u w:val="single"/>
    </w:rPr>
  </w:style>
  <w:style w:type="character" w:customStyle="1" w:styleId="Mentionnonrsolue2">
    <w:name w:val="Mention non résolue2"/>
    <w:basedOn w:val="Policepardfaut"/>
    <w:uiPriority w:val="99"/>
    <w:semiHidden/>
    <w:unhideWhenUsed/>
    <w:rsid w:val="00720ABE"/>
    <w:rPr>
      <w:color w:val="605E5C"/>
      <w:shd w:val="clear" w:color="auto" w:fill="E1DFDD"/>
    </w:rPr>
  </w:style>
  <w:style w:type="character" w:customStyle="1" w:styleId="Lgendedelimage">
    <w:name w:val="Légende de l'image_"/>
    <w:basedOn w:val="Policepardfaut"/>
    <w:link w:val="Lgendedelimage0"/>
    <w:rsid w:val="00720ABE"/>
    <w:rPr>
      <w:sz w:val="56"/>
      <w:szCs w:val="56"/>
    </w:rPr>
  </w:style>
  <w:style w:type="character" w:customStyle="1" w:styleId="En-tteoupieddepage2">
    <w:name w:val="En-tête ou pied de page (2)_"/>
    <w:basedOn w:val="Policepardfaut"/>
    <w:link w:val="En-tteoupieddepage20"/>
    <w:rsid w:val="00720ABE"/>
  </w:style>
  <w:style w:type="paragraph" w:customStyle="1" w:styleId="Lgendedelimage0">
    <w:name w:val="Légende de l'image"/>
    <w:basedOn w:val="Normal"/>
    <w:link w:val="Lgendedelimage"/>
    <w:rsid w:val="00720ABE"/>
    <w:pPr>
      <w:widowControl w:val="0"/>
    </w:pPr>
    <w:rPr>
      <w:rFonts w:asciiTheme="minorHAnsi" w:eastAsiaTheme="minorHAnsi" w:hAnsiTheme="minorHAnsi" w:cstheme="minorBidi"/>
      <w:sz w:val="56"/>
      <w:szCs w:val="56"/>
      <w:lang w:eastAsia="en-US"/>
    </w:rPr>
  </w:style>
  <w:style w:type="paragraph" w:customStyle="1" w:styleId="En-tteoupieddepage20">
    <w:name w:val="En-tête ou pied de page (2)"/>
    <w:basedOn w:val="Normal"/>
    <w:link w:val="En-tteoupieddepage2"/>
    <w:rsid w:val="00720ABE"/>
    <w:pPr>
      <w:widowControl w:val="0"/>
    </w:pPr>
    <w:rPr>
      <w:rFonts w:asciiTheme="minorHAnsi" w:eastAsiaTheme="minorHAnsi" w:hAnsiTheme="minorHAnsi" w:cstheme="minorBidi"/>
      <w:sz w:val="22"/>
      <w:szCs w:val="22"/>
      <w:lang w:eastAsia="en-US"/>
    </w:rPr>
  </w:style>
  <w:style w:type="table" w:customStyle="1" w:styleId="TableGrid">
    <w:name w:val="TableGrid"/>
    <w:rsid w:val="00720ABE"/>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UnresolvedMention">
    <w:name w:val="Unresolved Mention"/>
    <w:basedOn w:val="Policepardfaut"/>
    <w:uiPriority w:val="99"/>
    <w:semiHidden/>
    <w:unhideWhenUsed/>
    <w:rsid w:val="00720A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orldbank.org/debarr." TargetMode="External"/><Relationship Id="rId18" Type="http://schemas.openxmlformats.org/officeDocument/2006/relationships/header" Target="header4.xml"/><Relationship Id="rId26" Type="http://schemas.openxmlformats.org/officeDocument/2006/relationships/oleObject" Target="embeddings/oleObject1.bin"/><Relationship Id="rId39" Type="http://schemas.openxmlformats.org/officeDocument/2006/relationships/header" Target="header5.xml"/><Relationship Id="rId21" Type="http://schemas.openxmlformats.org/officeDocument/2006/relationships/image" Target="media/image2.emf"/><Relationship Id="rId34" Type="http://schemas.openxmlformats.org/officeDocument/2006/relationships/oleObject" Target="embeddings/oleObject5.bin"/><Relationship Id="rId42" Type="http://schemas.openxmlformats.org/officeDocument/2006/relationships/footer" Target="footer5.xml"/><Relationship Id="rId47" Type="http://schemas.openxmlformats.org/officeDocument/2006/relationships/header" Target="header9.xml"/><Relationship Id="rId50" Type="http://schemas.openxmlformats.org/officeDocument/2006/relationships/footer" Target="footer10.xml"/><Relationship Id="rId55" Type="http://schemas.openxmlformats.org/officeDocument/2006/relationships/image" Target="media/image13.jpeg"/><Relationship Id="rId63" Type="http://schemas.openxmlformats.org/officeDocument/2006/relationships/image" Target="media/image21.jpeg"/><Relationship Id="rId68" Type="http://schemas.openxmlformats.org/officeDocument/2006/relationships/image" Target="media/image26.jpeg"/><Relationship Id="rId76" Type="http://schemas.openxmlformats.org/officeDocument/2006/relationships/image" Target="media/image34.png"/><Relationship Id="rId84" Type="http://schemas.openxmlformats.org/officeDocument/2006/relationships/header" Target="header10.xml"/><Relationship Id="rId7" Type="http://schemas.openxmlformats.org/officeDocument/2006/relationships/image" Target="media/image1.emf"/><Relationship Id="rId71"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image" Target="media/image4.png"/><Relationship Id="rId11" Type="http://schemas.openxmlformats.org/officeDocument/2006/relationships/hyperlink" Target="http://www.worldbank.org/debarr." TargetMode="External"/><Relationship Id="rId24" Type="http://schemas.openxmlformats.org/officeDocument/2006/relationships/image" Target="media/image3.emf"/><Relationship Id="rId32" Type="http://schemas.openxmlformats.org/officeDocument/2006/relationships/oleObject" Target="embeddings/oleObject4.bin"/><Relationship Id="rId37" Type="http://schemas.openxmlformats.org/officeDocument/2006/relationships/image" Target="media/image8.png"/><Relationship Id="rId40" Type="http://schemas.openxmlformats.org/officeDocument/2006/relationships/header" Target="header6.xml"/><Relationship Id="rId45" Type="http://schemas.openxmlformats.org/officeDocument/2006/relationships/header" Target="header8.xml"/><Relationship Id="rId53" Type="http://schemas.openxmlformats.org/officeDocument/2006/relationships/image" Target="media/image11.jpeg"/><Relationship Id="rId58" Type="http://schemas.openxmlformats.org/officeDocument/2006/relationships/image" Target="media/image16.jpeg"/><Relationship Id="rId66" Type="http://schemas.openxmlformats.org/officeDocument/2006/relationships/image" Target="media/image24.jpeg"/><Relationship Id="rId74" Type="http://schemas.openxmlformats.org/officeDocument/2006/relationships/image" Target="media/image32.png"/><Relationship Id="rId79" Type="http://schemas.openxmlformats.org/officeDocument/2006/relationships/image" Target="media/image37.pn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19.jpeg"/><Relationship Id="rId82" Type="http://schemas.openxmlformats.org/officeDocument/2006/relationships/image" Target="media/image40.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worldbank.org/debarr." TargetMode="External"/><Relationship Id="rId22" Type="http://schemas.openxmlformats.org/officeDocument/2006/relationships/customXml" Target="ink/ink2.xml"/><Relationship Id="rId27" Type="http://schemas.openxmlformats.org/officeDocument/2006/relationships/image" Target="media/image3.png"/><Relationship Id="rId30" Type="http://schemas.openxmlformats.org/officeDocument/2006/relationships/oleObject" Target="embeddings/oleObject3.bin"/><Relationship Id="rId35" Type="http://schemas.openxmlformats.org/officeDocument/2006/relationships/image" Target="media/image7.png"/><Relationship Id="rId43" Type="http://schemas.openxmlformats.org/officeDocument/2006/relationships/header" Target="header7.xml"/><Relationship Id="rId48" Type="http://schemas.openxmlformats.org/officeDocument/2006/relationships/footer" Target="footer8.xml"/><Relationship Id="rId56" Type="http://schemas.openxmlformats.org/officeDocument/2006/relationships/image" Target="media/image14.jpeg"/><Relationship Id="rId64" Type="http://schemas.openxmlformats.org/officeDocument/2006/relationships/image" Target="media/image22.jpeg"/><Relationship Id="rId69" Type="http://schemas.openxmlformats.org/officeDocument/2006/relationships/image" Target="media/image27.jpeg"/><Relationship Id="rId77" Type="http://schemas.openxmlformats.org/officeDocument/2006/relationships/image" Target="media/image35.png"/><Relationship Id="rId8" Type="http://schemas.openxmlformats.org/officeDocument/2006/relationships/header" Target="header1.xml"/><Relationship Id="rId51" Type="http://schemas.openxmlformats.org/officeDocument/2006/relationships/image" Target="media/image9.jpeg"/><Relationship Id="rId72" Type="http://schemas.openxmlformats.org/officeDocument/2006/relationships/image" Target="media/image30.png"/><Relationship Id="rId80" Type="http://schemas.openxmlformats.org/officeDocument/2006/relationships/image" Target="media/image38.png"/><Relationship Id="rId85" Type="http://schemas.openxmlformats.org/officeDocument/2006/relationships/header" Target="header11.xml"/><Relationship Id="rId3" Type="http://schemas.openxmlformats.org/officeDocument/2006/relationships/settings" Target="settings.xml"/><Relationship Id="rId12" Type="http://schemas.openxmlformats.org/officeDocument/2006/relationships/hyperlink" Target="http://www.worldbank.org/debarr." TargetMode="External"/><Relationship Id="rId17" Type="http://schemas.openxmlformats.org/officeDocument/2006/relationships/footer" Target="footer2.xml"/><Relationship Id="rId25" Type="http://schemas.openxmlformats.org/officeDocument/2006/relationships/image" Target="media/image2.png"/><Relationship Id="rId33" Type="http://schemas.openxmlformats.org/officeDocument/2006/relationships/image" Target="media/image6.png"/><Relationship Id="rId38" Type="http://schemas.openxmlformats.org/officeDocument/2006/relationships/oleObject" Target="embeddings/oleObject7.bin"/><Relationship Id="rId46" Type="http://schemas.openxmlformats.org/officeDocument/2006/relationships/footer" Target="footer7.xml"/><Relationship Id="rId59" Type="http://schemas.openxmlformats.org/officeDocument/2006/relationships/image" Target="media/image17.jpeg"/><Relationship Id="rId67" Type="http://schemas.openxmlformats.org/officeDocument/2006/relationships/image" Target="media/image25.jpeg"/><Relationship Id="rId20" Type="http://schemas.openxmlformats.org/officeDocument/2006/relationships/customXml" Target="ink/ink1.xml"/><Relationship Id="rId41" Type="http://schemas.openxmlformats.org/officeDocument/2006/relationships/footer" Target="footer4.xml"/><Relationship Id="rId54" Type="http://schemas.openxmlformats.org/officeDocument/2006/relationships/image" Target="media/image12.jpeg"/><Relationship Id="rId62" Type="http://schemas.openxmlformats.org/officeDocument/2006/relationships/image" Target="media/image20.jpeg"/><Relationship Id="rId70" Type="http://schemas.openxmlformats.org/officeDocument/2006/relationships/image" Target="media/image28.jpeg"/><Relationship Id="rId75" Type="http://schemas.openxmlformats.org/officeDocument/2006/relationships/image" Target="media/image33.png"/><Relationship Id="rId83" Type="http://schemas.openxmlformats.org/officeDocument/2006/relationships/image" Target="media/image41.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worldbank.org/debarr." TargetMode="External"/><Relationship Id="rId23" Type="http://schemas.openxmlformats.org/officeDocument/2006/relationships/customXml" Target="ink/ink3.xml"/><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footer" Target="footer9.xml"/><Relationship Id="rId57" Type="http://schemas.openxmlformats.org/officeDocument/2006/relationships/image" Target="media/image15.jpeg"/><Relationship Id="rId10" Type="http://schemas.openxmlformats.org/officeDocument/2006/relationships/footer" Target="footer1.xml"/><Relationship Id="rId31" Type="http://schemas.openxmlformats.org/officeDocument/2006/relationships/image" Target="media/image5.png"/><Relationship Id="rId44" Type="http://schemas.openxmlformats.org/officeDocument/2006/relationships/footer" Target="footer6.xml"/><Relationship Id="rId52" Type="http://schemas.openxmlformats.org/officeDocument/2006/relationships/image" Target="media/image10.jpeg"/><Relationship Id="rId60" Type="http://schemas.openxmlformats.org/officeDocument/2006/relationships/image" Target="media/image18.jpeg"/><Relationship Id="rId65" Type="http://schemas.openxmlformats.org/officeDocument/2006/relationships/image" Target="media/image23.jpeg"/><Relationship Id="rId73" Type="http://schemas.openxmlformats.org/officeDocument/2006/relationships/image" Target="media/image31.png"/><Relationship Id="rId78" Type="http://schemas.openxmlformats.org/officeDocument/2006/relationships/image" Target="media/image36.png"/><Relationship Id="rId81" Type="http://schemas.openxmlformats.org/officeDocument/2006/relationships/image" Target="media/image39.png"/><Relationship Id="rId86" Type="http://schemas.openxmlformats.org/officeDocument/2006/relationships/header" Target="header1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5"/>
    </inkml:context>
    <inkml:brush xml:id="br0">
      <inkml:brushProperty name="width" value="0.05" units="cm"/>
      <inkml:brushProperty name="height" value="0.05" units="cm"/>
      <inkml:brushProperty name="color" value="#E71224"/>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3"/>
    </inkml:context>
    <inkml:brush xml:id="br0">
      <inkml:brushProperty name="width" value="0.05" units="cm"/>
      <inkml:brushProperty name="height" value="0.05" units="cm"/>
      <inkml:brushProperty name="color" value="#E71224"/>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40"/>
    </inkml:context>
    <inkml:brush xml:id="br0">
      <inkml:brushProperty name="width" value="0.05" units="cm"/>
      <inkml:brushProperty name="height" value="0.05" units="cm"/>
      <inkml:brushProperty name="color" value="#E71224"/>
    </inkml:brush>
  </inkml:definitions>
  <inkml:trace contextRef="#ctx0" brushRef="#br0">0 0,'16'24,"85"253,-12 3,-13 4,-13 2,20 272,14 104,-36-249,114 311,-62-107,-108-597,9 82,-20-91,-3-3</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81056</Words>
  <Characters>445814</Characters>
  <Application>Microsoft Office Word</Application>
  <DocSecurity>0</DocSecurity>
  <Lines>3715</Lines>
  <Paragraphs>1051</Paragraphs>
  <ScaleCrop>false</ScaleCrop>
  <Company/>
  <LinksUpToDate>false</LinksUpToDate>
  <CharactersWithSpaces>525819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6</cp:revision>
  <dcterms:created xsi:type="dcterms:W3CDTF">2025-09-02T22:15:00Z</dcterms:created>
  <dcterms:modified xsi:type="dcterms:W3CDTF">2025-09-27T06:14:00Z</dcterms:modified>
</cp:coreProperties>
</file>